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00" w:lineRule="auto"/>
        <w:rPr>
          <w:rFonts w:ascii="Arial"/>
          <w:sz w:val="21"/>
        </w:rPr>
      </w:pPr>
    </w:p>
    <w:p>
      <w:pPr>
        <w:spacing w:before="91" w:line="219" w:lineRule="auto"/>
        <w:ind w:left="2813"/>
        <w:outlineLvl w:val="0"/>
        <w:rPr>
          <w:rFonts w:ascii="SimHei" w:eastAsia="SimHei" w:hAnsi="SimHei" w:cs="SimHei"/>
          <w:sz w:val="28"/>
          <w:szCs w:val="28"/>
        </w:rPr>
      </w:pPr>
      <w:r>
        <w:rPr>
          <w:rFonts w:ascii="SimHei" w:eastAsia="SimHei" w:hAnsi="SimHei" w:cs="SimHei"/>
          <w:b/>
          <w:bCs/>
          <w:spacing w:val="1"/>
          <w:sz w:val="28"/>
          <w:szCs w:val="28"/>
        </w:rPr>
        <w:t>高等别线纹尺检定规程</w:t>
      </w:r>
    </w:p>
    <w:p>
      <w:pPr>
        <w:spacing w:line="260" w:lineRule="auto"/>
        <w:rPr>
          <w:rFonts w:ascii="Arial"/>
          <w:sz w:val="21"/>
        </w:rPr>
      </w:pPr>
    </w:p>
    <w:p>
      <w:pPr>
        <w:pStyle w:val="BodyText"/>
        <w:spacing w:before="75" w:line="254" w:lineRule="auto"/>
        <w:ind w:left="10" w:firstLine="439"/>
      </w:pPr>
      <w:r>
        <w:rPr>
          <w:spacing w:val="-2"/>
          <w:sz w:val="23"/>
          <w:szCs w:val="23"/>
        </w:rPr>
        <w:t>本规程参照了</w:t>
      </w:r>
      <w:r>
        <w:rPr>
          <w:rFonts w:ascii="Times New Roman" w:eastAsia="Times New Roman" w:hAnsi="Times New Roman" w:cs="Times New Roman"/>
          <w:spacing w:val="-2"/>
          <w:sz w:val="23"/>
          <w:szCs w:val="23"/>
        </w:rPr>
        <w:t>OIML R981991 High-precision lin</w:t>
      </w:r>
      <w:r>
        <w:rPr>
          <w:rFonts w:ascii="Times New Roman" w:eastAsia="Times New Roman" w:hAnsi="Times New Roman" w:cs="Times New Roman"/>
          <w:spacing w:val="-3"/>
          <w:sz w:val="23"/>
          <w:szCs w:val="23"/>
        </w:rPr>
        <w:t>e measures of</w:t>
      </w:r>
      <w:r>
        <w:rPr>
          <w:rFonts w:ascii="Times New Roman" w:eastAsia="Times New Roman" w:hAnsi="Times New Roman" w:cs="Times New Roman"/>
          <w:spacing w:val="-18"/>
          <w:sz w:val="23"/>
          <w:szCs w:val="23"/>
        </w:rPr>
        <w:t xml:space="preserve"> </w:t>
      </w:r>
      <w:r>
        <w:rPr>
          <w:rFonts w:ascii="Times New Roman" w:eastAsia="Times New Roman" w:hAnsi="Times New Roman" w:cs="Times New Roman"/>
          <w:spacing w:val="-3"/>
          <w:sz w:val="23"/>
          <w:szCs w:val="23"/>
        </w:rPr>
        <w:t xml:space="preserve">length  </w:t>
      </w:r>
      <w:r>
        <w:rPr>
          <w:spacing w:val="-3"/>
          <w:sz w:val="23"/>
          <w:szCs w:val="23"/>
        </w:rPr>
        <w:t>(高精度线纹尺)</w:t>
      </w:r>
      <w:r>
        <w:rPr>
          <w:sz w:val="23"/>
          <w:szCs w:val="23"/>
        </w:rPr>
        <w:t xml:space="preserve"> </w:t>
      </w:r>
      <w:r>
        <w:rPr>
          <w:spacing w:val="17"/>
        </w:rPr>
        <w:t>中第3部分“一般的技术要求”及第4部分“计量学</w:t>
      </w:r>
      <w:r>
        <w:rPr>
          <w:spacing w:val="16"/>
        </w:rPr>
        <w:t>要求”的内容。</w:t>
      </w:r>
    </w:p>
    <w:p>
      <w:pPr>
        <w:spacing w:before="238" w:line="223" w:lineRule="auto"/>
        <w:ind w:left="13"/>
        <w:rPr>
          <w:rFonts w:ascii="SimHei" w:eastAsia="SimHei" w:hAnsi="SimHei" w:cs="SimHei"/>
          <w:sz w:val="21"/>
          <w:szCs w:val="21"/>
        </w:rPr>
      </w:pPr>
      <w:r>
        <w:rPr>
          <w:rFonts w:ascii="SimHei" w:eastAsia="SimHei" w:hAnsi="SimHei" w:cs="SimHei"/>
          <w:b/>
          <w:bCs/>
          <w:spacing w:val="-2"/>
          <w:sz w:val="21"/>
          <w:szCs w:val="21"/>
        </w:rPr>
        <w:t>1</w:t>
      </w:r>
      <w:r>
        <w:rPr>
          <w:rFonts w:ascii="SimHei" w:eastAsia="SimHei" w:hAnsi="SimHei" w:cs="SimHei"/>
          <w:spacing w:val="-2"/>
          <w:sz w:val="21"/>
          <w:szCs w:val="21"/>
        </w:rPr>
        <w:t xml:space="preserve">  </w:t>
      </w:r>
      <w:r>
        <w:rPr>
          <w:rFonts w:ascii="SimHei" w:eastAsia="SimHei" w:hAnsi="SimHei" w:cs="SimHei"/>
          <w:b/>
          <w:bCs/>
          <w:spacing w:val="-2"/>
          <w:sz w:val="21"/>
          <w:szCs w:val="21"/>
        </w:rPr>
        <w:t>范围</w:t>
      </w:r>
    </w:p>
    <w:p>
      <w:pPr>
        <w:pStyle w:val="BodyText"/>
        <w:spacing w:before="227" w:line="219" w:lineRule="auto"/>
        <w:ind w:left="449"/>
      </w:pPr>
      <w:r>
        <w:rPr>
          <w:spacing w:val="10"/>
        </w:rPr>
        <w:t>本规程适用于高等别线纹尺的首次检定、后续检定和使用中检验。</w:t>
      </w:r>
    </w:p>
    <w:p>
      <w:pPr>
        <w:spacing w:before="247" w:line="222" w:lineRule="auto"/>
        <w:ind w:left="13"/>
        <w:rPr>
          <w:rFonts w:ascii="SimHei" w:eastAsia="SimHei" w:hAnsi="SimHei" w:cs="SimHei"/>
          <w:sz w:val="21"/>
          <w:szCs w:val="21"/>
        </w:rPr>
      </w:pPr>
      <w:r>
        <w:rPr>
          <w:rFonts w:ascii="SimHei" w:eastAsia="SimHei" w:hAnsi="SimHei" w:cs="SimHei"/>
          <w:b/>
          <w:bCs/>
          <w:spacing w:val="2"/>
          <w:sz w:val="21"/>
          <w:szCs w:val="21"/>
        </w:rPr>
        <w:t>2</w:t>
      </w:r>
      <w:r>
        <w:rPr>
          <w:rFonts w:ascii="SimHei" w:eastAsia="SimHei" w:hAnsi="SimHei" w:cs="SimHei"/>
          <w:spacing w:val="2"/>
          <w:sz w:val="21"/>
          <w:szCs w:val="21"/>
        </w:rPr>
        <w:t xml:space="preserve">  </w:t>
      </w:r>
      <w:r>
        <w:rPr>
          <w:rFonts w:ascii="SimHei" w:eastAsia="SimHei" w:hAnsi="SimHei" w:cs="SimHei"/>
          <w:b/>
          <w:bCs/>
          <w:spacing w:val="2"/>
          <w:sz w:val="21"/>
          <w:szCs w:val="21"/>
        </w:rPr>
        <w:t>引用文献</w:t>
      </w:r>
    </w:p>
    <w:p>
      <w:pPr>
        <w:pStyle w:val="BodyText"/>
        <w:spacing w:before="240" w:line="219" w:lineRule="auto"/>
        <w:ind w:left="449"/>
      </w:pPr>
      <w:r>
        <w:rPr>
          <w:spacing w:val="2"/>
        </w:rPr>
        <w:t>本规程引用下列文献：</w:t>
      </w:r>
    </w:p>
    <w:p>
      <w:pPr>
        <w:pStyle w:val="BodyText"/>
        <w:spacing w:before="90" w:line="218" w:lineRule="auto"/>
        <w:ind w:left="449"/>
      </w:pPr>
      <w:r>
        <w:rPr>
          <w:spacing w:val="-1"/>
        </w:rPr>
        <w:t>JJF 1001—1998  通用计量术语及定义</w:t>
      </w:r>
    </w:p>
    <w:p>
      <w:pPr>
        <w:pStyle w:val="BodyText"/>
        <w:spacing w:before="73" w:line="319" w:lineRule="exact"/>
        <w:ind w:left="449"/>
      </w:pPr>
      <w:r>
        <w:rPr>
          <w:position w:val="8"/>
        </w:rPr>
        <w:t>JJF</w:t>
      </w:r>
      <w:r>
        <w:rPr>
          <w:spacing w:val="1"/>
          <w:position w:val="8"/>
        </w:rPr>
        <w:t xml:space="preserve"> 1059—1999  测量不确定度评定与表示</w:t>
      </w:r>
    </w:p>
    <w:p>
      <w:pPr>
        <w:pStyle w:val="BodyText"/>
        <w:spacing w:before="1" w:line="217" w:lineRule="auto"/>
        <w:ind w:left="449"/>
      </w:pPr>
      <w:r>
        <w:t>JJG</w:t>
      </w:r>
      <w:r>
        <w:rPr>
          <w:spacing w:val="3"/>
        </w:rPr>
        <w:t xml:space="preserve"> 2001—1987  线纹计量器具检定系统</w:t>
      </w:r>
    </w:p>
    <w:p>
      <w:pPr>
        <w:pStyle w:val="BodyText"/>
        <w:spacing w:before="72" w:line="218" w:lineRule="auto"/>
        <w:ind w:left="449"/>
      </w:pPr>
      <w:r>
        <w:rPr>
          <w:spacing w:val="-1"/>
        </w:rPr>
        <w:t>JJF 1094—2002  测量仪器特性评定</w:t>
      </w:r>
    </w:p>
    <w:p>
      <w:pPr>
        <w:pStyle w:val="BodyText"/>
        <w:spacing w:before="87" w:line="253" w:lineRule="auto"/>
        <w:ind w:left="449" w:right="1524"/>
      </w:pPr>
      <w:r>
        <w:rPr>
          <w:spacing w:val="-7"/>
        </w:rPr>
        <w:t>OIML R981991 High~precision line measures of length (高精度线纹尺)</w:t>
      </w:r>
      <w:r>
        <w:rPr>
          <w:spacing w:val="15"/>
        </w:rPr>
        <w:t xml:space="preserve"> </w:t>
      </w:r>
      <w:r>
        <w:rPr>
          <w:spacing w:val="10"/>
        </w:rPr>
        <w:t>使用本规程时，应注意使用上述引用文献的现行有效版本。</w:t>
      </w:r>
    </w:p>
    <w:p>
      <w:pPr>
        <w:spacing w:before="247" w:line="221" w:lineRule="auto"/>
        <w:ind w:left="13"/>
        <w:rPr>
          <w:rFonts w:ascii="SimHei" w:eastAsia="SimHei" w:hAnsi="SimHei" w:cs="SimHei"/>
          <w:sz w:val="21"/>
          <w:szCs w:val="21"/>
        </w:rPr>
      </w:pPr>
      <w:r>
        <w:rPr>
          <w:rFonts w:ascii="SimHei" w:eastAsia="SimHei" w:hAnsi="SimHei" w:cs="SimHei"/>
          <w:b/>
          <w:bCs/>
          <w:spacing w:val="-6"/>
          <w:sz w:val="21"/>
          <w:szCs w:val="21"/>
        </w:rPr>
        <w:t>3</w:t>
      </w:r>
      <w:r>
        <w:rPr>
          <w:rFonts w:ascii="SimHei" w:eastAsia="SimHei" w:hAnsi="SimHei" w:cs="SimHei"/>
          <w:spacing w:val="1"/>
          <w:sz w:val="21"/>
          <w:szCs w:val="21"/>
        </w:rPr>
        <w:t xml:space="preserve">  </w:t>
      </w:r>
      <w:r>
        <w:rPr>
          <w:rFonts w:ascii="SimHei" w:eastAsia="SimHei" w:hAnsi="SimHei" w:cs="SimHei"/>
          <w:b/>
          <w:bCs/>
          <w:spacing w:val="-6"/>
          <w:sz w:val="21"/>
          <w:szCs w:val="21"/>
        </w:rPr>
        <w:t>概述</w:t>
      </w:r>
    </w:p>
    <w:p>
      <w:pPr>
        <w:spacing w:before="257" w:line="226" w:lineRule="auto"/>
        <w:ind w:left="10"/>
        <w:rPr>
          <w:rFonts w:ascii="SimHei" w:eastAsia="SimHei" w:hAnsi="SimHei" w:cs="SimHei"/>
          <w:sz w:val="21"/>
          <w:szCs w:val="21"/>
        </w:rPr>
      </w:pPr>
      <w:r>
        <w:rPr>
          <w:rFonts w:ascii="SimHei" w:eastAsia="SimHei" w:hAnsi="SimHei" w:cs="SimHei"/>
          <w:spacing w:val="-3"/>
          <w:sz w:val="21"/>
          <w:szCs w:val="21"/>
        </w:rPr>
        <w:t>3.1</w:t>
      </w:r>
      <w:r>
        <w:rPr>
          <w:rFonts w:ascii="SimHei" w:eastAsia="SimHei" w:hAnsi="SimHei" w:cs="SimHei"/>
          <w:spacing w:val="100"/>
          <w:sz w:val="21"/>
          <w:szCs w:val="21"/>
        </w:rPr>
        <w:t xml:space="preserve"> </w:t>
      </w:r>
      <w:r>
        <w:rPr>
          <w:rFonts w:ascii="SimHei" w:eastAsia="SimHei" w:hAnsi="SimHei" w:cs="SimHei"/>
          <w:spacing w:val="-3"/>
          <w:sz w:val="21"/>
          <w:szCs w:val="21"/>
        </w:rPr>
        <w:t>结构</w:t>
      </w:r>
    </w:p>
    <w:p>
      <w:pPr>
        <w:pStyle w:val="BodyText"/>
        <w:spacing w:before="48" w:line="219" w:lineRule="auto"/>
        <w:ind w:left="10"/>
      </w:pPr>
      <w:r>
        <w:rPr>
          <w:spacing w:val="3"/>
        </w:rPr>
        <w:t>3.1.1  高等别玻璃线纹尺</w:t>
      </w:r>
    </w:p>
    <w:p>
      <w:pPr>
        <w:pStyle w:val="BodyText"/>
        <w:spacing w:before="71" w:line="219" w:lineRule="auto"/>
        <w:ind w:left="449"/>
      </w:pPr>
      <w:r>
        <w:rPr>
          <w:spacing w:val="10"/>
        </w:rPr>
        <w:t>高等别玻璃线纹尺包括一、二等标准玻璃线纹尺和其他非标准玻璃线纹尺。</w:t>
      </w:r>
    </w:p>
    <w:p>
      <w:pPr>
        <w:pStyle w:val="BodyText"/>
        <w:spacing w:before="67" w:line="270" w:lineRule="auto"/>
        <w:ind w:left="10" w:right="65" w:firstLine="439"/>
      </w:pPr>
      <w:r>
        <w:rPr>
          <w:spacing w:val="26"/>
        </w:rPr>
        <w:t>一、二等标准玻璃线纹尺(见图1,以下简称玻璃尺),采用光学玻璃或石英玻璃</w:t>
      </w:r>
      <w:r>
        <w:rPr>
          <w:spacing w:val="9"/>
        </w:rPr>
        <w:t xml:space="preserve"> </w:t>
      </w:r>
      <w:r>
        <w:rPr>
          <w:spacing w:val="14"/>
        </w:rPr>
        <w:t>制造，横截面为矩形。有刻线的面称为刻线面，其相对面为非刻线面，其余4个面为侧</w:t>
      </w:r>
      <w:r>
        <w:rPr>
          <w:spacing w:val="16"/>
        </w:rPr>
        <w:t xml:space="preserve"> </w:t>
      </w:r>
      <w:r>
        <w:rPr>
          <w:spacing w:val="9"/>
        </w:rPr>
        <w:t>面，光学玻璃的材料线膨胀系数一般为</w:t>
      </w:r>
      <w:r>
        <w:rPr>
          <w:spacing w:val="-46"/>
        </w:rPr>
        <w:t xml:space="preserve"> </w:t>
      </w:r>
      <w:r>
        <w:rPr>
          <w:spacing w:val="9"/>
        </w:rPr>
        <w:t>a≈10×10~</w:t>
      </w:r>
      <w:r>
        <w:rPr>
          <w:rFonts w:ascii="Calibri" w:eastAsia="Calibri" w:hAnsi="Calibri" w:cs="Calibri"/>
          <w:spacing w:val="9"/>
        </w:rPr>
        <w:t>⁶</w:t>
      </w:r>
      <w:r>
        <w:rPr>
          <w:rFonts w:ascii="Calibri" w:eastAsia="Calibri" w:hAnsi="Calibri" w:cs="Calibri"/>
          <w:spacing w:val="-23"/>
        </w:rPr>
        <w:t xml:space="preserve"> </w:t>
      </w:r>
      <w:r>
        <w:rPr>
          <w:spacing w:val="9"/>
        </w:rPr>
        <w:t xml:space="preserve">℃',   </w:t>
      </w:r>
      <w:r>
        <w:rPr>
          <w:spacing w:val="8"/>
        </w:rPr>
        <w:t>石英玻璃的材料线膨胀系数</w:t>
      </w:r>
      <w:r>
        <w:t xml:space="preserve"> </w:t>
      </w:r>
      <w:r>
        <w:rPr>
          <w:spacing w:val="10"/>
        </w:rPr>
        <w:t>一般为α≈1.0×10-</w:t>
      </w:r>
      <w:r>
        <w:rPr>
          <w:rFonts w:ascii="Calibri" w:eastAsia="Calibri" w:hAnsi="Calibri" w:cs="Calibri"/>
          <w:spacing w:val="10"/>
        </w:rPr>
        <w:t>⁶</w:t>
      </w:r>
      <w:r>
        <w:rPr>
          <w:rFonts w:ascii="Calibri" w:eastAsia="Calibri" w:hAnsi="Calibri" w:cs="Calibri"/>
          <w:spacing w:val="-24"/>
        </w:rPr>
        <w:t xml:space="preserve"> </w:t>
      </w:r>
      <w:r>
        <w:rPr>
          <w:spacing w:val="10"/>
        </w:rPr>
        <w:t>℃-',在刻线面上刻有间</w:t>
      </w:r>
      <w:r>
        <w:rPr>
          <w:spacing w:val="9"/>
        </w:rPr>
        <w:t>隔为1</w:t>
      </w:r>
      <w:r>
        <w:t>mm</w:t>
      </w:r>
      <w:r>
        <w:rPr>
          <w:spacing w:val="48"/>
        </w:rPr>
        <w:t xml:space="preserve"> </w:t>
      </w:r>
      <w:r>
        <w:rPr>
          <w:spacing w:val="9"/>
        </w:rPr>
        <w:t>的刻线。</w:t>
      </w:r>
    </w:p>
    <w:p>
      <w:pPr>
        <w:pStyle w:val="BodyText"/>
        <w:spacing w:before="95" w:line="219" w:lineRule="auto"/>
        <w:ind w:left="449"/>
      </w:pPr>
      <w:r>
        <w:rPr>
          <w:spacing w:val="11"/>
        </w:rPr>
        <w:t>玻璃尺可以胶合有用同样材料制成、并且有相同尺寸和技术要求的保护玻璃。</w:t>
      </w:r>
    </w:p>
    <w:p>
      <w:pPr>
        <w:spacing w:line="321" w:lineRule="auto"/>
        <w:rPr>
          <w:rFonts w:ascii="Arial"/>
          <w:sz w:val="21"/>
        </w:rPr>
      </w:pPr>
    </w:p>
    <w:p>
      <w:pPr>
        <w:spacing w:before="1" w:line="1630" w:lineRule="exact"/>
        <w:ind w:firstLine="1529"/>
      </w:pPr>
      <w:r>
        <w:rPr>
          <w:position w:val="-32"/>
        </w:rPr>
        <w:drawing>
          <wp:inline distT="0" distB="0" distL="0" distR="0">
            <wp:extent cx="3390883" cy="103498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3390883" cy="1034985"/>
                    </a:xfrm>
                    <a:prstGeom prst="rect">
                      <a:avLst/>
                    </a:prstGeom>
                  </pic:spPr>
                </pic:pic>
              </a:graphicData>
            </a:graphic>
          </wp:inline>
        </w:drawing>
      </w:r>
    </w:p>
    <w:p>
      <w:pPr>
        <w:spacing w:line="396" w:lineRule="auto"/>
        <w:rPr>
          <w:rFonts w:ascii="Arial"/>
          <w:sz w:val="21"/>
        </w:rPr>
      </w:pPr>
    </w:p>
    <w:p>
      <w:pPr>
        <w:pStyle w:val="BodyText"/>
        <w:spacing w:before="69" w:line="219" w:lineRule="auto"/>
        <w:ind w:left="3709"/>
        <w:sectPr>
          <w:headerReference w:type="default" r:id="rId5"/>
          <w:pgSz w:w="10040" w:h="14660"/>
          <w:pgMar w:top="1229" w:right="689" w:bottom="0" w:left="849" w:header="937" w:footer="0" w:gutter="0"/>
          <w:cols w:space="708"/>
        </w:sectPr>
      </w:pPr>
      <w:r>
        <w:rPr>
          <w:spacing w:val="-7"/>
        </w:rPr>
        <w:t>图1</w:t>
      </w:r>
      <w:r>
        <w:rPr>
          <w:spacing w:val="76"/>
        </w:rPr>
        <w:t xml:space="preserve"> </w:t>
      </w:r>
      <w:r>
        <w:rPr>
          <w:spacing w:val="-7"/>
        </w:rPr>
        <w:t>玻璃尺</w:t>
      </w:r>
    </w:p>
    <w:p>
      <w:pPr>
        <w:pStyle w:val="BodyText"/>
        <w:spacing w:before="41" w:line="219" w:lineRule="auto"/>
        <w:ind w:left="1040"/>
      </w:pPr>
      <w:r>
        <w:rPr>
          <w:spacing w:val="-22"/>
          <w:w w:val="91"/>
        </w:rPr>
        <w:t>l—</w:t>
      </w:r>
      <w:r>
        <w:rPr>
          <w:spacing w:val="-58"/>
        </w:rPr>
        <w:t xml:space="preserve"> </w:t>
      </w:r>
      <w:r>
        <w:rPr>
          <w:spacing w:val="-22"/>
          <w:w w:val="91"/>
        </w:rPr>
        <w:t>“白塞尔”支点标记之间的距离；</w:t>
      </w:r>
      <w:r>
        <w:rPr>
          <w:spacing w:val="-61"/>
        </w:rPr>
        <w:t xml:space="preserve"> </w:t>
      </w:r>
      <w:r>
        <w:rPr>
          <w:spacing w:val="-22"/>
          <w:w w:val="91"/>
        </w:rPr>
        <w:t>A—尺的厚度；B—尺的宽度；H—保护玻璃的厚度</w:t>
      </w:r>
    </w:p>
    <w:p>
      <w:pPr>
        <w:pStyle w:val="BodyText"/>
        <w:spacing w:before="181" w:line="219" w:lineRule="auto"/>
        <w:ind w:left="10"/>
      </w:pPr>
      <w:r>
        <w:rPr>
          <w:spacing w:val="3"/>
        </w:rPr>
        <w:t>3.1.2  高等别金属线纹尺</w:t>
      </w:r>
    </w:p>
    <w:p>
      <w:pPr>
        <w:pStyle w:val="BodyText"/>
        <w:spacing w:before="61" w:line="219" w:lineRule="auto"/>
        <w:ind w:left="449"/>
      </w:pPr>
      <w:r>
        <w:rPr>
          <w:spacing w:val="11"/>
        </w:rPr>
        <w:t>高等别金属线纹尺包括一、二等标准金属线纹尺和其他非标准金属线纹尺</w:t>
      </w:r>
    </w:p>
    <w:p>
      <w:pPr>
        <w:spacing w:line="219" w:lineRule="auto"/>
        <w:sectPr>
          <w:headerReference w:type="default" r:id="rId6"/>
          <w:type w:val="nextPage"/>
          <w:pgSz w:w="10040" w:h="14660"/>
          <w:pgMar w:top="1229" w:right="689" w:bottom="0" w:left="849" w:header="937" w:footer="0" w:gutter="0"/>
          <w:pgNumType w:start="2"/>
          <w:cols w:space="708"/>
          <w:titlePg w:val="0"/>
        </w:sectPr>
      </w:pPr>
    </w:p>
    <w:p>
      <w:pPr>
        <w:pStyle w:val="BodyText"/>
        <w:spacing w:before="183" w:line="281" w:lineRule="auto"/>
        <w:ind w:left="29" w:right="65" w:firstLine="430"/>
        <w:jc w:val="both"/>
      </w:pPr>
      <w:r>
        <w:rPr>
          <w:spacing w:val="15"/>
        </w:rPr>
        <w:t>一 、二等标准金属线纹尺(见图2,以下简称金属尺)一般采用含</w:t>
      </w:r>
      <w:r>
        <w:rPr>
          <w:spacing w:val="-12"/>
        </w:rPr>
        <w:t xml:space="preserve"> </w:t>
      </w:r>
      <w:r>
        <w:t>Ni</w:t>
      </w:r>
      <w:r>
        <w:rPr>
          <w:spacing w:val="15"/>
        </w:rPr>
        <w:t>58% 的镍钢或</w:t>
      </w:r>
      <w:r>
        <w:t xml:space="preserve"> </w:t>
      </w:r>
      <w:r>
        <w:rPr>
          <w:spacing w:val="13"/>
        </w:rPr>
        <w:t>低膨胀系数钢制造，其横截面一般为</w:t>
      </w:r>
      <w:r>
        <w:rPr>
          <w:spacing w:val="-48"/>
        </w:rPr>
        <w:t xml:space="preserve"> </w:t>
      </w:r>
      <w:r>
        <w:rPr>
          <w:spacing w:val="13"/>
        </w:rPr>
        <w:t>H 型。金属尺有刻线的面称为刻线面，又称为中</w:t>
      </w:r>
      <w:r>
        <w:t xml:space="preserve"> </w:t>
      </w:r>
      <w:r>
        <w:rPr>
          <w:spacing w:val="13"/>
        </w:rPr>
        <w:t>性面，底面称为基面。在刻线面上刻有间隔为1</w:t>
      </w:r>
      <w:r>
        <w:rPr>
          <w:rFonts w:ascii="Times New Roman" w:eastAsia="Times New Roman" w:hAnsi="Times New Roman" w:cs="Times New Roman"/>
        </w:rPr>
        <w:t>mm</w:t>
      </w:r>
      <w:r>
        <w:rPr>
          <w:rFonts w:ascii="Times New Roman" w:eastAsia="Times New Roman" w:hAnsi="Times New Roman" w:cs="Times New Roman"/>
          <w:spacing w:val="-4"/>
        </w:rPr>
        <w:t xml:space="preserve"> </w:t>
      </w:r>
      <w:r>
        <w:rPr>
          <w:spacing w:val="13"/>
        </w:rPr>
        <w:t>的一排刻线。对于一、二等标准金</w:t>
      </w:r>
      <w:r>
        <w:t xml:space="preserve"> </w:t>
      </w:r>
      <w:r>
        <w:rPr>
          <w:spacing w:val="15"/>
        </w:rPr>
        <w:t>属线纹尺，其零刻线前及末端刻线后2</w:t>
      </w:r>
      <w:r>
        <w:rPr>
          <w:rFonts w:ascii="Times New Roman" w:eastAsia="Times New Roman" w:hAnsi="Times New Roman" w:cs="Times New Roman"/>
        </w:rPr>
        <w:t>mm</w:t>
      </w:r>
      <w:r>
        <w:rPr>
          <w:spacing w:val="15"/>
        </w:rPr>
        <w:t>处，分</w:t>
      </w:r>
      <w:r>
        <w:rPr>
          <w:spacing w:val="14"/>
        </w:rPr>
        <w:t>别刻有11条辅助刻线，它们之间的间</w:t>
      </w:r>
      <w:r>
        <w:t xml:space="preserve"> </w:t>
      </w:r>
      <w:r>
        <w:rPr>
          <w:spacing w:val="1"/>
        </w:rPr>
        <w:t>隔为0.1</w:t>
      </w:r>
      <w:r>
        <w:rPr>
          <w:rFonts w:ascii="Times New Roman" w:eastAsia="Times New Roman" w:hAnsi="Times New Roman" w:cs="Times New Roman"/>
        </w:rPr>
        <w:t>mm</w:t>
      </w:r>
      <w:r>
        <w:rPr>
          <w:spacing w:val="1"/>
        </w:rPr>
        <w:t>。</w:t>
      </w:r>
    </w:p>
    <w:p>
      <w:pPr>
        <w:spacing w:line="326" w:lineRule="auto"/>
        <w:rPr>
          <w:rFonts w:ascii="Arial"/>
          <w:sz w:val="21"/>
        </w:rPr>
      </w:pPr>
    </w:p>
    <w:p>
      <w:pPr>
        <w:spacing w:line="1540" w:lineRule="exact"/>
        <w:ind w:firstLine="1909"/>
      </w:pPr>
      <w:r>
        <w:rPr>
          <w:position w:val="-30"/>
        </w:rPr>
        <w:drawing>
          <wp:inline distT="0" distB="0" distL="0" distR="0">
            <wp:extent cx="2901954" cy="97792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2901954" cy="977920"/>
                    </a:xfrm>
                    <a:prstGeom prst="rect">
                      <a:avLst/>
                    </a:prstGeom>
                  </pic:spPr>
                </pic:pic>
              </a:graphicData>
            </a:graphic>
          </wp:inline>
        </w:drawing>
      </w:r>
    </w:p>
    <w:p>
      <w:pPr>
        <w:spacing w:line="243" w:lineRule="auto"/>
        <w:rPr>
          <w:rFonts w:ascii="Arial"/>
          <w:sz w:val="21"/>
        </w:rPr>
      </w:pPr>
    </w:p>
    <w:p>
      <w:pPr>
        <w:spacing w:line="244" w:lineRule="auto"/>
        <w:rPr>
          <w:rFonts w:ascii="Arial"/>
          <w:sz w:val="21"/>
        </w:rPr>
      </w:pPr>
    </w:p>
    <w:p>
      <w:pPr>
        <w:pStyle w:val="BodyText"/>
        <w:spacing w:before="55" w:line="219" w:lineRule="auto"/>
        <w:ind w:left="3669"/>
        <w:rPr>
          <w:sz w:val="17"/>
          <w:szCs w:val="17"/>
        </w:rPr>
      </w:pPr>
      <w:r>
        <w:rPr>
          <w:spacing w:val="4"/>
          <w:sz w:val="17"/>
          <w:szCs w:val="17"/>
        </w:rPr>
        <w:t>图 2  金属尺</w:t>
      </w:r>
    </w:p>
    <w:p>
      <w:pPr>
        <w:pStyle w:val="BodyText"/>
        <w:spacing w:before="78" w:line="219" w:lineRule="auto"/>
        <w:ind w:left="1149"/>
        <w:rPr>
          <w:sz w:val="17"/>
          <w:szCs w:val="17"/>
        </w:rPr>
      </w:pPr>
      <w:r>
        <w:rPr>
          <w:rFonts w:ascii="Times New Roman" w:eastAsia="Times New Roman" w:hAnsi="Times New Roman" w:cs="Times New Roman"/>
          <w:spacing w:val="-14"/>
          <w:sz w:val="17"/>
          <w:szCs w:val="17"/>
        </w:rPr>
        <w:t>L—</w:t>
      </w:r>
      <w:r>
        <w:rPr>
          <w:spacing w:val="-14"/>
          <w:sz w:val="17"/>
          <w:szCs w:val="17"/>
        </w:rPr>
        <w:t>尺坯全长；</w:t>
      </w:r>
      <w:r>
        <w:rPr>
          <w:spacing w:val="30"/>
          <w:sz w:val="17"/>
          <w:szCs w:val="17"/>
        </w:rPr>
        <w:t xml:space="preserve"> </w:t>
      </w:r>
      <w:r>
        <w:rPr>
          <w:rFonts w:ascii="Times New Roman" w:eastAsia="Times New Roman" w:hAnsi="Times New Roman" w:cs="Times New Roman"/>
          <w:spacing w:val="-14"/>
          <w:sz w:val="17"/>
          <w:szCs w:val="17"/>
        </w:rPr>
        <w:t>H</w:t>
      </w:r>
      <w:r>
        <w:rPr>
          <w:spacing w:val="-14"/>
          <w:sz w:val="17"/>
          <w:szCs w:val="17"/>
        </w:rPr>
        <w:t>一尺高；</w:t>
      </w:r>
      <w:r>
        <w:rPr>
          <w:spacing w:val="-25"/>
          <w:sz w:val="17"/>
          <w:szCs w:val="17"/>
        </w:rPr>
        <w:t xml:space="preserve"> </w:t>
      </w:r>
      <w:r>
        <w:rPr>
          <w:rFonts w:ascii="Times New Roman" w:eastAsia="Times New Roman" w:hAnsi="Times New Roman" w:cs="Times New Roman"/>
          <w:spacing w:val="-14"/>
          <w:sz w:val="17"/>
          <w:szCs w:val="17"/>
        </w:rPr>
        <w:t>B—</w:t>
      </w:r>
      <w:r>
        <w:rPr>
          <w:spacing w:val="-14"/>
          <w:sz w:val="17"/>
          <w:szCs w:val="17"/>
        </w:rPr>
        <w:t xml:space="preserve">尺宽； </w:t>
      </w:r>
      <w:r>
        <w:rPr>
          <w:rFonts w:ascii="Times New Roman" w:eastAsia="Times New Roman" w:hAnsi="Times New Roman" w:cs="Times New Roman"/>
          <w:spacing w:val="-14"/>
          <w:sz w:val="17"/>
          <w:szCs w:val="17"/>
        </w:rPr>
        <w:t>A</w:t>
      </w:r>
      <w:r>
        <w:rPr>
          <w:spacing w:val="-14"/>
          <w:sz w:val="17"/>
          <w:szCs w:val="17"/>
        </w:rPr>
        <w:t xml:space="preserve">一中性面； </w:t>
      </w:r>
      <w:r>
        <w:rPr>
          <w:rFonts w:ascii="Times New Roman" w:eastAsia="Times New Roman" w:hAnsi="Times New Roman" w:cs="Times New Roman"/>
          <w:spacing w:val="-14"/>
          <w:sz w:val="17"/>
          <w:szCs w:val="17"/>
        </w:rPr>
        <w:t xml:space="preserve">l—  </w:t>
      </w:r>
      <w:r>
        <w:rPr>
          <w:spacing w:val="-14"/>
          <w:sz w:val="17"/>
          <w:szCs w:val="17"/>
        </w:rPr>
        <w:t>“白塞尔”支点标记之间的距离</w:t>
      </w:r>
    </w:p>
    <w:p>
      <w:pPr>
        <w:pStyle w:val="BodyText"/>
        <w:spacing w:before="232" w:line="221" w:lineRule="auto"/>
        <w:ind w:left="29"/>
      </w:pPr>
      <w:r>
        <w:rPr>
          <w:spacing w:val="1"/>
        </w:rPr>
        <w:t>3.2</w:t>
      </w:r>
      <w:r>
        <w:rPr>
          <w:spacing w:val="83"/>
        </w:rPr>
        <w:t xml:space="preserve"> </w:t>
      </w:r>
      <w:r>
        <w:rPr>
          <w:spacing w:val="1"/>
        </w:rPr>
        <w:t>用途</w:t>
      </w:r>
    </w:p>
    <w:p>
      <w:pPr>
        <w:pStyle w:val="BodyText"/>
        <w:spacing w:before="45" w:line="268" w:lineRule="auto"/>
        <w:ind w:left="29" w:firstLine="480"/>
      </w:pPr>
      <w:r>
        <w:rPr>
          <w:spacing w:val="10"/>
        </w:rPr>
        <w:t>主要用于检定万能工具显微镜、投影仪、线纹比较仪等精密计量仪器和精密机床，</w:t>
      </w:r>
      <w:r>
        <w:rPr>
          <w:spacing w:val="4"/>
        </w:rPr>
        <w:t xml:space="preserve"> </w:t>
      </w:r>
      <w:r>
        <w:rPr>
          <w:spacing w:val="6"/>
        </w:rPr>
        <w:t>高等别线纹尺还可用于检定较低等别的线纹尺。</w:t>
      </w:r>
    </w:p>
    <w:p>
      <w:pPr>
        <w:spacing w:before="240" w:line="222" w:lineRule="auto"/>
        <w:ind w:left="32"/>
        <w:rPr>
          <w:rFonts w:ascii="SimHei" w:eastAsia="SimHei" w:hAnsi="SimHei" w:cs="SimHei"/>
          <w:sz w:val="21"/>
          <w:szCs w:val="21"/>
        </w:rPr>
      </w:pPr>
      <w:r>
        <w:rPr>
          <w:rFonts w:ascii="SimHei" w:eastAsia="SimHei" w:hAnsi="SimHei" w:cs="SimHei"/>
          <w:b/>
          <w:bCs/>
          <w:spacing w:val="-2"/>
          <w:sz w:val="21"/>
          <w:szCs w:val="21"/>
        </w:rPr>
        <w:t>4</w:t>
      </w:r>
      <w:r>
        <w:rPr>
          <w:rFonts w:ascii="SimHei" w:eastAsia="SimHei" w:hAnsi="SimHei" w:cs="SimHei"/>
          <w:spacing w:val="-2"/>
          <w:sz w:val="21"/>
          <w:szCs w:val="21"/>
        </w:rPr>
        <w:t xml:space="preserve">  </w:t>
      </w:r>
      <w:r>
        <w:rPr>
          <w:rFonts w:ascii="SimHei" w:eastAsia="SimHei" w:hAnsi="SimHei" w:cs="SimHei"/>
          <w:b/>
          <w:bCs/>
          <w:spacing w:val="-2"/>
          <w:sz w:val="21"/>
          <w:szCs w:val="21"/>
        </w:rPr>
        <w:t>计量性能要求</w:t>
      </w:r>
    </w:p>
    <w:p>
      <w:pPr>
        <w:pStyle w:val="BodyText"/>
        <w:spacing w:before="249" w:line="219" w:lineRule="auto"/>
        <w:ind w:left="29"/>
      </w:pPr>
      <w:r>
        <w:rPr>
          <w:spacing w:val="1"/>
        </w:rPr>
        <w:t>4.1</w:t>
      </w:r>
      <w:r>
        <w:rPr>
          <w:spacing w:val="106"/>
        </w:rPr>
        <w:t xml:space="preserve"> </w:t>
      </w:r>
      <w:r>
        <w:rPr>
          <w:spacing w:val="1"/>
        </w:rPr>
        <w:t>一</w:t>
      </w:r>
      <w:r>
        <w:rPr>
          <w:spacing w:val="-38"/>
        </w:rPr>
        <w:t xml:space="preserve"> </w:t>
      </w:r>
      <w:r>
        <w:rPr>
          <w:spacing w:val="1"/>
        </w:rPr>
        <w:t>、二等标准线纹尺的外形尺寸</w:t>
      </w:r>
    </w:p>
    <w:p>
      <w:pPr>
        <w:pStyle w:val="BodyText"/>
        <w:spacing w:before="71" w:line="219" w:lineRule="auto"/>
        <w:ind w:left="469"/>
      </w:pPr>
      <w:r>
        <w:rPr>
          <w:spacing w:val="6"/>
        </w:rPr>
        <w:t>一</w:t>
      </w:r>
      <w:r>
        <w:rPr>
          <w:spacing w:val="-35"/>
        </w:rPr>
        <w:t xml:space="preserve"> </w:t>
      </w:r>
      <w:r>
        <w:rPr>
          <w:spacing w:val="6"/>
        </w:rPr>
        <w:t>、二等标准线纹尺的外形尺寸如表1。</w:t>
      </w:r>
    </w:p>
    <w:p>
      <w:pPr>
        <w:spacing w:before="105" w:line="219" w:lineRule="auto"/>
        <w:ind w:left="2612"/>
        <w:rPr>
          <w:rFonts w:ascii="SimHei" w:eastAsia="SimHei" w:hAnsi="SimHei" w:cs="SimHei"/>
          <w:sz w:val="17"/>
          <w:szCs w:val="17"/>
        </w:rPr>
      </w:pPr>
      <w:r>
        <w:rPr>
          <w:rFonts w:ascii="SimHei" w:eastAsia="SimHei" w:hAnsi="SimHei" w:cs="SimHei"/>
          <w:b/>
          <w:bCs/>
          <w:spacing w:val="10"/>
          <w:sz w:val="17"/>
          <w:szCs w:val="17"/>
        </w:rPr>
        <w:t>表</w:t>
      </w:r>
      <w:r>
        <w:rPr>
          <w:rFonts w:ascii="SimHei" w:eastAsia="SimHei" w:hAnsi="SimHei" w:cs="SimHei"/>
          <w:spacing w:val="10"/>
          <w:sz w:val="17"/>
          <w:szCs w:val="17"/>
        </w:rPr>
        <w:t xml:space="preserve"> </w:t>
      </w:r>
      <w:r>
        <w:rPr>
          <w:rFonts w:ascii="SimHei" w:eastAsia="SimHei" w:hAnsi="SimHei" w:cs="SimHei"/>
          <w:b/>
          <w:bCs/>
          <w:spacing w:val="10"/>
          <w:sz w:val="17"/>
          <w:szCs w:val="17"/>
        </w:rPr>
        <w:t>1</w:t>
      </w:r>
      <w:r>
        <w:rPr>
          <w:rFonts w:ascii="SimHei" w:eastAsia="SimHei" w:hAnsi="SimHei" w:cs="SimHei"/>
          <w:spacing w:val="9"/>
          <w:sz w:val="17"/>
          <w:szCs w:val="17"/>
        </w:rPr>
        <w:t xml:space="preserve">  </w:t>
      </w:r>
      <w:r>
        <w:rPr>
          <w:rFonts w:ascii="SimHei" w:eastAsia="SimHei" w:hAnsi="SimHei" w:cs="SimHei"/>
          <w:b/>
          <w:bCs/>
          <w:spacing w:val="10"/>
          <w:sz w:val="17"/>
          <w:szCs w:val="17"/>
        </w:rPr>
        <w:t>一</w:t>
      </w:r>
      <w:r>
        <w:rPr>
          <w:rFonts w:ascii="SimHei" w:eastAsia="SimHei" w:hAnsi="SimHei" w:cs="SimHei"/>
          <w:spacing w:val="-38"/>
          <w:sz w:val="17"/>
          <w:szCs w:val="17"/>
        </w:rPr>
        <w:t xml:space="preserve"> </w:t>
      </w:r>
      <w:r>
        <w:rPr>
          <w:rFonts w:ascii="SimHei" w:eastAsia="SimHei" w:hAnsi="SimHei" w:cs="SimHei"/>
          <w:b/>
          <w:bCs/>
          <w:spacing w:val="10"/>
          <w:sz w:val="17"/>
          <w:szCs w:val="17"/>
        </w:rPr>
        <w:t>、二等标准线纹尺的外形尺寸</w:t>
      </w:r>
    </w:p>
    <w:tbl>
      <w:tblPr>
        <w:tblStyle w:val="TableNormal0"/>
        <w:tblW w:w="8209"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54"/>
        <w:gridCol w:w="2856"/>
        <w:gridCol w:w="1538"/>
        <w:gridCol w:w="1528"/>
        <w:gridCol w:w="1533"/>
      </w:tblGrid>
      <w:tr>
        <w:tblPrEx>
          <w:tblW w:w="8209"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754" w:type="dxa"/>
            <w:vMerge w:val="restart"/>
            <w:tcBorders>
              <w:bottom w:val="nil"/>
            </w:tcBorders>
            <w:vAlign w:val="top"/>
          </w:tcPr>
          <w:p>
            <w:pPr>
              <w:spacing w:before="283" w:line="221" w:lineRule="auto"/>
              <w:ind w:left="174"/>
              <w:rPr>
                <w:rFonts w:ascii="SimSun" w:eastAsia="SimSun" w:hAnsi="SimSun" w:cs="SimSun"/>
                <w:sz w:val="19"/>
                <w:szCs w:val="19"/>
              </w:rPr>
            </w:pPr>
            <w:r>
              <w:rPr>
                <w:rFonts w:ascii="SimSun" w:eastAsia="SimSun" w:hAnsi="SimSun" w:cs="SimSun"/>
                <w:spacing w:val="5"/>
                <w:sz w:val="19"/>
                <w:szCs w:val="19"/>
              </w:rPr>
              <w:t>型号</w:t>
            </w:r>
          </w:p>
        </w:tc>
        <w:tc>
          <w:tcPr>
            <w:tcW w:w="2856" w:type="dxa"/>
            <w:vMerge w:val="restart"/>
            <w:tcBorders>
              <w:bottom w:val="nil"/>
            </w:tcBorders>
            <w:vAlign w:val="top"/>
          </w:tcPr>
          <w:p>
            <w:pPr>
              <w:spacing w:before="282" w:line="219" w:lineRule="auto"/>
              <w:ind w:left="970"/>
              <w:rPr>
                <w:rFonts w:ascii="SimSun" w:eastAsia="SimSun" w:hAnsi="SimSun" w:cs="SimSun"/>
                <w:sz w:val="19"/>
                <w:szCs w:val="19"/>
              </w:rPr>
            </w:pPr>
            <w:r>
              <w:rPr>
                <w:rFonts w:ascii="SimSun" w:eastAsia="SimSun" w:hAnsi="SimSun" w:cs="SimSun"/>
                <w:spacing w:val="-2"/>
                <w:sz w:val="19"/>
                <w:szCs w:val="19"/>
              </w:rPr>
              <w:t>横截面形状</w:t>
            </w:r>
          </w:p>
        </w:tc>
        <w:tc>
          <w:tcPr>
            <w:tcW w:w="3066" w:type="dxa"/>
            <w:gridSpan w:val="2"/>
            <w:vAlign w:val="top"/>
          </w:tcPr>
          <w:p>
            <w:pPr>
              <w:spacing w:before="91" w:line="219" w:lineRule="auto"/>
              <w:ind w:left="1184"/>
              <w:rPr>
                <w:rFonts w:ascii="SimSun" w:eastAsia="SimSun" w:hAnsi="SimSun" w:cs="SimSun"/>
                <w:sz w:val="19"/>
                <w:szCs w:val="19"/>
              </w:rPr>
            </w:pPr>
            <w:r>
              <w:rPr>
                <w:rFonts w:ascii="SimSun" w:eastAsia="SimSun" w:hAnsi="SimSun" w:cs="SimSun"/>
                <w:spacing w:val="-2"/>
                <w:sz w:val="19"/>
                <w:szCs w:val="19"/>
              </w:rPr>
              <w:t>尺寸/mm</w:t>
            </w:r>
          </w:p>
        </w:tc>
        <w:tc>
          <w:tcPr>
            <w:tcW w:w="1533" w:type="dxa"/>
            <w:vMerge w:val="restart"/>
            <w:tcBorders>
              <w:bottom w:val="nil"/>
            </w:tcBorders>
            <w:vAlign w:val="top"/>
          </w:tcPr>
          <w:p>
            <w:pPr>
              <w:spacing w:before="283" w:line="220" w:lineRule="auto"/>
              <w:ind w:left="238"/>
              <w:rPr>
                <w:rFonts w:ascii="SimSun" w:eastAsia="SimSun" w:hAnsi="SimSun" w:cs="SimSun"/>
                <w:sz w:val="19"/>
                <w:szCs w:val="19"/>
              </w:rPr>
            </w:pPr>
            <w:r>
              <w:rPr>
                <w:rFonts w:ascii="SimSun" w:eastAsia="SimSun" w:hAnsi="SimSun" w:cs="SimSun"/>
                <w:spacing w:val="-2"/>
                <w:sz w:val="19"/>
                <w:szCs w:val="19"/>
              </w:rPr>
              <w:t>标称长度/mm</w:t>
            </w:r>
          </w:p>
        </w:tc>
      </w:tr>
      <w:tr>
        <w:tblPrEx>
          <w:tblW w:w="8209" w:type="dxa"/>
          <w:tblInd w:w="99" w:type="dxa"/>
          <w:tblLayout w:type="fixed"/>
        </w:tblPrEx>
        <w:trPr>
          <w:trHeight w:val="369"/>
        </w:trPr>
        <w:tc>
          <w:tcPr>
            <w:tcW w:w="754" w:type="dxa"/>
            <w:vMerge/>
            <w:tcBorders>
              <w:top w:val="nil"/>
            </w:tcBorders>
            <w:vAlign w:val="top"/>
          </w:tcPr>
          <w:p>
            <w:pPr>
              <w:pStyle w:val="TableText"/>
            </w:pPr>
          </w:p>
        </w:tc>
        <w:tc>
          <w:tcPr>
            <w:tcW w:w="2856" w:type="dxa"/>
            <w:vMerge/>
            <w:tcBorders>
              <w:top w:val="nil"/>
            </w:tcBorders>
            <w:vAlign w:val="top"/>
          </w:tcPr>
          <w:p>
            <w:pPr>
              <w:pStyle w:val="TableText"/>
            </w:pPr>
          </w:p>
        </w:tc>
        <w:tc>
          <w:tcPr>
            <w:tcW w:w="1538" w:type="dxa"/>
            <w:vAlign w:val="top"/>
          </w:tcPr>
          <w:p>
            <w:pPr>
              <w:spacing w:before="87" w:line="219" w:lineRule="auto"/>
              <w:ind w:left="194"/>
              <w:rPr>
                <w:rFonts w:ascii="SimSun" w:eastAsia="SimSun" w:hAnsi="SimSun" w:cs="SimSun"/>
                <w:sz w:val="19"/>
                <w:szCs w:val="19"/>
              </w:rPr>
            </w:pPr>
            <w:r>
              <w:rPr>
                <w:rFonts w:ascii="SimSun" w:eastAsia="SimSun" w:hAnsi="SimSun" w:cs="SimSun"/>
                <w:spacing w:val="5"/>
                <w:sz w:val="19"/>
                <w:szCs w:val="19"/>
              </w:rPr>
              <w:t>厚度(或尺高)</w:t>
            </w:r>
          </w:p>
        </w:tc>
        <w:tc>
          <w:tcPr>
            <w:tcW w:w="1528" w:type="dxa"/>
            <w:vAlign w:val="top"/>
          </w:tcPr>
          <w:p>
            <w:pPr>
              <w:spacing w:before="89" w:line="220" w:lineRule="auto"/>
              <w:ind w:left="566"/>
              <w:rPr>
                <w:rFonts w:ascii="SimSun" w:eastAsia="SimSun" w:hAnsi="SimSun" w:cs="SimSun"/>
                <w:sz w:val="19"/>
                <w:szCs w:val="19"/>
              </w:rPr>
            </w:pPr>
            <w:r>
              <w:rPr>
                <w:rFonts w:ascii="SimSun" w:eastAsia="SimSun" w:hAnsi="SimSun" w:cs="SimSun"/>
                <w:spacing w:val="5"/>
                <w:sz w:val="19"/>
                <w:szCs w:val="19"/>
              </w:rPr>
              <w:t>宽度</w:t>
            </w:r>
          </w:p>
        </w:tc>
        <w:tc>
          <w:tcPr>
            <w:tcW w:w="1533" w:type="dxa"/>
            <w:vMerge/>
            <w:tcBorders>
              <w:top w:val="nil"/>
            </w:tcBorders>
            <w:vAlign w:val="top"/>
          </w:tcPr>
          <w:p>
            <w:pPr>
              <w:pStyle w:val="TableText"/>
            </w:pPr>
          </w:p>
        </w:tc>
      </w:tr>
      <w:tr>
        <w:tblPrEx>
          <w:tblW w:w="8209" w:type="dxa"/>
          <w:tblInd w:w="99" w:type="dxa"/>
          <w:tblLayout w:type="fixed"/>
        </w:tblPrEx>
        <w:trPr>
          <w:trHeight w:val="928"/>
        </w:trPr>
        <w:tc>
          <w:tcPr>
            <w:tcW w:w="754" w:type="dxa"/>
            <w:vMerge w:val="restart"/>
            <w:tcBorders>
              <w:bottom w:val="nil"/>
            </w:tcBorders>
            <w:vAlign w:val="top"/>
          </w:tcPr>
          <w:p>
            <w:pPr>
              <w:pStyle w:val="TableText"/>
              <w:spacing w:line="260" w:lineRule="auto"/>
            </w:pPr>
          </w:p>
          <w:p>
            <w:pPr>
              <w:pStyle w:val="TableText"/>
              <w:spacing w:line="261" w:lineRule="auto"/>
            </w:pPr>
          </w:p>
          <w:p>
            <w:pPr>
              <w:pStyle w:val="TableText"/>
              <w:spacing w:line="261" w:lineRule="auto"/>
            </w:pPr>
          </w:p>
          <w:p>
            <w:pPr>
              <w:spacing w:before="61" w:line="219" w:lineRule="auto"/>
              <w:ind w:left="84"/>
              <w:rPr>
                <w:rFonts w:ascii="SimSun" w:eastAsia="SimSun" w:hAnsi="SimSun" w:cs="SimSun"/>
                <w:sz w:val="19"/>
                <w:szCs w:val="19"/>
              </w:rPr>
            </w:pPr>
            <w:r>
              <w:rPr>
                <w:rFonts w:ascii="SimSun" w:eastAsia="SimSun" w:hAnsi="SimSun" w:cs="SimSun"/>
                <w:spacing w:val="-2"/>
                <w:sz w:val="19"/>
                <w:szCs w:val="19"/>
              </w:rPr>
              <w:t>金属尺</w:t>
            </w:r>
          </w:p>
        </w:tc>
        <w:tc>
          <w:tcPr>
            <w:tcW w:w="2856" w:type="dxa"/>
            <w:vAlign w:val="top"/>
          </w:tcPr>
          <w:p>
            <w:pPr>
              <w:spacing w:before="11" w:line="850" w:lineRule="exact"/>
              <w:ind w:firstLine="610"/>
            </w:pPr>
            <w:r>
              <w:rPr>
                <w:position w:val="-16"/>
              </w:rPr>
              <w:drawing>
                <wp:inline distT="0" distB="0" distL="0" distR="0">
                  <wp:extent cx="1035046" cy="53974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1035046" cy="539741"/>
                          </a:xfrm>
                          <a:prstGeom prst="rect">
                            <a:avLst/>
                          </a:prstGeom>
                        </pic:spPr>
                      </pic:pic>
                    </a:graphicData>
                  </a:graphic>
                </wp:inline>
              </w:drawing>
            </w:r>
          </w:p>
        </w:tc>
        <w:tc>
          <w:tcPr>
            <w:tcW w:w="1538" w:type="dxa"/>
            <w:vAlign w:val="top"/>
          </w:tcPr>
          <w:p>
            <w:pPr>
              <w:pStyle w:val="TableText"/>
              <w:spacing w:line="354" w:lineRule="auto"/>
            </w:pPr>
          </w:p>
          <w:p>
            <w:pPr>
              <w:spacing w:before="62" w:line="183" w:lineRule="auto"/>
              <w:ind w:left="664"/>
              <w:rPr>
                <w:rFonts w:ascii="SimSun" w:eastAsia="SimSun" w:hAnsi="SimSun" w:cs="SimSun"/>
                <w:sz w:val="19"/>
                <w:szCs w:val="19"/>
              </w:rPr>
            </w:pPr>
            <w:r>
              <w:rPr>
                <w:rFonts w:ascii="SimSun" w:eastAsia="SimSun" w:hAnsi="SimSun" w:cs="SimSun"/>
                <w:spacing w:val="-3"/>
                <w:sz w:val="19"/>
                <w:szCs w:val="19"/>
              </w:rPr>
              <w:t>25</w:t>
            </w:r>
          </w:p>
        </w:tc>
        <w:tc>
          <w:tcPr>
            <w:tcW w:w="1528" w:type="dxa"/>
            <w:vAlign w:val="top"/>
          </w:tcPr>
          <w:p>
            <w:pPr>
              <w:pStyle w:val="TableText"/>
              <w:spacing w:line="354" w:lineRule="auto"/>
            </w:pPr>
          </w:p>
          <w:p>
            <w:pPr>
              <w:spacing w:before="62" w:line="183" w:lineRule="auto"/>
              <w:ind w:left="666"/>
              <w:rPr>
                <w:rFonts w:ascii="SimSun" w:eastAsia="SimSun" w:hAnsi="SimSun" w:cs="SimSun"/>
                <w:sz w:val="19"/>
                <w:szCs w:val="19"/>
              </w:rPr>
            </w:pPr>
            <w:r>
              <w:rPr>
                <w:rFonts w:ascii="SimSun" w:eastAsia="SimSun" w:hAnsi="SimSun" w:cs="SimSun"/>
                <w:spacing w:val="-3"/>
                <w:sz w:val="19"/>
                <w:szCs w:val="19"/>
              </w:rPr>
              <w:t>30</w:t>
            </w:r>
          </w:p>
        </w:tc>
        <w:tc>
          <w:tcPr>
            <w:tcW w:w="1533" w:type="dxa"/>
            <w:vAlign w:val="top"/>
          </w:tcPr>
          <w:p>
            <w:pPr>
              <w:pStyle w:val="TableText"/>
              <w:spacing w:line="306" w:lineRule="auto"/>
            </w:pPr>
          </w:p>
          <w:p>
            <w:pPr>
              <w:spacing w:before="62" w:line="220" w:lineRule="auto"/>
              <w:ind w:left="478"/>
              <w:rPr>
                <w:rFonts w:ascii="SimSun" w:eastAsia="SimSun" w:hAnsi="SimSun" w:cs="SimSun"/>
                <w:sz w:val="19"/>
                <w:szCs w:val="19"/>
              </w:rPr>
            </w:pPr>
            <w:r>
              <w:rPr>
                <w:rFonts w:ascii="SimSun" w:eastAsia="SimSun" w:hAnsi="SimSun" w:cs="SimSun"/>
                <w:spacing w:val="1"/>
                <w:sz w:val="19"/>
                <w:szCs w:val="19"/>
              </w:rPr>
              <w:t>到1000</w:t>
            </w:r>
          </w:p>
        </w:tc>
      </w:tr>
      <w:tr>
        <w:tblPrEx>
          <w:tblW w:w="8209" w:type="dxa"/>
          <w:tblInd w:w="99" w:type="dxa"/>
          <w:tblLayout w:type="fixed"/>
        </w:tblPrEx>
        <w:trPr>
          <w:trHeight w:val="938"/>
        </w:trPr>
        <w:tc>
          <w:tcPr>
            <w:tcW w:w="754" w:type="dxa"/>
            <w:vMerge/>
            <w:tcBorders>
              <w:top w:val="nil"/>
            </w:tcBorders>
            <w:vAlign w:val="top"/>
          </w:tcPr>
          <w:p>
            <w:pPr>
              <w:pStyle w:val="TableText"/>
            </w:pPr>
          </w:p>
        </w:tc>
        <w:tc>
          <w:tcPr>
            <w:tcW w:w="2856" w:type="dxa"/>
            <w:vAlign w:val="top"/>
          </w:tcPr>
          <w:p>
            <w:pPr>
              <w:spacing w:before="83" w:line="710" w:lineRule="exact"/>
              <w:ind w:firstLine="600"/>
            </w:pPr>
            <w:r>
              <w:rPr>
                <w:position w:val="-14"/>
              </w:rPr>
              <w:drawing>
                <wp:inline distT="0" distB="0" distL="0" distR="0">
                  <wp:extent cx="1047796" cy="45083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1047796" cy="450839"/>
                          </a:xfrm>
                          <a:prstGeom prst="rect">
                            <a:avLst/>
                          </a:prstGeom>
                        </pic:spPr>
                      </pic:pic>
                    </a:graphicData>
                  </a:graphic>
                </wp:inline>
              </w:drawing>
            </w:r>
          </w:p>
        </w:tc>
        <w:tc>
          <w:tcPr>
            <w:tcW w:w="1538" w:type="dxa"/>
            <w:vAlign w:val="top"/>
          </w:tcPr>
          <w:p>
            <w:pPr>
              <w:pStyle w:val="TableText"/>
              <w:spacing w:line="366" w:lineRule="auto"/>
            </w:pPr>
          </w:p>
          <w:p>
            <w:pPr>
              <w:spacing w:before="62" w:line="183" w:lineRule="auto"/>
              <w:ind w:left="664"/>
              <w:rPr>
                <w:rFonts w:ascii="SimSun" w:eastAsia="SimSun" w:hAnsi="SimSun" w:cs="SimSun"/>
                <w:sz w:val="19"/>
                <w:szCs w:val="19"/>
              </w:rPr>
            </w:pPr>
            <w:r>
              <w:rPr>
                <w:rFonts w:ascii="SimSun" w:eastAsia="SimSun" w:hAnsi="SimSun" w:cs="SimSun"/>
                <w:spacing w:val="-3"/>
                <w:sz w:val="19"/>
                <w:szCs w:val="19"/>
              </w:rPr>
              <w:t>36</w:t>
            </w:r>
          </w:p>
        </w:tc>
        <w:tc>
          <w:tcPr>
            <w:tcW w:w="1528" w:type="dxa"/>
            <w:vAlign w:val="top"/>
          </w:tcPr>
          <w:p>
            <w:pPr>
              <w:pStyle w:val="TableText"/>
              <w:spacing w:line="366" w:lineRule="auto"/>
            </w:pPr>
          </w:p>
          <w:p>
            <w:pPr>
              <w:spacing w:before="62" w:line="183" w:lineRule="auto"/>
              <w:ind w:left="666"/>
              <w:rPr>
                <w:rFonts w:ascii="SimSun" w:eastAsia="SimSun" w:hAnsi="SimSun" w:cs="SimSun"/>
                <w:sz w:val="19"/>
                <w:szCs w:val="19"/>
              </w:rPr>
            </w:pPr>
            <w:r>
              <w:rPr>
                <w:rFonts w:ascii="SimSun" w:eastAsia="SimSun" w:hAnsi="SimSun" w:cs="SimSun"/>
                <w:spacing w:val="-2"/>
                <w:sz w:val="19"/>
                <w:szCs w:val="19"/>
              </w:rPr>
              <w:t>40</w:t>
            </w:r>
          </w:p>
        </w:tc>
        <w:tc>
          <w:tcPr>
            <w:tcW w:w="1533" w:type="dxa"/>
            <w:vAlign w:val="top"/>
          </w:tcPr>
          <w:p>
            <w:pPr>
              <w:pStyle w:val="TableText"/>
              <w:spacing w:line="320" w:lineRule="auto"/>
            </w:pPr>
          </w:p>
          <w:p>
            <w:pPr>
              <w:spacing w:before="62" w:line="221" w:lineRule="auto"/>
              <w:ind w:left="378"/>
              <w:rPr>
                <w:rFonts w:ascii="SimSun" w:eastAsia="SimSun" w:hAnsi="SimSun" w:cs="SimSun"/>
                <w:sz w:val="19"/>
                <w:szCs w:val="19"/>
              </w:rPr>
            </w:pPr>
            <w:r>
              <w:rPr>
                <w:rFonts w:ascii="SimSun" w:eastAsia="SimSun" w:hAnsi="SimSun" w:cs="SimSun"/>
                <w:spacing w:val="1"/>
                <w:sz w:val="19"/>
                <w:szCs w:val="19"/>
              </w:rPr>
              <w:t>小于1000</w:t>
            </w:r>
          </w:p>
        </w:tc>
      </w:tr>
    </w:tbl>
    <w:p>
      <w:pPr>
        <w:sectPr>
          <w:headerReference w:type="default" r:id="rId10"/>
          <w:footerReference w:type="default" r:id="rId11"/>
          <w:pgSz w:w="10040" w:h="14660"/>
          <w:pgMar w:top="1220" w:right="714" w:bottom="825" w:left="890" w:header="970" w:footer="676" w:gutter="0"/>
          <w:pgNumType w:start="3"/>
          <w:cols w:space="708"/>
        </w:sectPr>
      </w:pPr>
    </w:p>
    <w:tbl>
      <w:tblPr>
        <w:tblStyle w:val="TableNormal1"/>
        <w:tblW w:w="8209"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54"/>
        <w:gridCol w:w="2856"/>
        <w:gridCol w:w="1538"/>
        <w:gridCol w:w="1528"/>
        <w:gridCol w:w="1533"/>
      </w:tblGrid>
      <w:tr>
        <w:tblPrEx>
          <w:tblW w:w="8209"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28"/>
        </w:trPr>
        <w:tc>
          <w:tcPr>
            <w:tcW w:w="754" w:type="dxa"/>
            <w:vMerge w:val="restart"/>
            <w:tcBorders>
              <w:bottom w:val="nil"/>
            </w:tcBorders>
            <w:vAlign w:val="top"/>
          </w:tcPr>
          <w:p>
            <w:pPr>
              <w:pStyle w:val="TableText"/>
              <w:spacing w:line="261" w:lineRule="auto"/>
            </w:pPr>
          </w:p>
          <w:p>
            <w:pPr>
              <w:pStyle w:val="TableText"/>
              <w:spacing w:line="262" w:lineRule="auto"/>
            </w:pPr>
          </w:p>
          <w:p>
            <w:pPr>
              <w:pStyle w:val="TableText"/>
              <w:spacing w:line="262" w:lineRule="auto"/>
            </w:pPr>
          </w:p>
          <w:p>
            <w:pPr>
              <w:spacing w:before="62" w:line="219" w:lineRule="auto"/>
              <w:ind w:left="84"/>
              <w:rPr>
                <w:rFonts w:ascii="SimSun" w:eastAsia="SimSun" w:hAnsi="SimSun" w:cs="SimSun"/>
                <w:sz w:val="19"/>
                <w:szCs w:val="19"/>
              </w:rPr>
            </w:pPr>
            <w:r>
              <w:rPr>
                <w:rFonts w:ascii="SimSun" w:eastAsia="SimSun" w:hAnsi="SimSun" w:cs="SimSun"/>
                <w:spacing w:val="-3"/>
                <w:sz w:val="19"/>
                <w:szCs w:val="19"/>
              </w:rPr>
              <w:t>玻璃尺</w:t>
            </w:r>
          </w:p>
        </w:tc>
        <w:tc>
          <w:tcPr>
            <w:tcW w:w="2856" w:type="dxa"/>
            <w:vAlign w:val="top"/>
          </w:tcPr>
          <w:p>
            <w:pPr>
              <w:spacing w:before="175" w:line="501" w:lineRule="exact"/>
              <w:ind w:firstLine="1040"/>
            </w:pPr>
            <w:r>
              <w:rPr>
                <w:position w:val="-10"/>
              </w:rPr>
              <w:drawing>
                <wp:inline distT="0" distB="0" distL="0" distR="0">
                  <wp:extent cx="501616" cy="31753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2"/>
                          <a:stretch>
                            <a:fillRect/>
                          </a:stretch>
                        </pic:blipFill>
                        <pic:spPr>
                          <a:xfrm>
                            <a:off x="0" y="0"/>
                            <a:ext cx="501616" cy="317533"/>
                          </a:xfrm>
                          <a:prstGeom prst="rect">
                            <a:avLst/>
                          </a:prstGeom>
                        </pic:spPr>
                      </pic:pic>
                    </a:graphicData>
                  </a:graphic>
                </wp:inline>
              </w:drawing>
            </w:r>
          </w:p>
        </w:tc>
        <w:tc>
          <w:tcPr>
            <w:tcW w:w="1538" w:type="dxa"/>
            <w:vAlign w:val="top"/>
          </w:tcPr>
          <w:p>
            <w:pPr>
              <w:pStyle w:val="TableText"/>
              <w:spacing w:line="357" w:lineRule="auto"/>
            </w:pPr>
          </w:p>
          <w:p>
            <w:pPr>
              <w:spacing w:before="62" w:line="184" w:lineRule="auto"/>
              <w:ind w:left="664"/>
              <w:rPr>
                <w:rFonts w:ascii="SimSun" w:eastAsia="SimSun" w:hAnsi="SimSun" w:cs="SimSun"/>
                <w:sz w:val="19"/>
                <w:szCs w:val="19"/>
              </w:rPr>
            </w:pPr>
            <w:r>
              <w:rPr>
                <w:rFonts w:ascii="SimSun" w:eastAsia="SimSun" w:hAnsi="SimSun" w:cs="SimSun"/>
                <w:spacing w:val="-6"/>
                <w:sz w:val="19"/>
                <w:szCs w:val="19"/>
              </w:rPr>
              <w:t>10</w:t>
            </w:r>
          </w:p>
        </w:tc>
        <w:tc>
          <w:tcPr>
            <w:tcW w:w="1528" w:type="dxa"/>
            <w:vAlign w:val="top"/>
          </w:tcPr>
          <w:p>
            <w:pPr>
              <w:pStyle w:val="TableText"/>
              <w:spacing w:line="358" w:lineRule="auto"/>
            </w:pPr>
          </w:p>
          <w:p>
            <w:pPr>
              <w:spacing w:before="62" w:line="183" w:lineRule="auto"/>
              <w:ind w:left="666"/>
              <w:rPr>
                <w:rFonts w:ascii="SimSun" w:eastAsia="SimSun" w:hAnsi="SimSun" w:cs="SimSun"/>
                <w:sz w:val="19"/>
                <w:szCs w:val="19"/>
              </w:rPr>
            </w:pPr>
            <w:r>
              <w:rPr>
                <w:rFonts w:ascii="SimSun" w:eastAsia="SimSun" w:hAnsi="SimSun" w:cs="SimSun"/>
                <w:spacing w:val="-3"/>
                <w:sz w:val="19"/>
                <w:szCs w:val="19"/>
              </w:rPr>
              <w:t>20</w:t>
            </w:r>
          </w:p>
        </w:tc>
        <w:tc>
          <w:tcPr>
            <w:tcW w:w="1533" w:type="dxa"/>
            <w:vAlign w:val="top"/>
          </w:tcPr>
          <w:p>
            <w:pPr>
              <w:pStyle w:val="TableText"/>
              <w:spacing w:line="310" w:lineRule="auto"/>
            </w:pPr>
          </w:p>
          <w:p>
            <w:pPr>
              <w:spacing w:before="62" w:line="220" w:lineRule="auto"/>
              <w:ind w:left="518"/>
              <w:rPr>
                <w:rFonts w:ascii="SimSun" w:eastAsia="SimSun" w:hAnsi="SimSun" w:cs="SimSun"/>
                <w:sz w:val="19"/>
                <w:szCs w:val="19"/>
              </w:rPr>
            </w:pPr>
            <w:r>
              <w:rPr>
                <w:rFonts w:ascii="SimSun" w:eastAsia="SimSun" w:hAnsi="SimSun" w:cs="SimSun"/>
                <w:spacing w:val="3"/>
                <w:sz w:val="19"/>
                <w:szCs w:val="19"/>
              </w:rPr>
              <w:t>到250</w:t>
            </w:r>
          </w:p>
        </w:tc>
      </w:tr>
      <w:tr>
        <w:tblPrEx>
          <w:tblW w:w="8209" w:type="dxa"/>
          <w:tblInd w:w="99" w:type="dxa"/>
          <w:tblLayout w:type="fixed"/>
        </w:tblPrEx>
        <w:trPr>
          <w:trHeight w:val="938"/>
        </w:trPr>
        <w:tc>
          <w:tcPr>
            <w:tcW w:w="754" w:type="dxa"/>
            <w:vMerge/>
            <w:tcBorders>
              <w:top w:val="nil"/>
            </w:tcBorders>
            <w:vAlign w:val="top"/>
          </w:tcPr>
          <w:p>
            <w:pPr>
              <w:pStyle w:val="TableText"/>
            </w:pPr>
          </w:p>
        </w:tc>
        <w:tc>
          <w:tcPr>
            <w:tcW w:w="2856" w:type="dxa"/>
            <w:vAlign w:val="top"/>
          </w:tcPr>
          <w:p>
            <w:pPr>
              <w:spacing w:before="68" w:line="729" w:lineRule="exact"/>
              <w:ind w:firstLine="760"/>
            </w:pPr>
            <w:r>
              <w:rPr>
                <w:position w:val="-14"/>
              </w:rPr>
              <w:drawing>
                <wp:inline distT="0" distB="0" distL="0" distR="0">
                  <wp:extent cx="831862" cy="4635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3"/>
                          <a:stretch>
                            <a:fillRect/>
                          </a:stretch>
                        </pic:blipFill>
                        <pic:spPr>
                          <a:xfrm>
                            <a:off x="0" y="0"/>
                            <a:ext cx="831862" cy="463500"/>
                          </a:xfrm>
                          <a:prstGeom prst="rect">
                            <a:avLst/>
                          </a:prstGeom>
                        </pic:spPr>
                      </pic:pic>
                    </a:graphicData>
                  </a:graphic>
                </wp:inline>
              </w:drawing>
            </w:r>
          </w:p>
        </w:tc>
        <w:tc>
          <w:tcPr>
            <w:tcW w:w="1538" w:type="dxa"/>
            <w:vAlign w:val="top"/>
          </w:tcPr>
          <w:p>
            <w:pPr>
              <w:pStyle w:val="TableText"/>
              <w:spacing w:line="370" w:lineRule="auto"/>
            </w:pPr>
          </w:p>
          <w:p>
            <w:pPr>
              <w:spacing w:before="62" w:line="183" w:lineRule="auto"/>
              <w:ind w:left="664"/>
              <w:rPr>
                <w:rFonts w:ascii="SimSun" w:eastAsia="SimSun" w:hAnsi="SimSun" w:cs="SimSun"/>
                <w:sz w:val="19"/>
                <w:szCs w:val="19"/>
              </w:rPr>
            </w:pPr>
            <w:r>
              <w:rPr>
                <w:rFonts w:ascii="SimSun" w:eastAsia="SimSun" w:hAnsi="SimSun" w:cs="SimSun"/>
                <w:spacing w:val="-3"/>
                <w:sz w:val="19"/>
                <w:szCs w:val="19"/>
              </w:rPr>
              <w:t>20</w:t>
            </w:r>
          </w:p>
        </w:tc>
        <w:tc>
          <w:tcPr>
            <w:tcW w:w="1528" w:type="dxa"/>
            <w:vAlign w:val="top"/>
          </w:tcPr>
          <w:p>
            <w:pPr>
              <w:pStyle w:val="TableText"/>
              <w:spacing w:line="370" w:lineRule="auto"/>
            </w:pPr>
          </w:p>
          <w:p>
            <w:pPr>
              <w:spacing w:before="62" w:line="183" w:lineRule="auto"/>
              <w:ind w:left="666"/>
              <w:rPr>
                <w:rFonts w:ascii="SimSun" w:eastAsia="SimSun" w:hAnsi="SimSun" w:cs="SimSun"/>
                <w:sz w:val="19"/>
                <w:szCs w:val="19"/>
              </w:rPr>
            </w:pPr>
            <w:r>
              <w:rPr>
                <w:rFonts w:ascii="SimSun" w:eastAsia="SimSun" w:hAnsi="SimSun" w:cs="SimSun"/>
                <w:spacing w:val="-3"/>
                <w:sz w:val="19"/>
                <w:szCs w:val="19"/>
              </w:rPr>
              <w:t>30</w:t>
            </w:r>
          </w:p>
        </w:tc>
        <w:tc>
          <w:tcPr>
            <w:tcW w:w="1533" w:type="dxa"/>
            <w:vAlign w:val="top"/>
          </w:tcPr>
          <w:p>
            <w:pPr>
              <w:pStyle w:val="TableText"/>
              <w:spacing w:line="322" w:lineRule="auto"/>
            </w:pPr>
          </w:p>
          <w:p>
            <w:pPr>
              <w:spacing w:before="62" w:line="220" w:lineRule="auto"/>
              <w:ind w:left="518"/>
              <w:rPr>
                <w:rFonts w:ascii="SimSun" w:eastAsia="SimSun" w:hAnsi="SimSun" w:cs="SimSun"/>
                <w:sz w:val="19"/>
                <w:szCs w:val="19"/>
              </w:rPr>
            </w:pPr>
            <w:r>
              <w:rPr>
                <w:rFonts w:ascii="SimSun" w:eastAsia="SimSun" w:hAnsi="SimSun" w:cs="SimSun"/>
                <w:spacing w:val="3"/>
                <w:sz w:val="19"/>
                <w:szCs w:val="19"/>
              </w:rPr>
              <w:t>到500</w:t>
            </w:r>
          </w:p>
        </w:tc>
      </w:tr>
      <w:tr>
        <w:tblPrEx>
          <w:tblW w:w="8209" w:type="dxa"/>
          <w:tblInd w:w="99" w:type="dxa"/>
          <w:tblLayout w:type="fixed"/>
        </w:tblPrEx>
        <w:trPr>
          <w:trHeight w:val="364"/>
        </w:trPr>
        <w:tc>
          <w:tcPr>
            <w:tcW w:w="8209" w:type="dxa"/>
            <w:gridSpan w:val="5"/>
            <w:vAlign w:val="top"/>
          </w:tcPr>
          <w:p>
            <w:pPr>
              <w:spacing w:before="96" w:line="219" w:lineRule="auto"/>
              <w:ind w:left="494"/>
              <w:rPr>
                <w:rFonts w:ascii="SimSun" w:eastAsia="SimSun" w:hAnsi="SimSun" w:cs="SimSun"/>
                <w:sz w:val="19"/>
                <w:szCs w:val="19"/>
              </w:rPr>
            </w:pPr>
            <w:r>
              <w:rPr>
                <w:rFonts w:ascii="SimSun" w:eastAsia="SimSun" w:hAnsi="SimSun" w:cs="SimSun"/>
                <w:sz w:val="19"/>
                <w:szCs w:val="19"/>
              </w:rPr>
              <w:t>注：非标准高等别的线纹尺尽可能参照表1中的外形尺寸制造。</w:t>
            </w:r>
          </w:p>
        </w:tc>
      </w:tr>
    </w:tbl>
    <w:p>
      <w:pPr>
        <w:spacing w:line="139" w:lineRule="exact"/>
        <w:rPr>
          <w:rFonts w:ascii="Arial"/>
          <w:sz w:val="12"/>
        </w:rPr>
      </w:pPr>
    </w:p>
    <w:p>
      <w:pPr>
        <w:spacing w:line="139" w:lineRule="exact"/>
        <w:rPr>
          <w:rFonts w:ascii="Arial" w:eastAsia="Arial" w:hAnsi="Arial" w:cs="Arial"/>
          <w:sz w:val="12"/>
          <w:szCs w:val="12"/>
        </w:rPr>
        <w:sectPr>
          <w:headerReference w:type="default" r:id="rId14"/>
          <w:footerReference w:type="default" r:id="rId15"/>
          <w:type w:val="nextPage"/>
          <w:pgSz w:w="10040" w:h="14660"/>
          <w:pgMar w:top="1220" w:right="714" w:bottom="825" w:left="890" w:header="970" w:footer="676" w:gutter="0"/>
          <w:pgNumType w:start="4"/>
          <w:cols w:space="708"/>
          <w:titlePg w:val="0"/>
        </w:sectPr>
      </w:pPr>
    </w:p>
    <w:p>
      <w:pPr>
        <w:pStyle w:val="BodyText"/>
        <w:spacing w:before="207" w:line="219" w:lineRule="auto"/>
        <w:rPr>
          <w:sz w:val="22"/>
          <w:szCs w:val="22"/>
        </w:rPr>
      </w:pPr>
      <w:r>
        <w:rPr>
          <w:spacing w:val="-2"/>
          <w:sz w:val="22"/>
          <w:szCs w:val="22"/>
        </w:rPr>
        <w:t>4.2</w:t>
      </w:r>
      <w:r>
        <w:rPr>
          <w:spacing w:val="111"/>
          <w:sz w:val="22"/>
          <w:szCs w:val="22"/>
        </w:rPr>
        <w:t xml:space="preserve"> </w:t>
      </w:r>
      <w:r>
        <w:rPr>
          <w:spacing w:val="-2"/>
          <w:sz w:val="22"/>
          <w:szCs w:val="22"/>
        </w:rPr>
        <w:t>材料线膨胀系数</w:t>
      </w:r>
    </w:p>
    <w:p>
      <w:pPr>
        <w:pStyle w:val="BodyText"/>
        <w:spacing w:before="60" w:line="239" w:lineRule="auto"/>
        <w:ind w:left="2689" w:right="1358" w:hanging="2240"/>
        <w:rPr>
          <w:rFonts w:ascii="Times New Roman" w:eastAsia="Times New Roman" w:hAnsi="Times New Roman" w:cs="Times New Roman"/>
          <w:sz w:val="22"/>
          <w:szCs w:val="22"/>
        </w:rPr>
      </w:pPr>
      <w:r>
        <w:rPr>
          <w:spacing w:val="9"/>
          <w:sz w:val="22"/>
          <w:szCs w:val="22"/>
        </w:rPr>
        <w:t>在(+15～+30)℃的温度区间材料线膨胀系数的偏差范围要求如下：</w:t>
      </w:r>
      <w:r>
        <w:rPr>
          <w:spacing w:val="11"/>
          <w:sz w:val="22"/>
          <w:szCs w:val="22"/>
        </w:rPr>
        <w:t xml:space="preserve"> </w:t>
      </w:r>
      <w:r>
        <w:rPr>
          <w:spacing w:val="-2"/>
          <w:sz w:val="22"/>
          <w:szCs w:val="22"/>
        </w:rPr>
        <w:t>玻璃尺为△α=</w:t>
      </w:r>
      <w:r>
        <w:rPr>
          <w:spacing w:val="-25"/>
          <w:sz w:val="22"/>
          <w:szCs w:val="22"/>
        </w:rPr>
        <w:t xml:space="preserve"> </w:t>
      </w:r>
      <w:r>
        <w:rPr>
          <w:rFonts w:ascii="Times New Roman" w:eastAsia="Times New Roman" w:hAnsi="Times New Roman" w:cs="Times New Roman"/>
          <w:spacing w:val="-2"/>
          <w:sz w:val="22"/>
          <w:szCs w:val="22"/>
        </w:rPr>
        <w:t>±0.5×10-⁶℃-</w:t>
      </w:r>
    </w:p>
    <w:p>
      <w:pPr>
        <w:pStyle w:val="BodyText"/>
        <w:spacing w:before="79" w:line="340" w:lineRule="exact"/>
        <w:ind w:left="2700"/>
        <w:rPr>
          <w:rFonts w:ascii="Times New Roman" w:eastAsia="Times New Roman" w:hAnsi="Times New Roman" w:cs="Times New Roman"/>
          <w:sz w:val="22"/>
          <w:szCs w:val="22"/>
        </w:rPr>
      </w:pPr>
      <w:r>
        <w:rPr>
          <w:spacing w:val="-3"/>
          <w:position w:val="8"/>
          <w:sz w:val="22"/>
          <w:szCs w:val="22"/>
        </w:rPr>
        <w:t>金属尺为△a=</w:t>
      </w:r>
      <w:r>
        <w:rPr>
          <w:spacing w:val="96"/>
          <w:position w:val="8"/>
          <w:sz w:val="22"/>
          <w:szCs w:val="22"/>
        </w:rPr>
        <w:t xml:space="preserve"> </w:t>
      </w:r>
      <w:r>
        <w:rPr>
          <w:rFonts w:ascii="Times New Roman" w:eastAsia="Times New Roman" w:hAnsi="Times New Roman" w:cs="Times New Roman"/>
          <w:spacing w:val="-3"/>
          <w:position w:val="8"/>
          <w:sz w:val="22"/>
          <w:szCs w:val="22"/>
        </w:rPr>
        <w:t>±0.3×10~⁶℃-1</w:t>
      </w:r>
    </w:p>
    <w:p>
      <w:pPr>
        <w:pStyle w:val="BodyText"/>
        <w:spacing w:line="218" w:lineRule="auto"/>
        <w:ind w:left="449"/>
        <w:rPr>
          <w:sz w:val="22"/>
          <w:szCs w:val="22"/>
        </w:rPr>
      </w:pPr>
      <w:r>
        <w:rPr>
          <w:spacing w:val="-3"/>
          <w:sz w:val="22"/>
          <w:szCs w:val="22"/>
        </w:rPr>
        <w:t>材料线膨胀系数一般由生产厂提供。</w:t>
      </w:r>
    </w:p>
    <w:p>
      <w:pPr>
        <w:pStyle w:val="BodyText"/>
        <w:spacing w:before="77" w:line="219" w:lineRule="auto"/>
        <w:ind w:left="2"/>
        <w:outlineLvl w:val="0"/>
        <w:rPr>
          <w:sz w:val="22"/>
          <w:szCs w:val="22"/>
        </w:rPr>
      </w:pPr>
      <w:r>
        <w:rPr>
          <w:b/>
          <w:bCs/>
          <w:spacing w:val="-8"/>
          <w:sz w:val="22"/>
          <w:szCs w:val="22"/>
        </w:rPr>
        <w:t>4.3</w:t>
      </w:r>
      <w:r>
        <w:rPr>
          <w:spacing w:val="108"/>
          <w:sz w:val="22"/>
          <w:szCs w:val="22"/>
        </w:rPr>
        <w:t xml:space="preserve"> </w:t>
      </w:r>
      <w:r>
        <w:rPr>
          <w:b/>
          <w:bCs/>
          <w:spacing w:val="-8"/>
          <w:sz w:val="22"/>
          <w:szCs w:val="22"/>
        </w:rPr>
        <w:t>表面粗糙度</w:t>
      </w:r>
    </w:p>
    <w:p>
      <w:pPr>
        <w:pStyle w:val="BodyText"/>
        <w:spacing w:before="72" w:line="219" w:lineRule="auto"/>
        <w:ind w:left="449"/>
        <w:rPr>
          <w:sz w:val="22"/>
          <w:szCs w:val="22"/>
        </w:rPr>
      </w:pPr>
      <w:r>
        <w:rPr>
          <w:spacing w:val="1"/>
          <w:sz w:val="22"/>
          <w:szCs w:val="22"/>
        </w:rPr>
        <w:t>表面粗糙度见表2。</w:t>
      </w:r>
    </w:p>
    <w:p>
      <w:pPr>
        <w:spacing w:before="74" w:line="222" w:lineRule="auto"/>
        <w:ind w:left="3492"/>
        <w:rPr>
          <w:rFonts w:ascii="SimHei" w:eastAsia="SimHei" w:hAnsi="SimHei" w:cs="SimHei"/>
          <w:sz w:val="18"/>
          <w:szCs w:val="18"/>
        </w:rPr>
      </w:pPr>
      <w:r>
        <w:rPr>
          <w:rFonts w:ascii="SimHei" w:eastAsia="SimHei" w:hAnsi="SimHei" w:cs="SimHei"/>
          <w:b/>
          <w:bCs/>
          <w:spacing w:val="5"/>
          <w:sz w:val="18"/>
          <w:szCs w:val="18"/>
        </w:rPr>
        <w:t>表</w:t>
      </w:r>
      <w:r>
        <w:rPr>
          <w:rFonts w:ascii="SimHei" w:eastAsia="SimHei" w:hAnsi="SimHei" w:cs="SimHei"/>
          <w:spacing w:val="-36"/>
          <w:sz w:val="18"/>
          <w:szCs w:val="18"/>
        </w:rPr>
        <w:t xml:space="preserve"> </w:t>
      </w:r>
      <w:r>
        <w:rPr>
          <w:rFonts w:ascii="SimHei" w:eastAsia="SimHei" w:hAnsi="SimHei" w:cs="SimHei"/>
          <w:b/>
          <w:bCs/>
          <w:spacing w:val="5"/>
          <w:sz w:val="18"/>
          <w:szCs w:val="18"/>
        </w:rPr>
        <w:t>2</w:t>
      </w:r>
      <w:r>
        <w:rPr>
          <w:rFonts w:ascii="SimHei" w:eastAsia="SimHei" w:hAnsi="SimHei" w:cs="SimHei"/>
          <w:spacing w:val="5"/>
          <w:sz w:val="18"/>
          <w:szCs w:val="18"/>
        </w:rPr>
        <w:t xml:space="preserve">  </w:t>
      </w:r>
      <w:r>
        <w:rPr>
          <w:rFonts w:ascii="SimHei" w:eastAsia="SimHei" w:hAnsi="SimHei" w:cs="SimHei"/>
          <w:b/>
          <w:bCs/>
          <w:spacing w:val="5"/>
          <w:sz w:val="18"/>
          <w:szCs w:val="18"/>
        </w:rPr>
        <w:t>表面粗糙度</w:t>
      </w:r>
    </w:p>
    <w:p>
      <w:pPr>
        <w:spacing w:line="95" w:lineRule="exact"/>
      </w:pPr>
    </w:p>
    <w:tbl>
      <w:tblPr>
        <w:tblStyle w:val="TableNormal2"/>
        <w:tblW w:w="8320"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44"/>
        <w:gridCol w:w="2317"/>
        <w:gridCol w:w="2327"/>
        <w:gridCol w:w="2332"/>
      </w:tblGrid>
      <w:tr>
        <w:tblPrEx>
          <w:tblW w:w="8320"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50"/>
        </w:trPr>
        <w:tc>
          <w:tcPr>
            <w:tcW w:w="1344" w:type="dxa"/>
            <w:vAlign w:val="top"/>
          </w:tcPr>
          <w:p>
            <w:pPr>
              <w:pStyle w:val="TableText"/>
            </w:pPr>
          </w:p>
        </w:tc>
        <w:tc>
          <w:tcPr>
            <w:tcW w:w="2317" w:type="dxa"/>
            <w:vAlign w:val="top"/>
          </w:tcPr>
          <w:p>
            <w:pPr>
              <w:spacing w:before="143" w:line="219" w:lineRule="auto"/>
              <w:ind w:left="250"/>
              <w:rPr>
                <w:rFonts w:ascii="SimSun" w:eastAsia="SimSun" w:hAnsi="SimSun" w:cs="SimSun"/>
                <w:sz w:val="20"/>
                <w:szCs w:val="20"/>
              </w:rPr>
            </w:pPr>
            <w:r>
              <w:rPr>
                <w:rFonts w:ascii="SimSun" w:eastAsia="SimSun" w:hAnsi="SimSun" w:cs="SimSun"/>
                <w:spacing w:val="1"/>
                <w:sz w:val="20"/>
                <w:szCs w:val="20"/>
              </w:rPr>
              <w:t>刻线面的表面粗糙度</w:t>
            </w:r>
          </w:p>
          <w:p>
            <w:pPr>
              <w:spacing w:before="75" w:line="222" w:lineRule="auto"/>
              <w:ind w:left="901"/>
              <w:rPr>
                <w:rFonts w:ascii="SimSun" w:eastAsia="SimSun" w:hAnsi="SimSun" w:cs="SimSun"/>
                <w:sz w:val="20"/>
                <w:szCs w:val="20"/>
              </w:rPr>
            </w:pPr>
            <w:r>
              <w:rPr>
                <w:rFonts w:ascii="SimSun" w:eastAsia="SimSun" w:hAnsi="SimSun" w:cs="SimSun"/>
                <w:spacing w:val="-9"/>
                <w:sz w:val="20"/>
                <w:szCs w:val="20"/>
              </w:rPr>
              <w:t>(μm)</w:t>
            </w:r>
          </w:p>
        </w:tc>
        <w:tc>
          <w:tcPr>
            <w:tcW w:w="2327" w:type="dxa"/>
            <w:vAlign w:val="top"/>
          </w:tcPr>
          <w:p>
            <w:pPr>
              <w:spacing w:before="153" w:line="219" w:lineRule="auto"/>
              <w:ind w:left="154"/>
              <w:rPr>
                <w:rFonts w:ascii="SimSun" w:eastAsia="SimSun" w:hAnsi="SimSun" w:cs="SimSun"/>
                <w:sz w:val="20"/>
                <w:szCs w:val="20"/>
              </w:rPr>
            </w:pPr>
            <w:r>
              <w:rPr>
                <w:rFonts w:ascii="SimSun" w:eastAsia="SimSun" w:hAnsi="SimSun" w:cs="SimSun"/>
                <w:spacing w:val="1"/>
                <w:sz w:val="20"/>
                <w:szCs w:val="20"/>
              </w:rPr>
              <w:t>非刻线面的表面粗糙度</w:t>
            </w:r>
          </w:p>
          <w:p>
            <w:pPr>
              <w:spacing w:before="65" w:line="222" w:lineRule="auto"/>
              <w:ind w:left="904"/>
              <w:rPr>
                <w:rFonts w:ascii="SimSun" w:eastAsia="SimSun" w:hAnsi="SimSun" w:cs="SimSun"/>
                <w:sz w:val="20"/>
                <w:szCs w:val="20"/>
              </w:rPr>
            </w:pPr>
            <w:r>
              <w:rPr>
                <w:rFonts w:ascii="SimSun" w:eastAsia="SimSun" w:hAnsi="SimSun" w:cs="SimSun"/>
                <w:spacing w:val="-9"/>
                <w:sz w:val="20"/>
                <w:szCs w:val="20"/>
              </w:rPr>
              <w:t>(μm)</w:t>
            </w:r>
          </w:p>
        </w:tc>
        <w:tc>
          <w:tcPr>
            <w:tcW w:w="2332" w:type="dxa"/>
            <w:vAlign w:val="top"/>
          </w:tcPr>
          <w:p>
            <w:pPr>
              <w:spacing w:before="153" w:line="219" w:lineRule="auto"/>
              <w:ind w:left="257"/>
              <w:rPr>
                <w:rFonts w:ascii="SimSun" w:eastAsia="SimSun" w:hAnsi="SimSun" w:cs="SimSun"/>
                <w:sz w:val="20"/>
                <w:szCs w:val="20"/>
              </w:rPr>
            </w:pPr>
            <w:r>
              <w:rPr>
                <w:rFonts w:ascii="SimSun" w:eastAsia="SimSun" w:hAnsi="SimSun" w:cs="SimSun"/>
                <w:spacing w:val="-1"/>
                <w:sz w:val="20"/>
                <w:szCs w:val="20"/>
              </w:rPr>
              <w:t>侧表面的表面粗糙度</w:t>
            </w:r>
          </w:p>
          <w:p>
            <w:pPr>
              <w:spacing w:before="65" w:line="222" w:lineRule="auto"/>
              <w:ind w:left="906"/>
              <w:rPr>
                <w:rFonts w:ascii="SimSun" w:eastAsia="SimSun" w:hAnsi="SimSun" w:cs="SimSun"/>
                <w:sz w:val="20"/>
                <w:szCs w:val="20"/>
              </w:rPr>
            </w:pPr>
            <w:r>
              <w:rPr>
                <w:rFonts w:ascii="SimSun" w:eastAsia="SimSun" w:hAnsi="SimSun" w:cs="SimSun"/>
                <w:spacing w:val="-9"/>
                <w:sz w:val="20"/>
                <w:szCs w:val="20"/>
              </w:rPr>
              <w:t>(μm)</w:t>
            </w:r>
          </w:p>
        </w:tc>
      </w:tr>
      <w:tr>
        <w:tblPrEx>
          <w:tblW w:w="8320" w:type="dxa"/>
          <w:tblInd w:w="80" w:type="dxa"/>
          <w:tblLayout w:type="fixed"/>
        </w:tblPrEx>
        <w:trPr>
          <w:trHeight w:val="368"/>
        </w:trPr>
        <w:tc>
          <w:tcPr>
            <w:tcW w:w="1344" w:type="dxa"/>
            <w:vAlign w:val="top"/>
          </w:tcPr>
          <w:p>
            <w:pPr>
              <w:spacing w:before="92" w:line="219" w:lineRule="auto"/>
              <w:ind w:left="364"/>
              <w:rPr>
                <w:rFonts w:ascii="SimSun" w:eastAsia="SimSun" w:hAnsi="SimSun" w:cs="SimSun"/>
                <w:sz w:val="20"/>
                <w:szCs w:val="20"/>
              </w:rPr>
            </w:pPr>
            <w:r>
              <w:rPr>
                <w:rFonts w:ascii="SimSun" w:eastAsia="SimSun" w:hAnsi="SimSun" w:cs="SimSun"/>
                <w:spacing w:val="3"/>
                <w:sz w:val="20"/>
                <w:szCs w:val="20"/>
              </w:rPr>
              <w:t>玻璃尺</w:t>
            </w:r>
          </w:p>
        </w:tc>
        <w:tc>
          <w:tcPr>
            <w:tcW w:w="2317" w:type="dxa"/>
            <w:vAlign w:val="top"/>
          </w:tcPr>
          <w:p>
            <w:pPr>
              <w:spacing w:before="97" w:line="223" w:lineRule="auto"/>
              <w:ind w:left="250"/>
              <w:rPr>
                <w:rFonts w:ascii="SimSun" w:eastAsia="SimSun" w:hAnsi="SimSun" w:cs="SimSun"/>
                <w:sz w:val="20"/>
                <w:szCs w:val="20"/>
              </w:rPr>
            </w:pPr>
            <w:r>
              <w:rPr>
                <w:rFonts w:ascii="SimSun" w:eastAsia="SimSun" w:hAnsi="SimSun" w:cs="SimSun"/>
                <w:sz w:val="20"/>
                <w:szCs w:val="20"/>
              </w:rPr>
              <w:t>≤R.0.01或≤R.0.05</w:t>
            </w:r>
          </w:p>
        </w:tc>
        <w:tc>
          <w:tcPr>
            <w:tcW w:w="2327" w:type="dxa"/>
            <w:vAlign w:val="top"/>
          </w:tcPr>
          <w:p>
            <w:pPr>
              <w:spacing w:before="90" w:line="216" w:lineRule="auto"/>
              <w:ind w:left="304"/>
              <w:rPr>
                <w:rFonts w:ascii="SimSun" w:eastAsia="SimSun" w:hAnsi="SimSun" w:cs="SimSun"/>
                <w:sz w:val="20"/>
                <w:szCs w:val="20"/>
              </w:rPr>
            </w:pPr>
            <w:r>
              <w:rPr>
                <w:rFonts w:ascii="SimSun" w:eastAsia="SimSun" w:hAnsi="SimSun" w:cs="SimSun"/>
                <w:sz w:val="20"/>
                <w:szCs w:val="20"/>
              </w:rPr>
              <w:t>≤R,0.01或sR.0.05</w:t>
            </w:r>
          </w:p>
        </w:tc>
        <w:tc>
          <w:tcPr>
            <w:tcW w:w="2332" w:type="dxa"/>
            <w:vAlign w:val="top"/>
          </w:tcPr>
          <w:p>
            <w:pPr>
              <w:spacing w:before="90" w:line="216" w:lineRule="auto"/>
              <w:ind w:left="506"/>
              <w:rPr>
                <w:rFonts w:ascii="SimSun" w:eastAsia="SimSun" w:hAnsi="SimSun" w:cs="SimSun"/>
                <w:sz w:val="20"/>
                <w:szCs w:val="20"/>
              </w:rPr>
            </w:pPr>
            <w:r>
              <w:rPr>
                <w:rFonts w:ascii="SimSun" w:eastAsia="SimSun" w:hAnsi="SimSun" w:cs="SimSun"/>
                <w:spacing w:val="1"/>
                <w:sz w:val="20"/>
                <w:szCs w:val="20"/>
              </w:rPr>
              <w:t>≤R,2或≤R.10</w:t>
            </w:r>
          </w:p>
        </w:tc>
      </w:tr>
      <w:tr>
        <w:tblPrEx>
          <w:tblW w:w="8320" w:type="dxa"/>
          <w:tblInd w:w="80" w:type="dxa"/>
          <w:tblLayout w:type="fixed"/>
        </w:tblPrEx>
        <w:trPr>
          <w:trHeight w:val="372"/>
        </w:trPr>
        <w:tc>
          <w:tcPr>
            <w:tcW w:w="1344" w:type="dxa"/>
            <w:vAlign w:val="top"/>
          </w:tcPr>
          <w:p>
            <w:pPr>
              <w:spacing w:before="94" w:line="219" w:lineRule="auto"/>
              <w:ind w:left="364"/>
              <w:rPr>
                <w:rFonts w:ascii="SimSun" w:eastAsia="SimSun" w:hAnsi="SimSun" w:cs="SimSun"/>
                <w:sz w:val="20"/>
                <w:szCs w:val="20"/>
              </w:rPr>
            </w:pPr>
            <w:r>
              <w:rPr>
                <w:rFonts w:ascii="SimSun" w:eastAsia="SimSun" w:hAnsi="SimSun" w:cs="SimSun"/>
                <w:spacing w:val="-3"/>
                <w:sz w:val="20"/>
                <w:szCs w:val="20"/>
              </w:rPr>
              <w:t>金属尺</w:t>
            </w:r>
          </w:p>
        </w:tc>
        <w:tc>
          <w:tcPr>
            <w:tcW w:w="2317" w:type="dxa"/>
            <w:vAlign w:val="top"/>
          </w:tcPr>
          <w:p>
            <w:pPr>
              <w:spacing w:before="92" w:line="216" w:lineRule="auto"/>
              <w:ind w:left="250"/>
              <w:rPr>
                <w:rFonts w:ascii="SimSun" w:eastAsia="SimSun" w:hAnsi="SimSun" w:cs="SimSun"/>
                <w:sz w:val="20"/>
                <w:szCs w:val="20"/>
              </w:rPr>
            </w:pPr>
            <w:r>
              <w:rPr>
                <w:rFonts w:ascii="SimSun" w:eastAsia="SimSun" w:hAnsi="SimSun" w:cs="SimSun"/>
                <w:sz w:val="20"/>
                <w:szCs w:val="20"/>
              </w:rPr>
              <w:t>≤R,0.01或≤R.0.05</w:t>
            </w:r>
          </w:p>
        </w:tc>
        <w:tc>
          <w:tcPr>
            <w:tcW w:w="2327" w:type="dxa"/>
            <w:vAlign w:val="top"/>
          </w:tcPr>
          <w:p>
            <w:pPr>
              <w:spacing w:before="99" w:line="223" w:lineRule="auto"/>
              <w:ind w:left="354"/>
              <w:rPr>
                <w:rFonts w:ascii="SimSun" w:eastAsia="SimSun" w:hAnsi="SimSun" w:cs="SimSun"/>
                <w:sz w:val="20"/>
                <w:szCs w:val="20"/>
              </w:rPr>
            </w:pPr>
            <w:r>
              <w:rPr>
                <w:rFonts w:ascii="SimSun" w:eastAsia="SimSun" w:hAnsi="SimSun" w:cs="SimSun"/>
                <w:sz w:val="20"/>
                <w:szCs w:val="20"/>
              </w:rPr>
              <w:t>≤R.0.32或sR.1.6</w:t>
            </w:r>
          </w:p>
        </w:tc>
        <w:tc>
          <w:tcPr>
            <w:tcW w:w="2332" w:type="dxa"/>
            <w:vAlign w:val="top"/>
          </w:tcPr>
          <w:p>
            <w:pPr>
              <w:pStyle w:val="TableText"/>
            </w:pPr>
          </w:p>
        </w:tc>
      </w:tr>
    </w:tbl>
    <w:p>
      <w:pPr>
        <w:spacing w:line="360" w:lineRule="auto"/>
        <w:rPr>
          <w:rFonts w:ascii="Arial"/>
          <w:sz w:val="21"/>
        </w:rPr>
      </w:pPr>
    </w:p>
    <w:p>
      <w:pPr>
        <w:pStyle w:val="BodyText"/>
        <w:spacing w:before="72" w:line="219" w:lineRule="auto"/>
        <w:rPr>
          <w:sz w:val="22"/>
          <w:szCs w:val="22"/>
        </w:rPr>
      </w:pPr>
      <w:r>
        <w:rPr>
          <w:sz w:val="22"/>
          <w:szCs w:val="22"/>
        </w:rPr>
        <w:t>4.4</w:t>
      </w:r>
      <w:r>
        <w:rPr>
          <w:spacing w:val="102"/>
          <w:sz w:val="22"/>
          <w:szCs w:val="22"/>
        </w:rPr>
        <w:t xml:space="preserve"> </w:t>
      </w:r>
      <w:r>
        <w:rPr>
          <w:sz w:val="22"/>
          <w:szCs w:val="22"/>
        </w:rPr>
        <w:t>刻线面的平面度</w:t>
      </w:r>
    </w:p>
    <w:p>
      <w:pPr>
        <w:pStyle w:val="BodyText"/>
        <w:spacing w:before="79" w:line="219" w:lineRule="auto"/>
        <w:ind w:left="449"/>
        <w:rPr>
          <w:sz w:val="22"/>
          <w:szCs w:val="22"/>
        </w:rPr>
      </w:pPr>
      <w:r>
        <w:rPr>
          <w:spacing w:val="3"/>
          <w:sz w:val="22"/>
          <w:szCs w:val="22"/>
        </w:rPr>
        <w:t>刻线面的平面度见表3。</w:t>
      </w:r>
    </w:p>
    <w:p>
      <w:pPr>
        <w:spacing w:before="52" w:line="219" w:lineRule="auto"/>
        <w:ind w:left="3302"/>
        <w:rPr>
          <w:rFonts w:ascii="SimHei" w:eastAsia="SimHei" w:hAnsi="SimHei" w:cs="SimHei"/>
          <w:sz w:val="18"/>
          <w:szCs w:val="18"/>
        </w:rPr>
      </w:pPr>
      <w:r>
        <w:rPr>
          <w:rFonts w:ascii="SimHei" w:eastAsia="SimHei" w:hAnsi="SimHei" w:cs="SimHei"/>
          <w:b/>
          <w:bCs/>
          <w:spacing w:val="5"/>
          <w:sz w:val="18"/>
          <w:szCs w:val="18"/>
        </w:rPr>
        <w:t>表</w:t>
      </w:r>
      <w:r>
        <w:rPr>
          <w:rFonts w:ascii="SimHei" w:eastAsia="SimHei" w:hAnsi="SimHei" w:cs="SimHei"/>
          <w:spacing w:val="-30"/>
          <w:sz w:val="18"/>
          <w:szCs w:val="18"/>
        </w:rPr>
        <w:t xml:space="preserve"> </w:t>
      </w:r>
      <w:r>
        <w:rPr>
          <w:rFonts w:ascii="SimHei" w:eastAsia="SimHei" w:hAnsi="SimHei" w:cs="SimHei"/>
          <w:b/>
          <w:bCs/>
          <w:spacing w:val="5"/>
          <w:sz w:val="18"/>
          <w:szCs w:val="18"/>
        </w:rPr>
        <w:t>3</w:t>
      </w:r>
      <w:r>
        <w:rPr>
          <w:rFonts w:ascii="SimHei" w:eastAsia="SimHei" w:hAnsi="SimHei" w:cs="SimHei"/>
          <w:spacing w:val="5"/>
          <w:sz w:val="18"/>
          <w:szCs w:val="18"/>
        </w:rPr>
        <w:t xml:space="preserve">  </w:t>
      </w:r>
      <w:r>
        <w:rPr>
          <w:rFonts w:ascii="SimHei" w:eastAsia="SimHei" w:hAnsi="SimHei" w:cs="SimHei"/>
          <w:b/>
          <w:bCs/>
          <w:spacing w:val="5"/>
          <w:sz w:val="18"/>
          <w:szCs w:val="18"/>
        </w:rPr>
        <w:t>刻线面的平面度</w:t>
      </w:r>
    </w:p>
    <w:p>
      <w:pPr>
        <w:spacing w:line="99" w:lineRule="exact"/>
      </w:pPr>
    </w:p>
    <w:tbl>
      <w:tblPr>
        <w:tblStyle w:val="TableNormal2"/>
        <w:tblW w:w="8339"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12"/>
        <w:gridCol w:w="2906"/>
        <w:gridCol w:w="2921"/>
      </w:tblGrid>
      <w:tr>
        <w:tblPrEx>
          <w:tblW w:w="8339"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50"/>
        </w:trPr>
        <w:tc>
          <w:tcPr>
            <w:tcW w:w="2512" w:type="dxa"/>
            <w:tcBorders>
              <w:tl2br w:val="single" w:sz="4" w:space="0" w:color="000000"/>
            </w:tcBorders>
            <w:vAlign w:val="top"/>
          </w:tcPr>
          <w:p>
            <w:pPr>
              <w:spacing w:before="103" w:line="220" w:lineRule="auto"/>
              <w:ind w:left="1534"/>
              <w:rPr>
                <w:rFonts w:ascii="SimSun" w:eastAsia="SimSun" w:hAnsi="SimSun" w:cs="SimSun"/>
                <w:sz w:val="19"/>
                <w:szCs w:val="19"/>
              </w:rPr>
            </w:pPr>
            <w:r>
              <w:rPr>
                <w:rFonts w:ascii="SimSun" w:eastAsia="SimSun" w:hAnsi="SimSun" w:cs="SimSun"/>
                <w:spacing w:val="-4"/>
                <w:sz w:val="19"/>
                <w:szCs w:val="19"/>
              </w:rPr>
              <w:t>项   目</w:t>
            </w:r>
          </w:p>
          <w:p>
            <w:pPr>
              <w:spacing w:before="163" w:line="219" w:lineRule="auto"/>
              <w:ind w:left="384"/>
              <w:rPr>
                <w:rFonts w:ascii="SimSun" w:eastAsia="SimSun" w:hAnsi="SimSun" w:cs="SimSun"/>
                <w:sz w:val="19"/>
                <w:szCs w:val="19"/>
              </w:rPr>
            </w:pPr>
            <w:r>
              <w:rPr>
                <w:rFonts w:ascii="SimSun" w:eastAsia="SimSun" w:hAnsi="SimSun" w:cs="SimSun"/>
                <w:spacing w:val="-5"/>
                <w:sz w:val="19"/>
                <w:szCs w:val="19"/>
              </w:rPr>
              <w:t>等</w:t>
            </w:r>
            <w:r>
              <w:rPr>
                <w:rFonts w:ascii="SimSun" w:eastAsia="SimSun" w:hAnsi="SimSun" w:cs="SimSun"/>
                <w:spacing w:val="17"/>
                <w:sz w:val="19"/>
                <w:szCs w:val="19"/>
              </w:rPr>
              <w:t xml:space="preserve">  </w:t>
            </w:r>
            <w:r>
              <w:rPr>
                <w:rFonts w:ascii="SimSun" w:eastAsia="SimSun" w:hAnsi="SimSun" w:cs="SimSun"/>
                <w:spacing w:val="-5"/>
                <w:sz w:val="19"/>
                <w:szCs w:val="19"/>
              </w:rPr>
              <w:t>别</w:t>
            </w:r>
          </w:p>
        </w:tc>
        <w:tc>
          <w:tcPr>
            <w:tcW w:w="2906" w:type="dxa"/>
            <w:vAlign w:val="top"/>
          </w:tcPr>
          <w:p>
            <w:pPr>
              <w:spacing w:before="151" w:line="219" w:lineRule="auto"/>
              <w:ind w:left="402"/>
              <w:rPr>
                <w:rFonts w:ascii="SimSun" w:eastAsia="SimSun" w:hAnsi="SimSun" w:cs="SimSun"/>
                <w:sz w:val="19"/>
                <w:szCs w:val="19"/>
              </w:rPr>
            </w:pPr>
            <w:r>
              <w:rPr>
                <w:rFonts w:ascii="SimSun" w:eastAsia="SimSun" w:hAnsi="SimSun" w:cs="SimSun"/>
                <w:spacing w:val="-1"/>
                <w:sz w:val="19"/>
                <w:szCs w:val="19"/>
              </w:rPr>
              <w:t>玻璃尺刻线面和非刻线面</w:t>
            </w:r>
          </w:p>
          <w:p>
            <w:pPr>
              <w:spacing w:before="68" w:line="222" w:lineRule="auto"/>
              <w:ind w:left="1202"/>
              <w:rPr>
                <w:rFonts w:ascii="SimSun" w:eastAsia="SimSun" w:hAnsi="SimSun" w:cs="SimSun"/>
                <w:sz w:val="19"/>
                <w:szCs w:val="19"/>
              </w:rPr>
            </w:pPr>
            <w:r>
              <w:rPr>
                <w:rFonts w:ascii="SimSun" w:eastAsia="SimSun" w:hAnsi="SimSun" w:cs="SimSun"/>
                <w:spacing w:val="-9"/>
                <w:sz w:val="19"/>
                <w:szCs w:val="19"/>
              </w:rPr>
              <w:t>(μm)</w:t>
            </w:r>
          </w:p>
        </w:tc>
        <w:tc>
          <w:tcPr>
            <w:tcW w:w="2921" w:type="dxa"/>
            <w:vAlign w:val="top"/>
          </w:tcPr>
          <w:p>
            <w:pPr>
              <w:spacing w:before="131" w:line="219" w:lineRule="auto"/>
              <w:ind w:left="886"/>
              <w:rPr>
                <w:rFonts w:ascii="SimSun" w:eastAsia="SimSun" w:hAnsi="SimSun" w:cs="SimSun"/>
                <w:sz w:val="19"/>
                <w:szCs w:val="19"/>
              </w:rPr>
            </w:pPr>
            <w:r>
              <w:rPr>
                <w:rFonts w:ascii="SimSun" w:eastAsia="SimSun" w:hAnsi="SimSun" w:cs="SimSun"/>
                <w:spacing w:val="-2"/>
                <w:sz w:val="19"/>
                <w:szCs w:val="19"/>
              </w:rPr>
              <w:t>金属尺刻线面</w:t>
            </w:r>
          </w:p>
          <w:p>
            <w:pPr>
              <w:spacing w:before="98" w:line="222" w:lineRule="auto"/>
              <w:ind w:left="1216"/>
              <w:rPr>
                <w:rFonts w:ascii="SimSun" w:eastAsia="SimSun" w:hAnsi="SimSun" w:cs="SimSun"/>
                <w:sz w:val="19"/>
                <w:szCs w:val="19"/>
              </w:rPr>
            </w:pPr>
            <w:r>
              <w:rPr>
                <w:rFonts w:ascii="SimSun" w:eastAsia="SimSun" w:hAnsi="SimSun" w:cs="SimSun"/>
                <w:spacing w:val="-9"/>
                <w:sz w:val="19"/>
                <w:szCs w:val="19"/>
              </w:rPr>
              <w:t>(μm)</w:t>
            </w:r>
          </w:p>
        </w:tc>
      </w:tr>
      <w:tr>
        <w:tblPrEx>
          <w:tblW w:w="8339" w:type="dxa"/>
          <w:tblInd w:w="70" w:type="dxa"/>
          <w:tblLayout w:type="fixed"/>
        </w:tblPrEx>
        <w:trPr>
          <w:trHeight w:val="367"/>
        </w:trPr>
        <w:tc>
          <w:tcPr>
            <w:tcW w:w="2512" w:type="dxa"/>
            <w:vAlign w:val="top"/>
          </w:tcPr>
          <w:p>
            <w:pPr>
              <w:spacing w:before="92" w:line="219" w:lineRule="auto"/>
              <w:ind w:left="1054"/>
              <w:rPr>
                <w:rFonts w:ascii="SimSun" w:eastAsia="SimSun" w:hAnsi="SimSun" w:cs="SimSun"/>
                <w:sz w:val="19"/>
                <w:szCs w:val="19"/>
              </w:rPr>
            </w:pPr>
            <w:r>
              <w:rPr>
                <w:rFonts w:ascii="SimSun" w:eastAsia="SimSun" w:hAnsi="SimSun" w:cs="SimSun"/>
                <w:spacing w:val="-6"/>
                <w:sz w:val="19"/>
                <w:szCs w:val="19"/>
              </w:rPr>
              <w:t>一等</w:t>
            </w:r>
          </w:p>
        </w:tc>
        <w:tc>
          <w:tcPr>
            <w:tcW w:w="2906" w:type="dxa"/>
            <w:vAlign w:val="top"/>
          </w:tcPr>
          <w:p>
            <w:pPr>
              <w:spacing w:before="109" w:line="236" w:lineRule="auto"/>
              <w:ind w:left="1202"/>
              <w:rPr>
                <w:rFonts w:ascii="SimSun" w:eastAsia="SimSun" w:hAnsi="SimSun" w:cs="SimSun"/>
                <w:sz w:val="19"/>
                <w:szCs w:val="19"/>
              </w:rPr>
            </w:pPr>
            <w:r>
              <w:rPr>
                <w:rFonts w:ascii="SimSun" w:eastAsia="SimSun" w:hAnsi="SimSun" w:cs="SimSun"/>
                <w:spacing w:val="-6"/>
                <w:sz w:val="19"/>
                <w:szCs w:val="19"/>
              </w:rPr>
              <w:t>≤1.2</w:t>
            </w:r>
          </w:p>
        </w:tc>
        <w:tc>
          <w:tcPr>
            <w:tcW w:w="2921" w:type="dxa"/>
            <w:vAlign w:val="top"/>
          </w:tcPr>
          <w:p>
            <w:pPr>
              <w:spacing w:before="140" w:line="184" w:lineRule="auto"/>
              <w:ind w:left="1306"/>
              <w:rPr>
                <w:rFonts w:ascii="SimSun" w:eastAsia="SimSun" w:hAnsi="SimSun" w:cs="SimSun"/>
                <w:sz w:val="19"/>
                <w:szCs w:val="19"/>
              </w:rPr>
            </w:pPr>
            <w:r>
              <w:rPr>
                <w:rFonts w:ascii="SimSun" w:eastAsia="SimSun" w:hAnsi="SimSun" w:cs="SimSun"/>
                <w:spacing w:val="-4"/>
                <w:sz w:val="19"/>
                <w:szCs w:val="19"/>
              </w:rPr>
              <w:t>s10</w:t>
            </w:r>
          </w:p>
        </w:tc>
      </w:tr>
      <w:tr>
        <w:tblPrEx>
          <w:tblW w:w="8339" w:type="dxa"/>
          <w:tblInd w:w="70" w:type="dxa"/>
          <w:tblLayout w:type="fixed"/>
        </w:tblPrEx>
        <w:trPr>
          <w:trHeight w:val="362"/>
        </w:trPr>
        <w:tc>
          <w:tcPr>
            <w:tcW w:w="2512" w:type="dxa"/>
            <w:vAlign w:val="top"/>
          </w:tcPr>
          <w:p>
            <w:pPr>
              <w:spacing w:before="95" w:line="219" w:lineRule="auto"/>
              <w:ind w:left="774"/>
              <w:rPr>
                <w:rFonts w:ascii="SimSun" w:eastAsia="SimSun" w:hAnsi="SimSun" w:cs="SimSun"/>
                <w:sz w:val="19"/>
                <w:szCs w:val="19"/>
              </w:rPr>
            </w:pPr>
            <w:r>
              <w:rPr>
                <w:rFonts w:ascii="SimSun" w:eastAsia="SimSun" w:hAnsi="SimSun" w:cs="SimSun"/>
                <w:spacing w:val="-2"/>
                <w:sz w:val="19"/>
                <w:szCs w:val="19"/>
              </w:rPr>
              <w:t>二等及其他</w:t>
            </w:r>
          </w:p>
        </w:tc>
        <w:tc>
          <w:tcPr>
            <w:tcW w:w="2906" w:type="dxa"/>
            <w:vAlign w:val="top"/>
          </w:tcPr>
          <w:p>
            <w:pPr>
              <w:spacing w:before="143" w:line="184" w:lineRule="auto"/>
              <w:ind w:left="1252"/>
              <w:rPr>
                <w:rFonts w:ascii="SimSun" w:eastAsia="SimSun" w:hAnsi="SimSun" w:cs="SimSun"/>
                <w:sz w:val="19"/>
                <w:szCs w:val="19"/>
              </w:rPr>
            </w:pPr>
            <w:r>
              <w:rPr>
                <w:rFonts w:ascii="SimSun" w:eastAsia="SimSun" w:hAnsi="SimSun" w:cs="SimSun"/>
                <w:spacing w:val="-4"/>
                <w:sz w:val="19"/>
                <w:szCs w:val="19"/>
              </w:rPr>
              <w:t>s1.5</w:t>
            </w:r>
          </w:p>
        </w:tc>
        <w:tc>
          <w:tcPr>
            <w:tcW w:w="2921" w:type="dxa"/>
            <w:vAlign w:val="top"/>
          </w:tcPr>
          <w:p>
            <w:pPr>
              <w:spacing w:before="143" w:line="184" w:lineRule="auto"/>
              <w:ind w:left="1356"/>
              <w:rPr>
                <w:rFonts w:ascii="SimSun" w:eastAsia="SimSun" w:hAnsi="SimSun" w:cs="SimSun"/>
                <w:sz w:val="19"/>
                <w:szCs w:val="19"/>
              </w:rPr>
            </w:pPr>
            <w:r>
              <w:rPr>
                <w:rFonts w:ascii="SimSun" w:eastAsia="SimSun" w:hAnsi="SimSun" w:cs="SimSun"/>
                <w:spacing w:val="-6"/>
                <w:sz w:val="19"/>
                <w:szCs w:val="19"/>
              </w:rPr>
              <w:t>16</w:t>
            </w:r>
          </w:p>
        </w:tc>
      </w:tr>
    </w:tbl>
    <w:p>
      <w:pPr>
        <w:spacing w:line="370" w:lineRule="auto"/>
        <w:rPr>
          <w:rFonts w:ascii="Arial"/>
          <w:sz w:val="21"/>
        </w:rPr>
      </w:pPr>
    </w:p>
    <w:p>
      <w:pPr>
        <w:pStyle w:val="BodyText"/>
        <w:spacing w:before="72" w:line="219" w:lineRule="auto"/>
        <w:rPr>
          <w:sz w:val="22"/>
          <w:szCs w:val="22"/>
        </w:rPr>
      </w:pPr>
      <w:r>
        <w:rPr>
          <w:spacing w:val="11"/>
          <w:sz w:val="22"/>
          <w:szCs w:val="22"/>
        </w:rPr>
        <w:t>4.5</w:t>
      </w:r>
      <w:r>
        <w:rPr>
          <w:spacing w:val="5"/>
          <w:sz w:val="22"/>
          <w:szCs w:val="22"/>
        </w:rPr>
        <w:t xml:space="preserve">  </w:t>
      </w:r>
      <w:r>
        <w:rPr>
          <w:spacing w:val="11"/>
          <w:sz w:val="22"/>
          <w:szCs w:val="22"/>
        </w:rPr>
        <w:t>刻线面与非刻线面(或基面)的平行度</w:t>
      </w:r>
    </w:p>
    <w:p>
      <w:pPr>
        <w:pStyle w:val="BodyText"/>
        <w:spacing w:before="59" w:line="219" w:lineRule="auto"/>
        <w:ind w:left="449"/>
        <w:rPr>
          <w:sz w:val="22"/>
          <w:szCs w:val="22"/>
        </w:rPr>
      </w:pPr>
      <w:r>
        <w:rPr>
          <w:spacing w:val="13"/>
          <w:sz w:val="22"/>
          <w:szCs w:val="22"/>
        </w:rPr>
        <w:t>刻线面与非刻线面(或基面)的平行度见表4。</w:t>
      </w:r>
    </w:p>
    <w:p>
      <w:pPr>
        <w:spacing w:before="82" w:line="219" w:lineRule="auto"/>
        <w:ind w:left="2332"/>
        <w:rPr>
          <w:rFonts w:ascii="SimHei" w:eastAsia="SimHei" w:hAnsi="SimHei" w:cs="SimHei"/>
          <w:sz w:val="18"/>
          <w:szCs w:val="18"/>
        </w:rPr>
      </w:pPr>
      <w:r>
        <w:rPr>
          <w:rFonts w:ascii="SimHei" w:eastAsia="SimHei" w:hAnsi="SimHei" w:cs="SimHei"/>
          <w:b/>
          <w:bCs/>
          <w:spacing w:val="12"/>
          <w:sz w:val="18"/>
          <w:szCs w:val="18"/>
        </w:rPr>
        <w:t>表</w:t>
      </w:r>
      <w:r>
        <w:rPr>
          <w:rFonts w:ascii="SimHei" w:eastAsia="SimHei" w:hAnsi="SimHei" w:cs="SimHei"/>
          <w:spacing w:val="-24"/>
          <w:sz w:val="18"/>
          <w:szCs w:val="18"/>
        </w:rPr>
        <w:t xml:space="preserve"> </w:t>
      </w:r>
      <w:r>
        <w:rPr>
          <w:rFonts w:ascii="SimHei" w:eastAsia="SimHei" w:hAnsi="SimHei" w:cs="SimHei"/>
          <w:b/>
          <w:bCs/>
          <w:spacing w:val="12"/>
          <w:sz w:val="18"/>
          <w:szCs w:val="18"/>
        </w:rPr>
        <w:t>4</w:t>
      </w:r>
      <w:r>
        <w:rPr>
          <w:rFonts w:ascii="SimHei" w:eastAsia="SimHei" w:hAnsi="SimHei" w:cs="SimHei"/>
          <w:spacing w:val="6"/>
          <w:sz w:val="18"/>
          <w:szCs w:val="18"/>
        </w:rPr>
        <w:t xml:space="preserve">  </w:t>
      </w:r>
      <w:r>
        <w:rPr>
          <w:rFonts w:ascii="SimHei" w:eastAsia="SimHei" w:hAnsi="SimHei" w:cs="SimHei"/>
          <w:b/>
          <w:bCs/>
          <w:spacing w:val="12"/>
          <w:sz w:val="18"/>
          <w:szCs w:val="18"/>
        </w:rPr>
        <w:t>刻线面与非刻线面</w:t>
      </w:r>
      <w:r>
        <w:rPr>
          <w:rFonts w:ascii="SimHei" w:eastAsia="SimHei" w:hAnsi="SimHei" w:cs="SimHei"/>
          <w:spacing w:val="-10"/>
          <w:sz w:val="18"/>
          <w:szCs w:val="18"/>
        </w:rPr>
        <w:t xml:space="preserve"> </w:t>
      </w:r>
      <w:r>
        <w:rPr>
          <w:rFonts w:ascii="SimHei" w:eastAsia="SimHei" w:hAnsi="SimHei" w:cs="SimHei"/>
          <w:spacing w:val="12"/>
          <w:sz w:val="18"/>
          <w:szCs w:val="18"/>
        </w:rPr>
        <w:t>(或基面)</w:t>
      </w:r>
      <w:r>
        <w:rPr>
          <w:rFonts w:ascii="SimHei" w:eastAsia="SimHei" w:hAnsi="SimHei" w:cs="SimHei"/>
          <w:spacing w:val="-31"/>
          <w:sz w:val="18"/>
          <w:szCs w:val="18"/>
        </w:rPr>
        <w:t xml:space="preserve"> </w:t>
      </w:r>
      <w:r>
        <w:rPr>
          <w:rFonts w:ascii="SimHei" w:eastAsia="SimHei" w:hAnsi="SimHei" w:cs="SimHei"/>
          <w:b/>
          <w:bCs/>
          <w:spacing w:val="12"/>
          <w:sz w:val="18"/>
          <w:szCs w:val="18"/>
        </w:rPr>
        <w:t>的平行度</w:t>
      </w:r>
    </w:p>
    <w:tbl>
      <w:tblPr>
        <w:tblStyle w:val="TableNormal2"/>
        <w:tblW w:w="8329"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12"/>
        <w:gridCol w:w="2896"/>
        <w:gridCol w:w="2921"/>
      </w:tblGrid>
      <w:tr>
        <w:tblPrEx>
          <w:tblW w:w="8329"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50"/>
        </w:trPr>
        <w:tc>
          <w:tcPr>
            <w:tcW w:w="2512" w:type="dxa"/>
            <w:tcBorders>
              <w:tl2br w:val="single" w:sz="4" w:space="0" w:color="000000"/>
            </w:tcBorders>
            <w:vAlign w:val="top"/>
          </w:tcPr>
          <w:p>
            <w:pPr>
              <w:spacing w:before="113" w:line="220" w:lineRule="auto"/>
              <w:ind w:left="1544"/>
              <w:rPr>
                <w:rFonts w:ascii="SimSun" w:eastAsia="SimSun" w:hAnsi="SimSun" w:cs="SimSun"/>
                <w:sz w:val="19"/>
                <w:szCs w:val="19"/>
              </w:rPr>
            </w:pPr>
            <w:r>
              <w:rPr>
                <w:rFonts w:ascii="SimSun" w:eastAsia="SimSun" w:hAnsi="SimSun" w:cs="SimSun"/>
                <w:spacing w:val="-4"/>
                <w:sz w:val="19"/>
                <w:szCs w:val="19"/>
              </w:rPr>
              <w:t>项   目</w:t>
            </w:r>
          </w:p>
        </w:tc>
        <w:tc>
          <w:tcPr>
            <w:tcW w:w="2896" w:type="dxa"/>
            <w:vAlign w:val="top"/>
          </w:tcPr>
          <w:p>
            <w:pPr>
              <w:spacing w:before="141" w:line="219" w:lineRule="auto"/>
              <w:ind w:left="392"/>
              <w:rPr>
                <w:rFonts w:ascii="SimSun" w:eastAsia="SimSun" w:hAnsi="SimSun" w:cs="SimSun"/>
                <w:sz w:val="19"/>
                <w:szCs w:val="19"/>
              </w:rPr>
            </w:pPr>
            <w:r>
              <w:rPr>
                <w:rFonts w:ascii="SimSun" w:eastAsia="SimSun" w:hAnsi="SimSun" w:cs="SimSun"/>
                <w:spacing w:val="-1"/>
                <w:sz w:val="19"/>
                <w:szCs w:val="19"/>
              </w:rPr>
              <w:t>玻璃尺刻线面与非刻线面</w:t>
            </w:r>
          </w:p>
        </w:tc>
        <w:tc>
          <w:tcPr>
            <w:tcW w:w="2921" w:type="dxa"/>
            <w:vAlign w:val="top"/>
          </w:tcPr>
          <w:p>
            <w:pPr>
              <w:spacing w:before="131" w:line="219" w:lineRule="auto"/>
              <w:ind w:left="506"/>
              <w:rPr>
                <w:rFonts w:ascii="SimSun" w:eastAsia="SimSun" w:hAnsi="SimSun" w:cs="SimSun"/>
                <w:sz w:val="19"/>
                <w:szCs w:val="19"/>
              </w:rPr>
            </w:pPr>
            <w:r>
              <w:rPr>
                <w:rFonts w:ascii="SimSun" w:eastAsia="SimSun" w:hAnsi="SimSun" w:cs="SimSun"/>
                <w:spacing w:val="1"/>
                <w:sz w:val="19"/>
                <w:szCs w:val="19"/>
              </w:rPr>
              <w:t>金属尺刻线面与基面的</w:t>
            </w:r>
          </w:p>
        </w:tc>
      </w:tr>
    </w:tbl>
    <w:p>
      <w:pPr>
        <w:sectPr>
          <w:headerReference w:type="default" r:id="rId16"/>
          <w:footerReference w:type="default" r:id="rId17"/>
          <w:pgSz w:w="10040" w:h="14660"/>
          <w:pgMar w:top="1120" w:right="621" w:bottom="865" w:left="919" w:header="844" w:footer="716" w:gutter="0"/>
          <w:pgNumType w:start="5"/>
          <w:cols w:space="708"/>
        </w:sectPr>
      </w:pPr>
    </w:p>
    <w:tbl>
      <w:tblPr>
        <w:tblStyle w:val="TableNormal3"/>
        <w:tblW w:w="8329"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12"/>
        <w:gridCol w:w="2896"/>
        <w:gridCol w:w="2921"/>
      </w:tblGrid>
      <w:tr>
        <w:tblPrEx>
          <w:tblW w:w="8329" w:type="dxa"/>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50"/>
        </w:trPr>
        <w:tc>
          <w:tcPr>
            <w:tcW w:w="2512" w:type="dxa"/>
            <w:tcBorders>
              <w:tl2br w:val="single" w:sz="4" w:space="0" w:color="000000"/>
            </w:tcBorders>
            <w:vAlign w:val="top"/>
          </w:tcPr>
          <w:p>
            <w:pPr>
              <w:spacing w:before="143" w:line="219" w:lineRule="auto"/>
              <w:ind w:left="375"/>
              <w:rPr>
                <w:rFonts w:ascii="SimSun" w:eastAsia="SimSun" w:hAnsi="SimSun" w:cs="SimSun"/>
                <w:sz w:val="19"/>
                <w:szCs w:val="19"/>
              </w:rPr>
            </w:pPr>
            <w:r>
              <w:rPr>
                <w:rFonts w:ascii="SimSun" w:eastAsia="SimSun" w:hAnsi="SimSun" w:cs="SimSun"/>
                <w:spacing w:val="-5"/>
                <w:sz w:val="19"/>
                <w:szCs w:val="19"/>
              </w:rPr>
              <w:t>等</w:t>
            </w:r>
            <w:r>
              <w:rPr>
                <w:rFonts w:ascii="SimSun" w:eastAsia="SimSun" w:hAnsi="SimSun" w:cs="SimSun"/>
                <w:spacing w:val="17"/>
                <w:sz w:val="19"/>
                <w:szCs w:val="19"/>
              </w:rPr>
              <w:t xml:space="preserve">  </w:t>
            </w:r>
            <w:r>
              <w:rPr>
                <w:rFonts w:ascii="SimSun" w:eastAsia="SimSun" w:hAnsi="SimSun" w:cs="SimSun"/>
                <w:spacing w:val="-5"/>
                <w:sz w:val="19"/>
                <w:szCs w:val="19"/>
              </w:rPr>
              <w:t>别</w:t>
            </w:r>
          </w:p>
        </w:tc>
        <w:tc>
          <w:tcPr>
            <w:tcW w:w="2896" w:type="dxa"/>
            <w:vAlign w:val="top"/>
          </w:tcPr>
          <w:p>
            <w:pPr>
              <w:spacing w:before="86" w:line="220" w:lineRule="auto"/>
              <w:ind w:left="823"/>
              <w:rPr>
                <w:rFonts w:ascii="SimSun" w:eastAsia="SimSun" w:hAnsi="SimSun" w:cs="SimSun"/>
                <w:sz w:val="19"/>
                <w:szCs w:val="19"/>
              </w:rPr>
            </w:pPr>
            <w:r>
              <w:rPr>
                <w:rFonts w:ascii="SimSun" w:eastAsia="SimSun" w:hAnsi="SimSun" w:cs="SimSun"/>
                <w:spacing w:val="4"/>
                <w:sz w:val="19"/>
                <w:szCs w:val="19"/>
              </w:rPr>
              <w:t>的平行度(μm)</w:t>
            </w:r>
          </w:p>
        </w:tc>
        <w:tc>
          <w:tcPr>
            <w:tcW w:w="2921" w:type="dxa"/>
            <w:vAlign w:val="top"/>
          </w:tcPr>
          <w:p>
            <w:pPr>
              <w:spacing w:before="96" w:line="220" w:lineRule="auto"/>
              <w:ind w:left="926"/>
              <w:rPr>
                <w:rFonts w:ascii="SimSun" w:eastAsia="SimSun" w:hAnsi="SimSun" w:cs="SimSun"/>
                <w:sz w:val="19"/>
                <w:szCs w:val="19"/>
              </w:rPr>
            </w:pPr>
            <w:r>
              <w:rPr>
                <w:rFonts w:ascii="SimSun" w:eastAsia="SimSun" w:hAnsi="SimSun" w:cs="SimSun"/>
                <w:spacing w:val="6"/>
                <w:sz w:val="19"/>
                <w:szCs w:val="19"/>
              </w:rPr>
              <w:t>平行度(μm)</w:t>
            </w:r>
          </w:p>
        </w:tc>
      </w:tr>
      <w:tr>
        <w:tblPrEx>
          <w:tblW w:w="8329" w:type="dxa"/>
          <w:tblInd w:w="90" w:type="dxa"/>
          <w:tblLayout w:type="fixed"/>
        </w:tblPrEx>
        <w:trPr>
          <w:trHeight w:val="367"/>
        </w:trPr>
        <w:tc>
          <w:tcPr>
            <w:tcW w:w="2512" w:type="dxa"/>
            <w:vAlign w:val="top"/>
          </w:tcPr>
          <w:p>
            <w:pPr>
              <w:spacing w:before="92" w:line="219" w:lineRule="auto"/>
              <w:ind w:left="1055"/>
              <w:rPr>
                <w:rFonts w:ascii="SimSun" w:eastAsia="SimSun" w:hAnsi="SimSun" w:cs="SimSun"/>
                <w:sz w:val="19"/>
                <w:szCs w:val="19"/>
              </w:rPr>
            </w:pPr>
            <w:r>
              <w:rPr>
                <w:rFonts w:ascii="SimSun" w:eastAsia="SimSun" w:hAnsi="SimSun" w:cs="SimSun"/>
                <w:spacing w:val="-6"/>
                <w:sz w:val="19"/>
                <w:szCs w:val="19"/>
              </w:rPr>
              <w:t>一等</w:t>
            </w:r>
          </w:p>
        </w:tc>
        <w:tc>
          <w:tcPr>
            <w:tcW w:w="2896" w:type="dxa"/>
            <w:vAlign w:val="top"/>
          </w:tcPr>
          <w:p>
            <w:pPr>
              <w:spacing w:before="109" w:line="236" w:lineRule="auto"/>
              <w:ind w:left="1253"/>
              <w:rPr>
                <w:rFonts w:ascii="SimSun" w:eastAsia="SimSun" w:hAnsi="SimSun" w:cs="SimSun"/>
                <w:sz w:val="19"/>
                <w:szCs w:val="19"/>
              </w:rPr>
            </w:pPr>
            <w:r>
              <w:rPr>
                <w:rFonts w:ascii="SimSun" w:eastAsia="SimSun" w:hAnsi="SimSun" w:cs="SimSun"/>
                <w:spacing w:val="-6"/>
                <w:sz w:val="19"/>
                <w:szCs w:val="19"/>
              </w:rPr>
              <w:t>≤20</w:t>
            </w:r>
          </w:p>
        </w:tc>
        <w:tc>
          <w:tcPr>
            <w:tcW w:w="2921" w:type="dxa"/>
            <w:vAlign w:val="top"/>
          </w:tcPr>
          <w:p>
            <w:pPr>
              <w:spacing w:before="109" w:line="236" w:lineRule="auto"/>
              <w:ind w:left="1267"/>
              <w:rPr>
                <w:rFonts w:ascii="SimSun" w:eastAsia="SimSun" w:hAnsi="SimSun" w:cs="SimSun"/>
                <w:sz w:val="19"/>
                <w:szCs w:val="19"/>
              </w:rPr>
            </w:pPr>
            <w:r>
              <w:rPr>
                <w:rFonts w:ascii="SimSun" w:eastAsia="SimSun" w:hAnsi="SimSun" w:cs="SimSun"/>
                <w:spacing w:val="-6"/>
                <w:sz w:val="19"/>
                <w:szCs w:val="19"/>
              </w:rPr>
              <w:t>≤20</w:t>
            </w:r>
          </w:p>
        </w:tc>
      </w:tr>
      <w:tr>
        <w:tblPrEx>
          <w:tblW w:w="8329" w:type="dxa"/>
          <w:tblInd w:w="90" w:type="dxa"/>
          <w:tblLayout w:type="fixed"/>
        </w:tblPrEx>
        <w:trPr>
          <w:trHeight w:val="372"/>
        </w:trPr>
        <w:tc>
          <w:tcPr>
            <w:tcW w:w="2512" w:type="dxa"/>
            <w:vAlign w:val="top"/>
          </w:tcPr>
          <w:p>
            <w:pPr>
              <w:spacing w:before="95" w:line="219" w:lineRule="auto"/>
              <w:ind w:left="775"/>
              <w:rPr>
                <w:rFonts w:ascii="SimSun" w:eastAsia="SimSun" w:hAnsi="SimSun" w:cs="SimSun"/>
                <w:sz w:val="19"/>
                <w:szCs w:val="19"/>
              </w:rPr>
            </w:pPr>
            <w:r>
              <w:rPr>
                <w:rFonts w:ascii="SimSun" w:eastAsia="SimSun" w:hAnsi="SimSun" w:cs="SimSun"/>
                <w:spacing w:val="-2"/>
                <w:sz w:val="19"/>
                <w:szCs w:val="19"/>
              </w:rPr>
              <w:t>二等及其他</w:t>
            </w:r>
          </w:p>
        </w:tc>
        <w:tc>
          <w:tcPr>
            <w:tcW w:w="2896" w:type="dxa"/>
            <w:vAlign w:val="top"/>
          </w:tcPr>
          <w:p>
            <w:pPr>
              <w:spacing w:before="112" w:line="236" w:lineRule="auto"/>
              <w:ind w:left="1253"/>
              <w:rPr>
                <w:rFonts w:ascii="SimSun" w:eastAsia="SimSun" w:hAnsi="SimSun" w:cs="SimSun"/>
                <w:sz w:val="19"/>
                <w:szCs w:val="19"/>
              </w:rPr>
            </w:pPr>
            <w:r>
              <w:rPr>
                <w:rFonts w:ascii="SimSun" w:eastAsia="SimSun" w:hAnsi="SimSun" w:cs="SimSun"/>
                <w:spacing w:val="-6"/>
                <w:sz w:val="19"/>
                <w:szCs w:val="19"/>
              </w:rPr>
              <w:t>≤30</w:t>
            </w:r>
          </w:p>
        </w:tc>
        <w:tc>
          <w:tcPr>
            <w:tcW w:w="2921" w:type="dxa"/>
            <w:vAlign w:val="top"/>
          </w:tcPr>
          <w:p>
            <w:pPr>
              <w:spacing w:before="112" w:line="236" w:lineRule="auto"/>
              <w:ind w:left="1267"/>
              <w:rPr>
                <w:rFonts w:ascii="SimSun" w:eastAsia="SimSun" w:hAnsi="SimSun" w:cs="SimSun"/>
                <w:sz w:val="19"/>
                <w:szCs w:val="19"/>
              </w:rPr>
            </w:pPr>
            <w:r>
              <w:rPr>
                <w:rFonts w:ascii="SimSun" w:eastAsia="SimSun" w:hAnsi="SimSun" w:cs="SimSun"/>
                <w:spacing w:val="-6"/>
                <w:sz w:val="19"/>
                <w:szCs w:val="19"/>
              </w:rPr>
              <w:t>≤25</w:t>
            </w:r>
          </w:p>
        </w:tc>
      </w:tr>
    </w:tbl>
    <w:p>
      <w:pPr>
        <w:spacing w:line="370" w:lineRule="auto"/>
        <w:rPr>
          <w:rFonts w:ascii="Arial"/>
          <w:sz w:val="21"/>
        </w:rPr>
      </w:pPr>
    </w:p>
    <w:p>
      <w:pPr>
        <w:pStyle w:val="BodyText"/>
        <w:spacing w:before="72" w:line="219" w:lineRule="auto"/>
        <w:rPr>
          <w:sz w:val="22"/>
          <w:szCs w:val="22"/>
        </w:rPr>
      </w:pPr>
      <w:r>
        <w:rPr>
          <w:spacing w:val="-2"/>
          <w:sz w:val="22"/>
          <w:szCs w:val="22"/>
        </w:rPr>
        <w:t>4.6</w:t>
      </w:r>
      <w:r>
        <w:rPr>
          <w:spacing w:val="110"/>
          <w:sz w:val="22"/>
          <w:szCs w:val="22"/>
        </w:rPr>
        <w:t xml:space="preserve"> </w:t>
      </w:r>
      <w:r>
        <w:rPr>
          <w:spacing w:val="-2"/>
          <w:sz w:val="22"/>
          <w:szCs w:val="22"/>
        </w:rPr>
        <w:t>刻线宽度和长度</w:t>
      </w:r>
    </w:p>
    <w:p>
      <w:pPr>
        <w:pStyle w:val="BodyText"/>
        <w:spacing w:before="75" w:line="258" w:lineRule="auto"/>
        <w:ind w:firstLine="449"/>
        <w:jc w:val="both"/>
        <w:rPr>
          <w:sz w:val="22"/>
          <w:szCs w:val="22"/>
        </w:rPr>
      </w:pPr>
      <w:r>
        <w:rPr>
          <w:spacing w:val="12"/>
          <w:sz w:val="22"/>
          <w:szCs w:val="22"/>
        </w:rPr>
        <w:t>玻璃尺的线宽为(4～8)</w:t>
      </w:r>
      <w:r>
        <w:rPr>
          <w:spacing w:val="-23"/>
          <w:sz w:val="22"/>
          <w:szCs w:val="22"/>
        </w:rPr>
        <w:t xml:space="preserve"> </w:t>
      </w:r>
      <w:r>
        <w:rPr>
          <w:spacing w:val="12"/>
          <w:sz w:val="22"/>
          <w:szCs w:val="22"/>
        </w:rPr>
        <w:t>μm,</w:t>
      </w:r>
      <w:r>
        <w:rPr>
          <w:spacing w:val="53"/>
          <w:sz w:val="22"/>
          <w:szCs w:val="22"/>
        </w:rPr>
        <w:t xml:space="preserve"> </w:t>
      </w:r>
      <w:r>
        <w:rPr>
          <w:spacing w:val="12"/>
          <w:sz w:val="22"/>
          <w:szCs w:val="22"/>
        </w:rPr>
        <w:t>线宽之差不大于1.0μm,</w:t>
      </w:r>
      <w:r>
        <w:rPr>
          <w:spacing w:val="43"/>
          <w:sz w:val="22"/>
          <w:szCs w:val="22"/>
        </w:rPr>
        <w:t xml:space="preserve"> </w:t>
      </w:r>
      <w:r>
        <w:rPr>
          <w:spacing w:val="12"/>
          <w:sz w:val="22"/>
          <w:szCs w:val="22"/>
        </w:rPr>
        <w:t>刻线长度</w:t>
      </w:r>
      <w:r>
        <w:rPr>
          <w:spacing w:val="11"/>
          <w:sz w:val="22"/>
          <w:szCs w:val="22"/>
        </w:rPr>
        <w:t>为(0.3～0.6)</w:t>
      </w:r>
      <w:r>
        <w:rPr>
          <w:sz w:val="22"/>
          <w:szCs w:val="22"/>
        </w:rPr>
        <w:t xml:space="preserve"> </w:t>
      </w:r>
      <w:r>
        <w:rPr>
          <w:sz w:val="22"/>
          <w:szCs w:val="22"/>
        </w:rPr>
        <w:t>mm</w:t>
      </w:r>
      <w:r>
        <w:rPr>
          <w:spacing w:val="8"/>
          <w:sz w:val="22"/>
          <w:szCs w:val="22"/>
        </w:rPr>
        <w:t>。 规格相同的部分其刻线长度之差不大于0.05</w:t>
      </w:r>
      <w:r>
        <w:rPr>
          <w:sz w:val="22"/>
          <w:szCs w:val="22"/>
        </w:rPr>
        <w:t>mm</w:t>
      </w:r>
      <w:r>
        <w:rPr>
          <w:spacing w:val="8"/>
          <w:sz w:val="22"/>
          <w:szCs w:val="22"/>
        </w:rPr>
        <w:t>;</w:t>
      </w:r>
      <w:r>
        <w:rPr>
          <w:spacing w:val="83"/>
          <w:sz w:val="22"/>
          <w:szCs w:val="22"/>
        </w:rPr>
        <w:t xml:space="preserve"> </w:t>
      </w:r>
      <w:r>
        <w:rPr>
          <w:spacing w:val="8"/>
          <w:sz w:val="22"/>
          <w:szCs w:val="22"/>
        </w:rPr>
        <w:t>金属</w:t>
      </w:r>
      <w:r>
        <w:rPr>
          <w:spacing w:val="7"/>
          <w:sz w:val="22"/>
          <w:szCs w:val="22"/>
        </w:rPr>
        <w:t>尺的线宽为(6～10)</w:t>
      </w:r>
      <w:r>
        <w:rPr>
          <w:spacing w:val="-23"/>
          <w:sz w:val="22"/>
          <w:szCs w:val="22"/>
        </w:rPr>
        <w:t xml:space="preserve"> </w:t>
      </w:r>
      <w:r>
        <w:rPr>
          <w:spacing w:val="7"/>
          <w:sz w:val="22"/>
          <w:szCs w:val="22"/>
        </w:rPr>
        <w:t>μm,</w:t>
      </w:r>
      <w:r>
        <w:rPr>
          <w:sz w:val="22"/>
          <w:szCs w:val="22"/>
        </w:rPr>
        <w:t xml:space="preserve">  </w:t>
      </w:r>
      <w:r>
        <w:rPr>
          <w:sz w:val="22"/>
          <w:szCs w:val="22"/>
        </w:rPr>
        <w:t>线宽之差不大于1.0μ</w:t>
      </w:r>
      <w:r>
        <w:rPr>
          <w:rFonts w:ascii="Times New Roman" w:eastAsia="Times New Roman" w:hAnsi="Times New Roman" w:cs="Times New Roman"/>
          <w:sz w:val="22"/>
          <w:szCs w:val="22"/>
        </w:rPr>
        <w:t xml:space="preserve">m,  </w:t>
      </w:r>
      <w:r>
        <w:rPr>
          <w:sz w:val="22"/>
          <w:szCs w:val="22"/>
        </w:rPr>
        <w:t>刻线长度不小于1.0</w:t>
      </w:r>
      <w:r>
        <w:rPr>
          <w:rFonts w:ascii="Times New Roman" w:eastAsia="Times New Roman" w:hAnsi="Times New Roman" w:cs="Times New Roman"/>
          <w:sz w:val="22"/>
          <w:szCs w:val="22"/>
        </w:rPr>
        <w:t>mm</w:t>
      </w:r>
      <w:r>
        <w:rPr>
          <w:sz w:val="22"/>
          <w:szCs w:val="22"/>
        </w:rPr>
        <w:t>。</w:t>
      </w:r>
    </w:p>
    <w:p>
      <w:pPr>
        <w:pStyle w:val="BodyText"/>
        <w:spacing w:before="70" w:line="219" w:lineRule="auto"/>
        <w:rPr>
          <w:sz w:val="22"/>
          <w:szCs w:val="22"/>
        </w:rPr>
      </w:pPr>
      <w:r>
        <w:rPr>
          <w:spacing w:val="1"/>
          <w:sz w:val="22"/>
          <w:szCs w:val="22"/>
        </w:rPr>
        <w:t>4.7</w:t>
      </w:r>
      <w:r>
        <w:rPr>
          <w:spacing w:val="78"/>
          <w:sz w:val="22"/>
          <w:szCs w:val="22"/>
        </w:rPr>
        <w:t xml:space="preserve"> </w:t>
      </w:r>
      <w:r>
        <w:rPr>
          <w:spacing w:val="1"/>
          <w:sz w:val="22"/>
          <w:szCs w:val="22"/>
        </w:rPr>
        <w:t>纵轴线</w:t>
      </w:r>
    </w:p>
    <w:p>
      <w:pPr>
        <w:pStyle w:val="BodyText"/>
        <w:spacing w:before="59" w:line="219" w:lineRule="auto"/>
        <w:ind w:right="38"/>
        <w:jc w:val="right"/>
        <w:rPr>
          <w:sz w:val="22"/>
          <w:szCs w:val="22"/>
        </w:rPr>
      </w:pPr>
      <w:r>
        <w:rPr>
          <w:spacing w:val="8"/>
          <w:sz w:val="22"/>
          <w:szCs w:val="22"/>
        </w:rPr>
        <w:t>玻璃尺的纵轴线为短线时，在首、尾刻线长度的中间位置外侧</w:t>
      </w:r>
      <w:r>
        <w:rPr>
          <w:spacing w:val="7"/>
          <w:sz w:val="22"/>
          <w:szCs w:val="22"/>
        </w:rPr>
        <w:t>2</w:t>
      </w:r>
      <w:r>
        <w:rPr>
          <w:sz w:val="22"/>
          <w:szCs w:val="22"/>
        </w:rPr>
        <w:t>mm</w:t>
      </w:r>
      <w:r>
        <w:rPr>
          <w:spacing w:val="43"/>
          <w:sz w:val="22"/>
          <w:szCs w:val="22"/>
        </w:rPr>
        <w:t xml:space="preserve"> </w:t>
      </w:r>
      <w:r>
        <w:rPr>
          <w:spacing w:val="7"/>
          <w:sz w:val="22"/>
          <w:szCs w:val="22"/>
        </w:rPr>
        <w:t>处各刻一段纵</w:t>
      </w:r>
    </w:p>
    <w:p>
      <w:pPr>
        <w:spacing w:line="219" w:lineRule="auto"/>
        <w:rPr>
          <w:sz w:val="22"/>
          <w:szCs w:val="22"/>
        </w:rPr>
        <w:sectPr>
          <w:headerReference w:type="default" r:id="rId18"/>
          <w:footerReference w:type="default" r:id="rId19"/>
          <w:type w:val="nextPage"/>
          <w:pgSz w:w="10040" w:h="14660"/>
          <w:pgMar w:top="1120" w:right="621" w:bottom="865" w:left="919" w:header="844" w:footer="716" w:gutter="0"/>
          <w:pgNumType w:start="6"/>
          <w:cols w:space="708"/>
          <w:titlePg w:val="0"/>
        </w:sectPr>
      </w:pPr>
    </w:p>
    <w:p>
      <w:pPr>
        <w:pStyle w:val="BodyText"/>
        <w:spacing w:before="173" w:line="246" w:lineRule="auto"/>
        <w:rPr>
          <w:sz w:val="22"/>
          <w:szCs w:val="22"/>
        </w:rPr>
      </w:pPr>
      <w:r>
        <w:rPr>
          <w:spacing w:val="5"/>
          <w:sz w:val="22"/>
          <w:szCs w:val="22"/>
        </w:rPr>
        <w:t>轴线，其线长为1</w:t>
      </w:r>
      <w:r>
        <w:rPr>
          <w:rFonts w:ascii="Times New Roman" w:eastAsia="Times New Roman" w:hAnsi="Times New Roman" w:cs="Times New Roman"/>
          <w:sz w:val="22"/>
          <w:szCs w:val="22"/>
        </w:rPr>
        <w:t>mm</w:t>
      </w:r>
      <w:r>
        <w:rPr>
          <w:rFonts w:ascii="Times New Roman" w:eastAsia="Times New Roman" w:hAnsi="Times New Roman" w:cs="Times New Roman"/>
          <w:spacing w:val="5"/>
          <w:sz w:val="22"/>
          <w:szCs w:val="22"/>
        </w:rPr>
        <w:t xml:space="preserve">,  </w:t>
      </w:r>
      <w:r>
        <w:rPr>
          <w:spacing w:val="5"/>
          <w:sz w:val="22"/>
          <w:szCs w:val="22"/>
        </w:rPr>
        <w:t>线宽为(4～8)μ</w:t>
      </w:r>
      <w:r>
        <w:rPr>
          <w:rFonts w:ascii="Times New Roman" w:eastAsia="Times New Roman" w:hAnsi="Times New Roman" w:cs="Times New Roman"/>
          <w:spacing w:val="5"/>
          <w:sz w:val="22"/>
          <w:szCs w:val="22"/>
        </w:rPr>
        <w:t>m,</w:t>
      </w:r>
      <w:r>
        <w:rPr>
          <w:rFonts w:ascii="Times New Roman" w:eastAsia="Times New Roman" w:hAnsi="Times New Roman" w:cs="Times New Roman"/>
          <w:spacing w:val="18"/>
          <w:sz w:val="22"/>
          <w:szCs w:val="22"/>
        </w:rPr>
        <w:t xml:space="preserve">  </w:t>
      </w:r>
      <w:r>
        <w:rPr>
          <w:spacing w:val="5"/>
          <w:sz w:val="22"/>
          <w:szCs w:val="22"/>
        </w:rPr>
        <w:t>线宽之差小于0.5μ</w:t>
      </w:r>
      <w:r>
        <w:rPr>
          <w:rFonts w:ascii="Times New Roman" w:eastAsia="Times New Roman" w:hAnsi="Times New Roman" w:cs="Times New Roman"/>
          <w:spacing w:val="5"/>
          <w:sz w:val="22"/>
          <w:szCs w:val="22"/>
        </w:rPr>
        <w:t xml:space="preserve">m;  </w:t>
      </w:r>
      <w:r>
        <w:rPr>
          <w:spacing w:val="5"/>
          <w:sz w:val="22"/>
          <w:szCs w:val="22"/>
        </w:rPr>
        <w:t>当</w:t>
      </w:r>
      <w:r>
        <w:rPr>
          <w:spacing w:val="4"/>
          <w:sz w:val="22"/>
          <w:szCs w:val="22"/>
        </w:rPr>
        <w:t>纵轴线为长线时，</w:t>
      </w:r>
      <w:r>
        <w:rPr>
          <w:sz w:val="22"/>
          <w:szCs w:val="22"/>
        </w:rPr>
        <w:t xml:space="preserve"> </w:t>
      </w:r>
      <w:r>
        <w:rPr>
          <w:spacing w:val="-2"/>
          <w:sz w:val="22"/>
          <w:szCs w:val="22"/>
        </w:rPr>
        <w:t>需位于刻线中间，其长度不小于标称长度。</w:t>
      </w:r>
    </w:p>
    <w:p>
      <w:pPr>
        <w:pStyle w:val="BodyText"/>
        <w:spacing w:before="77" w:line="243" w:lineRule="auto"/>
        <w:ind w:right="184" w:firstLine="419"/>
        <w:rPr>
          <w:sz w:val="22"/>
          <w:szCs w:val="22"/>
        </w:rPr>
      </w:pPr>
      <w:r>
        <w:rPr>
          <w:spacing w:val="4"/>
          <w:sz w:val="22"/>
          <w:szCs w:val="22"/>
        </w:rPr>
        <w:t>金属尺的纵轴线为沿尺长方向的两条相互平行、彼此相距0.2</w:t>
      </w:r>
      <w:r>
        <w:rPr>
          <w:sz w:val="22"/>
          <w:szCs w:val="22"/>
        </w:rPr>
        <w:t>mm</w:t>
      </w:r>
      <w:r>
        <w:rPr>
          <w:spacing w:val="4"/>
          <w:sz w:val="22"/>
          <w:szCs w:val="22"/>
        </w:rPr>
        <w:t xml:space="preserve"> 或0.3</w:t>
      </w:r>
      <w:r>
        <w:rPr>
          <w:sz w:val="22"/>
          <w:szCs w:val="22"/>
        </w:rPr>
        <w:t>mm</w:t>
      </w:r>
      <w:r>
        <w:rPr>
          <w:spacing w:val="33"/>
          <w:sz w:val="22"/>
          <w:szCs w:val="22"/>
        </w:rPr>
        <w:t xml:space="preserve"> </w:t>
      </w:r>
      <w:r>
        <w:rPr>
          <w:spacing w:val="3"/>
          <w:sz w:val="22"/>
          <w:szCs w:val="22"/>
        </w:rPr>
        <w:t>的刻线</w:t>
      </w:r>
      <w:r>
        <w:rPr>
          <w:sz w:val="22"/>
          <w:szCs w:val="22"/>
        </w:rPr>
        <w:t xml:space="preserve"> </w:t>
      </w:r>
      <w:r>
        <w:rPr>
          <w:spacing w:val="2"/>
          <w:sz w:val="22"/>
          <w:szCs w:val="22"/>
        </w:rPr>
        <w:t>其长度不小于标称长度，线宽为(6～10)μ</w:t>
      </w:r>
      <w:r>
        <w:rPr>
          <w:rFonts w:ascii="Times New Roman" w:eastAsia="Times New Roman" w:hAnsi="Times New Roman" w:cs="Times New Roman"/>
          <w:spacing w:val="2"/>
          <w:sz w:val="22"/>
          <w:szCs w:val="22"/>
        </w:rPr>
        <w:t>m,</w:t>
      </w:r>
      <w:r>
        <w:rPr>
          <w:rFonts w:ascii="Times New Roman" w:eastAsia="Times New Roman" w:hAnsi="Times New Roman" w:cs="Times New Roman"/>
          <w:spacing w:val="18"/>
          <w:sz w:val="22"/>
          <w:szCs w:val="22"/>
        </w:rPr>
        <w:t xml:space="preserve">  </w:t>
      </w:r>
      <w:r>
        <w:rPr>
          <w:spacing w:val="2"/>
          <w:sz w:val="22"/>
          <w:szCs w:val="22"/>
        </w:rPr>
        <w:t>线</w:t>
      </w:r>
      <w:r>
        <w:rPr>
          <w:spacing w:val="1"/>
          <w:sz w:val="22"/>
          <w:szCs w:val="22"/>
        </w:rPr>
        <w:t>宽之差不大于1</w:t>
      </w:r>
      <w:r>
        <w:rPr>
          <w:rFonts w:ascii="Times New Roman" w:eastAsia="Times New Roman" w:hAnsi="Times New Roman" w:cs="Times New Roman"/>
          <w:sz w:val="22"/>
          <w:szCs w:val="22"/>
        </w:rPr>
        <w:t>gmo</w:t>
      </w:r>
      <w:r>
        <w:rPr>
          <w:spacing w:val="1"/>
          <w:sz w:val="22"/>
          <w:szCs w:val="22"/>
        </w:rPr>
        <w:t>。</w:t>
      </w:r>
    </w:p>
    <w:p>
      <w:pPr>
        <w:pStyle w:val="BodyText"/>
        <w:spacing w:before="71" w:line="219" w:lineRule="auto"/>
        <w:ind w:left="2"/>
        <w:rPr>
          <w:sz w:val="22"/>
          <w:szCs w:val="22"/>
        </w:rPr>
      </w:pPr>
      <w:r>
        <w:rPr>
          <w:b/>
          <w:bCs/>
          <w:spacing w:val="-5"/>
          <w:sz w:val="22"/>
          <w:szCs w:val="22"/>
        </w:rPr>
        <w:t>4.8</w:t>
      </w:r>
      <w:r>
        <w:rPr>
          <w:spacing w:val="-5"/>
          <w:sz w:val="22"/>
          <w:szCs w:val="22"/>
        </w:rPr>
        <w:t xml:space="preserve">  纵轴线与刻线的垂直度</w:t>
      </w:r>
    </w:p>
    <w:p>
      <w:pPr>
        <w:pStyle w:val="BodyText"/>
        <w:spacing w:before="78" w:line="219" w:lineRule="auto"/>
        <w:ind w:left="419"/>
        <w:rPr>
          <w:sz w:val="22"/>
          <w:szCs w:val="22"/>
        </w:rPr>
      </w:pPr>
      <w:r>
        <w:rPr>
          <w:spacing w:val="-2"/>
          <w:sz w:val="22"/>
          <w:szCs w:val="22"/>
        </w:rPr>
        <w:t>纵轴线与刻线的垂直度不得超过3'。</w:t>
      </w:r>
    </w:p>
    <w:p>
      <w:pPr>
        <w:pStyle w:val="BodyText"/>
        <w:spacing w:before="50" w:line="219" w:lineRule="auto"/>
        <w:ind w:left="2"/>
        <w:rPr>
          <w:sz w:val="22"/>
          <w:szCs w:val="22"/>
        </w:rPr>
      </w:pPr>
      <w:r>
        <w:rPr>
          <w:b/>
          <w:bCs/>
          <w:spacing w:val="-6"/>
          <w:sz w:val="22"/>
          <w:szCs w:val="22"/>
        </w:rPr>
        <w:t>4.9</w:t>
      </w:r>
      <w:r>
        <w:rPr>
          <w:spacing w:val="-6"/>
          <w:sz w:val="22"/>
          <w:szCs w:val="22"/>
        </w:rPr>
        <w:t xml:space="preserve">  准确度等别</w:t>
      </w:r>
    </w:p>
    <w:p>
      <w:pPr>
        <w:pStyle w:val="BodyText"/>
        <w:spacing w:before="79" w:line="248" w:lineRule="auto"/>
        <w:ind w:right="99" w:firstLine="419"/>
        <w:rPr>
          <w:sz w:val="22"/>
          <w:szCs w:val="22"/>
        </w:rPr>
      </w:pPr>
      <w:r>
        <w:rPr>
          <w:spacing w:val="1"/>
          <w:sz w:val="22"/>
          <w:szCs w:val="22"/>
        </w:rPr>
        <w:t>线纹尺上任意两刻线间沿纵轴线方向的距离，称为任意刻线间的间隔。线纹尺的等</w:t>
      </w:r>
      <w:r>
        <w:rPr>
          <w:spacing w:val="3"/>
          <w:sz w:val="22"/>
          <w:szCs w:val="22"/>
        </w:rPr>
        <w:t xml:space="preserve"> </w:t>
      </w:r>
      <w:r>
        <w:rPr>
          <w:spacing w:val="-2"/>
          <w:sz w:val="22"/>
          <w:szCs w:val="22"/>
        </w:rPr>
        <w:t>别以及刻线间间隔检定值的不确定度要求如下：</w:t>
      </w:r>
    </w:p>
    <w:p>
      <w:pPr>
        <w:pStyle w:val="BodyText"/>
        <w:spacing w:before="58" w:line="217" w:lineRule="auto"/>
        <w:ind w:left="419"/>
        <w:rPr>
          <w:rFonts w:ascii="Times New Roman" w:eastAsia="Times New Roman" w:hAnsi="Times New Roman" w:cs="Times New Roman"/>
          <w:sz w:val="22"/>
          <w:szCs w:val="22"/>
        </w:rPr>
      </w:pPr>
      <w:r>
        <w:rPr>
          <w:spacing w:val="-1"/>
          <w:sz w:val="22"/>
          <w:szCs w:val="22"/>
        </w:rPr>
        <w:t xml:space="preserve">一等玻璃尺     </w:t>
      </w:r>
      <w:r>
        <w:rPr>
          <w:rFonts w:ascii="Times New Roman" w:eastAsia="Times New Roman" w:hAnsi="Times New Roman" w:cs="Times New Roman"/>
          <w:spacing w:val="-1"/>
          <w:sz w:val="22"/>
          <w:szCs w:val="22"/>
        </w:rPr>
        <w:t xml:space="preserve">Ugs=(0.07+0.4L)μm         </w:t>
      </w:r>
      <w:r>
        <w:rPr>
          <w:spacing w:val="-1"/>
          <w:sz w:val="22"/>
          <w:szCs w:val="22"/>
        </w:rPr>
        <w:t xml:space="preserve">或 </w:t>
      </w:r>
      <w:r>
        <w:rPr>
          <w:rFonts w:ascii="Times New Roman" w:eastAsia="Times New Roman" w:hAnsi="Times New Roman" w:cs="Times New Roman"/>
          <w:spacing w:val="-1"/>
          <w:sz w:val="22"/>
          <w:szCs w:val="22"/>
        </w:rPr>
        <w:t>Uyg=(0.1+0.5L)μm</w:t>
      </w:r>
    </w:p>
    <w:p>
      <w:pPr>
        <w:pStyle w:val="BodyText"/>
        <w:spacing w:before="91" w:line="217" w:lineRule="auto"/>
        <w:ind w:left="419"/>
        <w:rPr>
          <w:rFonts w:ascii="Times New Roman" w:eastAsia="Times New Roman" w:hAnsi="Times New Roman" w:cs="Times New Roman"/>
          <w:sz w:val="22"/>
          <w:szCs w:val="22"/>
        </w:rPr>
      </w:pPr>
      <w:r>
        <w:rPr>
          <w:spacing w:val="-1"/>
          <w:sz w:val="22"/>
          <w:szCs w:val="22"/>
        </w:rPr>
        <w:t xml:space="preserve">二等玻璃尺     </w:t>
      </w:r>
      <w:r>
        <w:rPr>
          <w:rFonts w:ascii="Times New Roman" w:eastAsia="Times New Roman" w:hAnsi="Times New Roman" w:cs="Times New Roman"/>
          <w:spacing w:val="-1"/>
          <w:sz w:val="22"/>
          <w:szCs w:val="22"/>
        </w:rPr>
        <w:t xml:space="preserve">Ugg=(0.14+1.0L)μm  </w:t>
      </w:r>
      <w:r>
        <w:rPr>
          <w:rFonts w:ascii="Times New Roman" w:eastAsia="Times New Roman" w:hAnsi="Times New Roman" w:cs="Times New Roman"/>
          <w:spacing w:val="-2"/>
          <w:sz w:val="22"/>
          <w:szCs w:val="22"/>
        </w:rPr>
        <w:t xml:space="preserve">       </w:t>
      </w:r>
      <w:r>
        <w:rPr>
          <w:spacing w:val="-2"/>
          <w:sz w:val="22"/>
          <w:szCs w:val="22"/>
        </w:rPr>
        <w:t xml:space="preserve">或 </w:t>
      </w:r>
      <w:r>
        <w:rPr>
          <w:rFonts w:ascii="Times New Roman" w:eastAsia="Times New Roman" w:hAnsi="Times New Roman" w:cs="Times New Roman"/>
          <w:spacing w:val="-2"/>
          <w:sz w:val="22"/>
          <w:szCs w:val="22"/>
        </w:rPr>
        <w:t>U=(0.2+1.5L)μm</w:t>
      </w:r>
    </w:p>
    <w:p>
      <w:pPr>
        <w:pStyle w:val="BodyText"/>
        <w:spacing w:before="82" w:line="217" w:lineRule="auto"/>
        <w:ind w:left="419"/>
        <w:rPr>
          <w:rFonts w:ascii="Times New Roman" w:eastAsia="Times New Roman" w:hAnsi="Times New Roman" w:cs="Times New Roman"/>
          <w:sz w:val="22"/>
          <w:szCs w:val="22"/>
        </w:rPr>
      </w:pPr>
      <w:r>
        <w:rPr>
          <w:position w:val="1"/>
          <w:sz w:val="22"/>
          <w:szCs w:val="22"/>
        </w:rPr>
        <w:t>一等金属尺</w:t>
      </w:r>
      <w:r>
        <w:rPr>
          <w:spacing w:val="20"/>
          <w:position w:val="1"/>
          <w:sz w:val="22"/>
          <w:szCs w:val="22"/>
        </w:rPr>
        <w:t xml:space="preserve">    </w:t>
      </w:r>
      <w:r>
        <w:rPr>
          <w:rFonts w:ascii="Times New Roman" w:eastAsia="Times New Roman" w:hAnsi="Times New Roman" w:cs="Times New Roman"/>
          <w:sz w:val="22"/>
          <w:szCs w:val="22"/>
        </w:rPr>
        <w:t xml:space="preserve">U₉s=(0.07+0.3L)μm    </w:t>
      </w:r>
      <w:r>
        <w:rPr>
          <w:rFonts w:ascii="Times New Roman" w:eastAsia="Times New Roman" w:hAnsi="Times New Roman" w:cs="Times New Roman"/>
          <w:spacing w:val="-1"/>
          <w:sz w:val="22"/>
          <w:szCs w:val="22"/>
        </w:rPr>
        <w:t xml:space="preserve">      </w:t>
      </w:r>
      <w:r>
        <w:rPr>
          <w:spacing w:val="-1"/>
          <w:sz w:val="22"/>
          <w:szCs w:val="22"/>
        </w:rPr>
        <w:t xml:space="preserve">或 </w:t>
      </w:r>
      <w:r>
        <w:rPr>
          <w:rFonts w:ascii="Times New Roman" w:eastAsia="Times New Roman" w:hAnsi="Times New Roman" w:cs="Times New Roman"/>
          <w:spacing w:val="-1"/>
          <w:sz w:val="22"/>
          <w:szCs w:val="22"/>
        </w:rPr>
        <w:t>Uyg=(0.1+0.4L)μm</w:t>
      </w:r>
    </w:p>
    <w:p>
      <w:pPr>
        <w:pStyle w:val="BodyText"/>
        <w:spacing w:before="91" w:line="217" w:lineRule="auto"/>
        <w:ind w:left="419"/>
        <w:rPr>
          <w:rFonts w:ascii="Times New Roman" w:eastAsia="Times New Roman" w:hAnsi="Times New Roman" w:cs="Times New Roman"/>
          <w:sz w:val="22"/>
          <w:szCs w:val="22"/>
        </w:rPr>
      </w:pPr>
      <w:r>
        <w:rPr>
          <w:spacing w:val="-1"/>
          <w:position w:val="1"/>
          <w:sz w:val="22"/>
          <w:szCs w:val="22"/>
        </w:rPr>
        <w:t xml:space="preserve">二等金属尺     </w:t>
      </w:r>
      <w:r>
        <w:rPr>
          <w:rFonts w:ascii="Times New Roman" w:eastAsia="Times New Roman" w:hAnsi="Times New Roman" w:cs="Times New Roman"/>
          <w:spacing w:val="-1"/>
          <w:sz w:val="22"/>
          <w:szCs w:val="22"/>
        </w:rPr>
        <w:t xml:space="preserve">Ugs=(0.14+0.6L)μm         </w:t>
      </w:r>
      <w:r>
        <w:rPr>
          <w:spacing w:val="-1"/>
          <w:sz w:val="22"/>
          <w:szCs w:val="22"/>
        </w:rPr>
        <w:t xml:space="preserve">或 </w:t>
      </w:r>
      <w:r>
        <w:rPr>
          <w:rFonts w:ascii="Times New Roman" w:eastAsia="Times New Roman" w:hAnsi="Times New Roman" w:cs="Times New Roman"/>
          <w:spacing w:val="-1"/>
          <w:sz w:val="22"/>
          <w:szCs w:val="22"/>
        </w:rPr>
        <w:t>Ugg=(0.2+0.8L)μm</w:t>
      </w:r>
    </w:p>
    <w:p>
      <w:pPr>
        <w:pStyle w:val="BodyText"/>
        <w:spacing w:before="93" w:line="219" w:lineRule="auto"/>
        <w:rPr>
          <w:sz w:val="22"/>
          <w:szCs w:val="22"/>
        </w:rPr>
      </w:pPr>
      <w:r>
        <w:rPr>
          <w:spacing w:val="-18"/>
          <w:sz w:val="22"/>
          <w:szCs w:val="22"/>
        </w:rPr>
        <w:t>式</w:t>
      </w:r>
      <w:r>
        <w:rPr>
          <w:spacing w:val="-13"/>
          <w:sz w:val="22"/>
          <w:szCs w:val="22"/>
        </w:rPr>
        <w:t xml:space="preserve"> </w:t>
      </w:r>
      <w:r>
        <w:rPr>
          <w:spacing w:val="-18"/>
          <w:sz w:val="22"/>
          <w:szCs w:val="22"/>
        </w:rPr>
        <w:t>中</w:t>
      </w:r>
      <w:r>
        <w:rPr>
          <w:spacing w:val="-53"/>
          <w:sz w:val="22"/>
          <w:szCs w:val="22"/>
        </w:rPr>
        <w:t xml:space="preserve"> </w:t>
      </w:r>
      <w:r>
        <w:rPr>
          <w:spacing w:val="-18"/>
          <w:sz w:val="22"/>
          <w:szCs w:val="22"/>
        </w:rPr>
        <w:t>：</w:t>
      </w:r>
      <w:r>
        <w:rPr>
          <w:rFonts w:ascii="Times New Roman" w:eastAsia="Times New Roman" w:hAnsi="Times New Roman" w:cs="Times New Roman"/>
          <w:spacing w:val="-18"/>
          <w:sz w:val="22"/>
          <w:szCs w:val="22"/>
        </w:rPr>
        <w:t>L——</w:t>
      </w:r>
      <w:r>
        <w:rPr>
          <w:spacing w:val="-18"/>
          <w:sz w:val="22"/>
          <w:szCs w:val="22"/>
        </w:rPr>
        <w:t xml:space="preserve">被测长度， </w:t>
      </w:r>
      <w:r>
        <w:rPr>
          <w:rFonts w:ascii="Times New Roman" w:eastAsia="Times New Roman" w:hAnsi="Times New Roman" w:cs="Times New Roman"/>
          <w:spacing w:val="-18"/>
          <w:sz w:val="22"/>
          <w:szCs w:val="22"/>
        </w:rPr>
        <w:t>m</w:t>
      </w:r>
      <w:r>
        <w:rPr>
          <w:spacing w:val="-18"/>
          <w:sz w:val="22"/>
          <w:szCs w:val="22"/>
        </w:rPr>
        <w:t>。</w:t>
      </w:r>
    </w:p>
    <w:p>
      <w:pPr>
        <w:pStyle w:val="BodyText"/>
        <w:spacing w:before="59" w:line="238" w:lineRule="auto"/>
        <w:ind w:right="95" w:firstLine="419"/>
        <w:rPr>
          <w:sz w:val="22"/>
          <w:szCs w:val="22"/>
        </w:rPr>
      </w:pPr>
      <w:r>
        <w:rPr>
          <w:spacing w:val="7"/>
          <w:sz w:val="22"/>
          <w:szCs w:val="22"/>
        </w:rPr>
        <w:t>其他等别的线纹尺暂不做规定，可以根据实际情况给出测量结果及其测量不确定</w:t>
      </w:r>
      <w:r>
        <w:rPr>
          <w:spacing w:val="18"/>
          <w:sz w:val="22"/>
          <w:szCs w:val="22"/>
        </w:rPr>
        <w:t xml:space="preserve"> </w:t>
      </w:r>
      <w:r>
        <w:rPr>
          <w:spacing w:val="1"/>
          <w:sz w:val="22"/>
          <w:szCs w:val="22"/>
        </w:rPr>
        <w:t>度，其测量不确定度最大允许值为</w:t>
      </w:r>
      <w:r>
        <w:rPr>
          <w:spacing w:val="-41"/>
          <w:sz w:val="22"/>
          <w:szCs w:val="22"/>
        </w:rPr>
        <w:t xml:space="preserve"> </w:t>
      </w:r>
      <w:r>
        <w:rPr>
          <w:rFonts w:ascii="Times New Roman" w:eastAsia="Times New Roman" w:hAnsi="Times New Roman" w:cs="Times New Roman"/>
          <w:sz w:val="22"/>
          <w:szCs w:val="22"/>
        </w:rPr>
        <w:t>Ugs</w:t>
      </w:r>
      <w:r>
        <w:rPr>
          <w:rFonts w:ascii="Times New Roman" w:eastAsia="Times New Roman" w:hAnsi="Times New Roman" w:cs="Times New Roman"/>
          <w:spacing w:val="1"/>
          <w:sz w:val="22"/>
          <w:szCs w:val="22"/>
        </w:rPr>
        <w:t xml:space="preserve">=(1.4+1.4L)μm         </w:t>
      </w:r>
      <w:r>
        <w:rPr>
          <w:spacing w:val="1"/>
          <w:sz w:val="22"/>
          <w:szCs w:val="22"/>
        </w:rPr>
        <w:t>或</w:t>
      </w:r>
      <w:r>
        <w:rPr>
          <w:spacing w:val="-19"/>
          <w:sz w:val="22"/>
          <w:szCs w:val="22"/>
        </w:rPr>
        <w:t xml:space="preserve"> </w:t>
      </w:r>
      <w:r>
        <w:rPr>
          <w:rFonts w:ascii="Times New Roman" w:eastAsia="Times New Roman" w:hAnsi="Times New Roman" w:cs="Times New Roman"/>
          <w:sz w:val="22"/>
          <w:szCs w:val="22"/>
        </w:rPr>
        <w:t>Ug</w:t>
      </w:r>
      <w:r>
        <w:rPr>
          <w:rFonts w:ascii="Times New Roman" w:eastAsia="Times New Roman" w:hAnsi="Times New Roman" w:cs="Times New Roman"/>
          <w:spacing w:val="1"/>
          <w:sz w:val="22"/>
          <w:szCs w:val="22"/>
        </w:rPr>
        <w:t>=</w:t>
      </w:r>
      <w:r>
        <w:rPr>
          <w:rFonts w:ascii="Times New Roman" w:eastAsia="Times New Roman" w:hAnsi="Times New Roman" w:cs="Times New Roman"/>
          <w:sz w:val="22"/>
          <w:szCs w:val="22"/>
        </w:rPr>
        <w:t>(2+2L)μm</w:t>
      </w:r>
      <w:r>
        <w:rPr>
          <w:sz w:val="22"/>
          <w:szCs w:val="22"/>
        </w:rPr>
        <w:t>。</w:t>
      </w:r>
    </w:p>
    <w:p>
      <w:pPr>
        <w:pStyle w:val="BodyText"/>
        <w:spacing w:before="93" w:line="219" w:lineRule="auto"/>
        <w:rPr>
          <w:sz w:val="22"/>
          <w:szCs w:val="22"/>
        </w:rPr>
      </w:pPr>
      <w:r>
        <w:rPr>
          <w:spacing w:val="-7"/>
          <w:sz w:val="22"/>
          <w:szCs w:val="22"/>
        </w:rPr>
        <w:t>4.10</w:t>
      </w:r>
      <w:r>
        <w:rPr>
          <w:spacing w:val="81"/>
          <w:sz w:val="22"/>
          <w:szCs w:val="22"/>
        </w:rPr>
        <w:t xml:space="preserve"> </w:t>
      </w:r>
      <w:r>
        <w:rPr>
          <w:spacing w:val="-7"/>
          <w:sz w:val="22"/>
          <w:szCs w:val="22"/>
        </w:rPr>
        <w:t>稳定性</w:t>
      </w:r>
    </w:p>
    <w:p>
      <w:pPr>
        <w:pStyle w:val="BodyText"/>
        <w:spacing w:before="87" w:line="219" w:lineRule="auto"/>
        <w:ind w:left="419"/>
        <w:rPr>
          <w:sz w:val="22"/>
          <w:szCs w:val="22"/>
        </w:rPr>
      </w:pPr>
      <w:r>
        <w:rPr>
          <w:spacing w:val="-1"/>
          <w:sz w:val="22"/>
          <w:szCs w:val="22"/>
        </w:rPr>
        <w:t>线纹尺年变化量不允许超过相应准确度等别线纹尺的测量不确定度要求。</w:t>
      </w:r>
    </w:p>
    <w:p>
      <w:pPr>
        <w:spacing w:before="198" w:line="222" w:lineRule="auto"/>
        <w:ind w:left="3"/>
        <w:rPr>
          <w:rFonts w:ascii="SimHei" w:eastAsia="SimHei" w:hAnsi="SimHei" w:cs="SimHei"/>
          <w:sz w:val="22"/>
          <w:szCs w:val="22"/>
        </w:rPr>
      </w:pPr>
      <w:r>
        <w:rPr>
          <w:rFonts w:ascii="SimHei" w:eastAsia="SimHei" w:hAnsi="SimHei" w:cs="SimHei"/>
          <w:b/>
          <w:bCs/>
          <w:spacing w:val="-4"/>
          <w:sz w:val="22"/>
          <w:szCs w:val="22"/>
        </w:rPr>
        <w:t>5</w:t>
      </w:r>
      <w:r>
        <w:rPr>
          <w:rFonts w:ascii="SimHei" w:eastAsia="SimHei" w:hAnsi="SimHei" w:cs="SimHei"/>
          <w:spacing w:val="105"/>
          <w:sz w:val="22"/>
          <w:szCs w:val="22"/>
        </w:rPr>
        <w:t xml:space="preserve"> </w:t>
      </w:r>
      <w:r>
        <w:rPr>
          <w:rFonts w:ascii="SimHei" w:eastAsia="SimHei" w:hAnsi="SimHei" w:cs="SimHei"/>
          <w:b/>
          <w:bCs/>
          <w:spacing w:val="-4"/>
          <w:sz w:val="22"/>
          <w:szCs w:val="22"/>
        </w:rPr>
        <w:t>通用技术要求</w:t>
      </w:r>
    </w:p>
    <w:p>
      <w:pPr>
        <w:pStyle w:val="BodyText"/>
        <w:spacing w:before="229" w:line="220" w:lineRule="auto"/>
        <w:rPr>
          <w:sz w:val="22"/>
          <w:szCs w:val="22"/>
        </w:rPr>
      </w:pPr>
      <w:r>
        <w:rPr>
          <w:spacing w:val="-4"/>
          <w:sz w:val="22"/>
          <w:szCs w:val="22"/>
        </w:rPr>
        <w:t>5.1</w:t>
      </w:r>
      <w:r>
        <w:rPr>
          <w:spacing w:val="92"/>
          <w:sz w:val="22"/>
          <w:szCs w:val="22"/>
        </w:rPr>
        <w:t xml:space="preserve"> </w:t>
      </w:r>
      <w:r>
        <w:rPr>
          <w:spacing w:val="-4"/>
          <w:sz w:val="22"/>
          <w:szCs w:val="22"/>
        </w:rPr>
        <w:t>外观</w:t>
      </w:r>
    </w:p>
    <w:p>
      <w:pPr>
        <w:pStyle w:val="BodyText"/>
        <w:spacing w:before="67" w:line="219" w:lineRule="auto"/>
        <w:ind w:left="2"/>
        <w:rPr>
          <w:sz w:val="22"/>
          <w:szCs w:val="22"/>
        </w:rPr>
      </w:pPr>
      <w:r>
        <w:rPr>
          <w:b/>
          <w:bCs/>
          <w:spacing w:val="-8"/>
          <w:sz w:val="22"/>
          <w:szCs w:val="22"/>
        </w:rPr>
        <w:t>5.1.1</w:t>
      </w:r>
      <w:r>
        <w:rPr>
          <w:spacing w:val="91"/>
          <w:sz w:val="22"/>
          <w:szCs w:val="22"/>
        </w:rPr>
        <w:t xml:space="preserve"> </w:t>
      </w:r>
      <w:r>
        <w:rPr>
          <w:spacing w:val="-8"/>
          <w:sz w:val="22"/>
          <w:szCs w:val="22"/>
        </w:rPr>
        <w:t>刻线面</w:t>
      </w:r>
    </w:p>
    <w:p>
      <w:pPr>
        <w:pStyle w:val="BodyText"/>
        <w:spacing w:before="58" w:line="252" w:lineRule="auto"/>
        <w:ind w:right="49" w:firstLine="419"/>
        <w:rPr>
          <w:sz w:val="22"/>
          <w:szCs w:val="22"/>
        </w:rPr>
      </w:pPr>
      <w:r>
        <w:rPr>
          <w:spacing w:val="2"/>
          <w:sz w:val="22"/>
          <w:szCs w:val="22"/>
        </w:rPr>
        <w:t>新制造的玻璃尺在抛光面的刻线区不应有霉点、麻点、擦伤、气泡、划痕等缺陷；</w:t>
      </w:r>
      <w:r>
        <w:rPr>
          <w:spacing w:val="17"/>
          <w:sz w:val="22"/>
          <w:szCs w:val="22"/>
        </w:rPr>
        <w:t xml:space="preserve"> </w:t>
      </w:r>
      <w:r>
        <w:rPr>
          <w:spacing w:val="-1"/>
          <w:sz w:val="22"/>
          <w:szCs w:val="22"/>
        </w:rPr>
        <w:t>玻璃尺和保护玻璃之间的胶合层不能脱胶。</w:t>
      </w:r>
    </w:p>
    <w:p>
      <w:pPr>
        <w:pStyle w:val="BodyText"/>
        <w:spacing w:before="59" w:line="320" w:lineRule="exact"/>
        <w:ind w:left="419"/>
        <w:rPr>
          <w:sz w:val="22"/>
          <w:szCs w:val="22"/>
        </w:rPr>
      </w:pPr>
      <w:r>
        <w:rPr>
          <w:spacing w:val="-1"/>
          <w:position w:val="7"/>
          <w:sz w:val="22"/>
          <w:szCs w:val="22"/>
        </w:rPr>
        <w:t>新制造的金属尺，其刻线面不应有碰伤、锈斑和划痕。</w:t>
      </w:r>
    </w:p>
    <w:p>
      <w:pPr>
        <w:pStyle w:val="BodyText"/>
        <w:spacing w:before="1" w:line="218" w:lineRule="auto"/>
        <w:ind w:left="419"/>
        <w:rPr>
          <w:sz w:val="22"/>
          <w:szCs w:val="22"/>
        </w:rPr>
      </w:pPr>
      <w:r>
        <w:rPr>
          <w:spacing w:val="-2"/>
          <w:sz w:val="22"/>
          <w:szCs w:val="22"/>
        </w:rPr>
        <w:t>使用中的线纹尺不允许有影响检定和使用的上述缺陷。</w:t>
      </w:r>
    </w:p>
    <w:p>
      <w:pPr>
        <w:pStyle w:val="BodyText"/>
        <w:spacing w:before="71" w:line="219" w:lineRule="auto"/>
        <w:rPr>
          <w:sz w:val="22"/>
          <w:szCs w:val="22"/>
        </w:rPr>
      </w:pPr>
      <w:r>
        <w:rPr>
          <w:spacing w:val="-4"/>
          <w:sz w:val="22"/>
          <w:szCs w:val="22"/>
        </w:rPr>
        <w:t>5.1.2  非刻线面和侧面</w:t>
      </w:r>
    </w:p>
    <w:p>
      <w:pPr>
        <w:pStyle w:val="BodyText"/>
        <w:spacing w:before="77" w:line="219" w:lineRule="auto"/>
        <w:ind w:left="419"/>
        <w:rPr>
          <w:sz w:val="22"/>
          <w:szCs w:val="22"/>
        </w:rPr>
      </w:pPr>
      <w:r>
        <w:rPr>
          <w:spacing w:val="-2"/>
          <w:sz w:val="22"/>
          <w:szCs w:val="22"/>
        </w:rPr>
        <w:t>玻璃尺的非刻线面不能有影响透光、对准等不利于测量的缺陷。</w:t>
      </w:r>
    </w:p>
    <w:p>
      <w:pPr>
        <w:pStyle w:val="BodyText"/>
        <w:spacing w:before="60" w:line="245" w:lineRule="auto"/>
        <w:ind w:right="98" w:firstLine="419"/>
        <w:rPr>
          <w:sz w:val="22"/>
          <w:szCs w:val="22"/>
        </w:rPr>
      </w:pPr>
      <w:r>
        <w:rPr>
          <w:spacing w:val="1"/>
          <w:sz w:val="22"/>
          <w:szCs w:val="22"/>
        </w:rPr>
        <w:t>线纹尺应刻有尺号、材料代号、规格或标称长度、制造厂厂标或厂名、零端或末端</w:t>
      </w:r>
      <w:r>
        <w:rPr>
          <w:spacing w:val="4"/>
          <w:sz w:val="22"/>
          <w:szCs w:val="22"/>
        </w:rPr>
        <w:t xml:space="preserve"> </w:t>
      </w:r>
      <w:r>
        <w:rPr>
          <w:spacing w:val="-5"/>
          <w:sz w:val="22"/>
          <w:szCs w:val="22"/>
        </w:rPr>
        <w:t>的标志及白塞尔支点标记。</w:t>
      </w:r>
    </w:p>
    <w:sdt>
      <w:sdtPr>
        <w:rPr>
          <w:rFonts w:ascii="STXinwei" w:eastAsia="STXinwei" w:hAnsi="STXinwei" w:cs="STXinwei"/>
          <w:sz w:val="18"/>
          <w:szCs w:val="18"/>
        </w:rPr>
        <w:id w:val="751086309"/>
        <w:docPartObj>
          <w:docPartGallery w:val="Table of Contents"/>
          <w:docPartUnique/>
        </w:docPartObj>
      </w:sdtPr>
      <w:sdtEndPr>
        <w:rPr>
          <w:rFonts w:ascii="SimSun" w:eastAsia="SimSun" w:hAnsi="SimSun" w:cs="SimSun"/>
          <w:sz w:val="14"/>
          <w:szCs w:val="14"/>
        </w:rPr>
      </w:sdtEndPr>
      <w:sdtContent>
        <w:p>
          <w:pPr>
            <w:spacing w:before="71" w:line="225" w:lineRule="auto"/>
            <w:ind w:left="419"/>
            <w:rPr>
              <w:rFonts w:ascii="STXinwei" w:eastAsia="STXinwei" w:hAnsi="STXinwei" w:cs="STXinwei"/>
              <w:sz w:val="18"/>
              <w:szCs w:val="18"/>
            </w:rPr>
          </w:pPr>
          <w:r>
            <w:rPr>
              <w:rFonts w:ascii="STXinwei" w:eastAsia="STXinwei" w:hAnsi="STXinwei" w:cs="STXinwei"/>
              <w:spacing w:val="15"/>
              <w:sz w:val="18"/>
              <w:szCs w:val="18"/>
            </w:rPr>
            <w:t>注：“白塞尔”支点的标记按(1)式计算：</w:t>
          </w:r>
        </w:p>
        <w:p>
          <w:pPr>
            <w:pStyle w:val="BodyText"/>
            <w:spacing w:before="89" w:line="228" w:lineRule="auto"/>
            <w:ind w:left="3679"/>
            <w:rPr>
              <w:sz w:val="14"/>
              <w:szCs w:val="14"/>
            </w:rPr>
            <w:sectPr>
              <w:headerReference w:type="default" r:id="rId20"/>
              <w:footerReference w:type="default" r:id="rId21"/>
              <w:pgSz w:w="10040" w:h="14660"/>
              <w:pgMar w:top="1189" w:right="699" w:bottom="818" w:left="860" w:header="921" w:footer="679" w:gutter="0"/>
              <w:pgNumType w:start="7"/>
              <w:cols w:space="708"/>
            </w:sectPr>
          </w:pPr>
          <w:r>
            <w:rPr>
              <w:spacing w:val="-3"/>
              <w:sz w:val="18"/>
              <w:szCs w:val="18"/>
            </w:rPr>
            <w:t>l=0.55938</w:t>
          </w:r>
          <w:r>
            <w:rPr>
              <w:spacing w:val="9"/>
              <w:sz w:val="18"/>
              <w:szCs w:val="18"/>
            </w:rPr>
            <w:t xml:space="preserve">  </w:t>
          </w:r>
          <w:r>
            <w:rPr>
              <w:spacing w:val="-3"/>
              <w:sz w:val="18"/>
              <w:szCs w:val="18"/>
            </w:rPr>
            <w:t xml:space="preserve">L                                    </w:t>
          </w:r>
          <w:r>
            <w:rPr>
              <w:spacing w:val="-4"/>
              <w:sz w:val="18"/>
              <w:szCs w:val="18"/>
            </w:rPr>
            <w:t xml:space="preserve">   </w:t>
          </w:r>
          <w:r>
            <w:rPr>
              <w:spacing w:val="-4"/>
              <w:sz w:val="14"/>
              <w:szCs w:val="14"/>
            </w:rPr>
            <w:t>(</w:t>
          </w:r>
          <w:hyperlink w:anchor="bookmark1" w:history="1">
            <w:r>
              <w:rPr>
                <w:spacing w:val="-4"/>
                <w:sz w:val="14"/>
                <w:szCs w:val="14"/>
              </w:rPr>
              <w:t>1)</w:t>
            </w:r>
          </w:hyperlink>
        </w:p>
      </w:sdtContent>
    </w:sdt>
    <w:p>
      <w:pPr>
        <w:pStyle w:val="BodyText"/>
        <w:spacing w:before="89" w:line="270" w:lineRule="exact"/>
        <w:rPr>
          <w:sz w:val="18"/>
          <w:szCs w:val="18"/>
        </w:rPr>
      </w:pPr>
      <w:r>
        <w:rPr>
          <w:spacing w:val="4"/>
          <w:position w:val="6"/>
          <w:sz w:val="18"/>
          <w:szCs w:val="18"/>
        </w:rPr>
        <w:t>(“白塞尔”支点距端面的距离为</w:t>
      </w:r>
      <w:r>
        <w:rPr>
          <w:spacing w:val="-19"/>
          <w:position w:val="6"/>
          <w:sz w:val="18"/>
          <w:szCs w:val="18"/>
        </w:rPr>
        <w:t xml:space="preserve"> </w:t>
      </w:r>
      <w:r>
        <w:rPr>
          <w:spacing w:val="4"/>
          <w:position w:val="6"/>
          <w:sz w:val="18"/>
          <w:szCs w:val="18"/>
        </w:rPr>
        <w:t>l'=0</w:t>
      </w:r>
      <w:r>
        <w:rPr>
          <w:spacing w:val="3"/>
          <w:position w:val="6"/>
          <w:sz w:val="18"/>
          <w:szCs w:val="18"/>
        </w:rPr>
        <w:t>.22031L)</w:t>
      </w:r>
    </w:p>
    <w:p>
      <w:pPr>
        <w:pStyle w:val="BodyText"/>
        <w:spacing w:before="1" w:line="218" w:lineRule="auto"/>
        <w:rPr>
          <w:sz w:val="18"/>
          <w:szCs w:val="18"/>
        </w:rPr>
      </w:pPr>
      <w:r>
        <w:rPr>
          <w:sz w:val="18"/>
          <w:szCs w:val="18"/>
        </w:rPr>
        <w:t>式中：</w:t>
      </w:r>
      <w:r>
        <w:rPr>
          <w:spacing w:val="-22"/>
          <w:sz w:val="18"/>
          <w:szCs w:val="18"/>
        </w:rPr>
        <w:t xml:space="preserve"> </w:t>
      </w:r>
      <w:r>
        <w:rPr>
          <w:rFonts w:ascii="Times New Roman" w:eastAsia="Times New Roman" w:hAnsi="Times New Roman" w:cs="Times New Roman"/>
          <w:sz w:val="18"/>
          <w:szCs w:val="18"/>
        </w:rPr>
        <w:t>L——</w:t>
      </w:r>
      <w:r>
        <w:rPr>
          <w:sz w:val="18"/>
          <w:szCs w:val="18"/>
        </w:rPr>
        <w:t>尺坯的长度。</w:t>
      </w:r>
    </w:p>
    <w:p>
      <w:pPr>
        <w:pStyle w:val="BodyText"/>
        <w:spacing w:before="66" w:line="219" w:lineRule="auto"/>
        <w:ind w:left="2"/>
        <w:outlineLvl w:val="0"/>
        <w:rPr>
          <w:sz w:val="22"/>
          <w:szCs w:val="22"/>
        </w:rPr>
      </w:pPr>
      <w:r>
        <w:rPr>
          <w:b/>
          <w:bCs/>
          <w:spacing w:val="-9"/>
          <w:sz w:val="22"/>
          <w:szCs w:val="22"/>
        </w:rPr>
        <w:t>5.2</w:t>
      </w:r>
      <w:r>
        <w:rPr>
          <w:spacing w:val="-9"/>
          <w:sz w:val="22"/>
          <w:szCs w:val="22"/>
        </w:rPr>
        <w:t xml:space="preserve">  </w:t>
      </w:r>
      <w:r>
        <w:rPr>
          <w:b/>
          <w:bCs/>
          <w:spacing w:val="-9"/>
          <w:sz w:val="22"/>
          <w:szCs w:val="22"/>
        </w:rPr>
        <w:t>刻线质量</w:t>
      </w:r>
    </w:p>
    <w:p>
      <w:pPr>
        <w:pStyle w:val="BodyText"/>
        <w:spacing w:before="102" w:line="239" w:lineRule="auto"/>
        <w:ind w:left="419" w:right="810"/>
        <w:rPr>
          <w:sz w:val="22"/>
          <w:szCs w:val="22"/>
        </w:rPr>
      </w:pPr>
      <w:r>
        <w:rPr>
          <w:sz w:val="22"/>
          <w:szCs w:val="22"/>
        </w:rPr>
        <w:t>刻线边缘必须清晰笔直，不得有毛刺，刻线不能</w:t>
      </w:r>
      <w:r>
        <w:rPr>
          <w:spacing w:val="-1"/>
          <w:sz w:val="22"/>
          <w:szCs w:val="22"/>
        </w:rPr>
        <w:t>有断线，相互之间要平行。</w:t>
      </w:r>
      <w:r>
        <w:rPr>
          <w:sz w:val="22"/>
          <w:szCs w:val="22"/>
        </w:rPr>
        <w:t xml:space="preserve"> </w:t>
      </w:r>
      <w:r>
        <w:rPr>
          <w:spacing w:val="-3"/>
          <w:sz w:val="22"/>
          <w:szCs w:val="22"/>
        </w:rPr>
        <w:t>玻璃尺刻线黑度要求均匀一致。</w:t>
      </w:r>
    </w:p>
    <w:p>
      <w:pPr>
        <w:spacing w:before="47" w:line="222" w:lineRule="auto"/>
        <w:ind w:left="2"/>
        <w:outlineLvl w:val="0"/>
        <w:rPr>
          <w:rFonts w:ascii="SimHei" w:eastAsia="SimHei" w:hAnsi="SimHei" w:cs="SimHei"/>
          <w:sz w:val="22"/>
          <w:szCs w:val="22"/>
        </w:rPr>
      </w:pPr>
      <w:r>
        <w:rPr>
          <w:rFonts w:ascii="SimHei" w:eastAsia="SimHei" w:hAnsi="SimHei" w:cs="SimHei"/>
          <w:b/>
          <w:bCs/>
          <w:spacing w:val="-13"/>
          <w:sz w:val="22"/>
          <w:szCs w:val="22"/>
        </w:rPr>
        <w:t>5.3</w:t>
      </w:r>
      <w:r>
        <w:rPr>
          <w:rFonts w:ascii="SimHei" w:eastAsia="SimHei" w:hAnsi="SimHei" w:cs="SimHei"/>
          <w:spacing w:val="3"/>
          <w:sz w:val="22"/>
          <w:szCs w:val="22"/>
        </w:rPr>
        <w:t xml:space="preserve">  </w:t>
      </w:r>
      <w:r>
        <w:rPr>
          <w:rFonts w:ascii="SimHei" w:eastAsia="SimHei" w:hAnsi="SimHei" w:cs="SimHei"/>
          <w:b/>
          <w:bCs/>
          <w:spacing w:val="-13"/>
          <w:sz w:val="22"/>
          <w:szCs w:val="22"/>
        </w:rPr>
        <w:t>其他</w:t>
      </w:r>
    </w:p>
    <w:p>
      <w:pPr>
        <w:spacing w:line="222" w:lineRule="auto"/>
        <w:rPr>
          <w:rFonts w:ascii="SimHei" w:eastAsia="SimHei" w:hAnsi="SimHei" w:cs="SimHei"/>
          <w:sz w:val="22"/>
          <w:szCs w:val="22"/>
        </w:rPr>
        <w:sectPr>
          <w:headerReference w:type="default" r:id="rId22"/>
          <w:footerReference w:type="default" r:id="rId23"/>
          <w:type w:val="nextPage"/>
          <w:pgSz w:w="10040" w:h="14660"/>
          <w:pgMar w:top="1189" w:right="699" w:bottom="818" w:left="860" w:header="921" w:footer="679" w:gutter="0"/>
          <w:pgNumType w:start="8"/>
          <w:cols w:space="708"/>
          <w:titlePg w:val="0"/>
        </w:sectPr>
      </w:pPr>
    </w:p>
    <w:p>
      <w:pPr>
        <w:pStyle w:val="BodyText"/>
        <w:spacing w:before="197" w:line="330" w:lineRule="exact"/>
        <w:ind w:left="449"/>
      </w:pPr>
      <w:r>
        <w:rPr>
          <w:spacing w:val="9"/>
          <w:position w:val="8"/>
        </w:rPr>
        <w:t>零刻线和末端刻线分别距线纹尺端边为15</w:t>
      </w:r>
      <w:r>
        <w:rPr>
          <w:rFonts w:ascii="Times New Roman" w:eastAsia="Times New Roman" w:hAnsi="Times New Roman" w:cs="Times New Roman"/>
          <w:position w:val="8"/>
        </w:rPr>
        <w:t>mm</w:t>
      </w:r>
      <w:r>
        <w:rPr>
          <w:spacing w:val="9"/>
          <w:position w:val="8"/>
        </w:rPr>
        <w:t>。</w:t>
      </w:r>
    </w:p>
    <w:p>
      <w:pPr>
        <w:pStyle w:val="BodyText"/>
        <w:spacing w:line="218" w:lineRule="auto"/>
        <w:ind w:left="449"/>
      </w:pPr>
      <w:r>
        <w:rPr>
          <w:spacing w:val="4"/>
        </w:rPr>
        <w:t>刻线区尽可能位于尺坯的中间。</w:t>
      </w:r>
    </w:p>
    <w:p>
      <w:pPr>
        <w:spacing w:before="239" w:line="223" w:lineRule="auto"/>
        <w:ind w:left="3"/>
        <w:rPr>
          <w:rFonts w:ascii="SimHei" w:eastAsia="SimHei" w:hAnsi="SimHei" w:cs="SimHei"/>
          <w:sz w:val="21"/>
          <w:szCs w:val="21"/>
        </w:rPr>
      </w:pPr>
      <w:r>
        <w:rPr>
          <w:rFonts w:ascii="SimHei" w:eastAsia="SimHei" w:hAnsi="SimHei" w:cs="SimHei"/>
          <w:b/>
          <w:bCs/>
          <w:spacing w:val="-2"/>
          <w:sz w:val="21"/>
          <w:szCs w:val="21"/>
        </w:rPr>
        <w:t>6</w:t>
      </w:r>
      <w:r>
        <w:rPr>
          <w:rFonts w:ascii="SimHei" w:eastAsia="SimHei" w:hAnsi="SimHei" w:cs="SimHei"/>
          <w:spacing w:val="-2"/>
          <w:sz w:val="21"/>
          <w:szCs w:val="21"/>
        </w:rPr>
        <w:t xml:space="preserve">  </w:t>
      </w:r>
      <w:r>
        <w:rPr>
          <w:rFonts w:ascii="SimHei" w:eastAsia="SimHei" w:hAnsi="SimHei" w:cs="SimHei"/>
          <w:b/>
          <w:bCs/>
          <w:spacing w:val="-2"/>
          <w:sz w:val="21"/>
          <w:szCs w:val="21"/>
        </w:rPr>
        <w:t>计量器具控制</w:t>
      </w:r>
    </w:p>
    <w:p>
      <w:pPr>
        <w:pStyle w:val="BodyText"/>
        <w:spacing w:before="239" w:line="219" w:lineRule="auto"/>
        <w:ind w:left="449"/>
      </w:pPr>
      <w:r>
        <w:rPr>
          <w:spacing w:val="7"/>
        </w:rPr>
        <w:t>计量器具控制包括；首次检定、后续检定和使用中检验。</w:t>
      </w:r>
    </w:p>
    <w:p>
      <w:pPr>
        <w:pStyle w:val="BodyText"/>
        <w:spacing w:before="81" w:line="219" w:lineRule="auto"/>
      </w:pPr>
      <w:r>
        <w:t>6.1</w:t>
      </w:r>
      <w:r>
        <w:rPr>
          <w:spacing w:val="1"/>
        </w:rPr>
        <w:t xml:space="preserve">  </w:t>
      </w:r>
      <w:r>
        <w:t>检定条件</w:t>
      </w:r>
    </w:p>
    <w:p>
      <w:pPr>
        <w:pStyle w:val="BodyText"/>
        <w:spacing w:before="90" w:line="219" w:lineRule="auto"/>
        <w:ind w:left="449"/>
      </w:pPr>
      <w:r>
        <w:rPr>
          <w:spacing w:val="7"/>
        </w:rPr>
        <w:t>检定条件见表5。</w:t>
      </w:r>
    </w:p>
    <w:p>
      <w:pPr>
        <w:spacing w:before="19" w:line="223" w:lineRule="auto"/>
        <w:ind w:left="3563"/>
        <w:rPr>
          <w:rFonts w:ascii="SimHei" w:eastAsia="SimHei" w:hAnsi="SimHei" w:cs="SimHei"/>
          <w:sz w:val="21"/>
          <w:szCs w:val="21"/>
        </w:rPr>
      </w:pPr>
      <w:r>
        <w:rPr>
          <w:rFonts w:ascii="SimHei" w:eastAsia="SimHei" w:hAnsi="SimHei" w:cs="SimHei"/>
          <w:b/>
          <w:bCs/>
          <w:spacing w:val="-14"/>
          <w:sz w:val="21"/>
          <w:szCs w:val="21"/>
        </w:rPr>
        <w:t>表5</w:t>
      </w:r>
      <w:r>
        <w:rPr>
          <w:rFonts w:ascii="SimHei" w:eastAsia="SimHei" w:hAnsi="SimHei" w:cs="SimHei"/>
          <w:spacing w:val="82"/>
          <w:sz w:val="21"/>
          <w:szCs w:val="21"/>
        </w:rPr>
        <w:t xml:space="preserve"> </w:t>
      </w:r>
      <w:r>
        <w:rPr>
          <w:rFonts w:ascii="SimHei" w:eastAsia="SimHei" w:hAnsi="SimHei" w:cs="SimHei"/>
          <w:b/>
          <w:bCs/>
          <w:spacing w:val="-14"/>
          <w:sz w:val="21"/>
          <w:szCs w:val="21"/>
        </w:rPr>
        <w:t>检定条件</w:t>
      </w:r>
    </w:p>
    <w:p>
      <w:pPr>
        <w:spacing w:line="75" w:lineRule="exact"/>
      </w:pPr>
    </w:p>
    <w:tbl>
      <w:tblPr>
        <w:tblStyle w:val="TableNormal4"/>
        <w:tblW w:w="8220"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23"/>
        <w:gridCol w:w="1148"/>
        <w:gridCol w:w="1149"/>
        <w:gridCol w:w="1149"/>
        <w:gridCol w:w="1139"/>
        <w:gridCol w:w="1158"/>
        <w:gridCol w:w="1154"/>
      </w:tblGrid>
      <w:tr>
        <w:tblPrEx>
          <w:tblW w:w="8220"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3"/>
        </w:trPr>
        <w:tc>
          <w:tcPr>
            <w:tcW w:w="1323" w:type="dxa"/>
            <w:vMerge w:val="restart"/>
            <w:tcBorders>
              <w:bottom w:val="nil"/>
            </w:tcBorders>
            <w:vAlign w:val="top"/>
          </w:tcPr>
          <w:p>
            <w:pPr>
              <w:spacing w:before="12" w:line="196" w:lineRule="auto"/>
              <w:jc w:val="right"/>
              <w:rPr>
                <w:rFonts w:ascii="SimSun" w:eastAsia="SimSun" w:hAnsi="SimSun" w:cs="SimSun"/>
                <w:sz w:val="18"/>
                <w:szCs w:val="18"/>
              </w:rPr>
            </w:pPr>
            <w:r>
              <w:pict>
                <v:shape id="_x0000_s1025" style="width:66.4pt;height:85.35pt;margin-top:-0.39pt;margin-left:-0.41pt;position:absolute;z-index:-251658240" coordorigin="0,0" coordsize="1328,1706" path="m363,2l1323,1702m1323,1702l3,552e" filled="f" strokecolor="black" strokeweight="0.5pt">
                  <v:stroke joinstyle="miter"/>
                </v:shape>
              </w:pict>
            </w:r>
            <w:r>
              <w:rPr>
                <w:rFonts w:ascii="SimSun" w:eastAsia="SimSun" w:hAnsi="SimSun" w:cs="SimSun"/>
                <w:spacing w:val="-37"/>
                <w:sz w:val="18"/>
                <w:szCs w:val="18"/>
              </w:rPr>
              <w:t>项</w:t>
            </w:r>
            <w:r>
              <w:rPr>
                <w:rFonts w:ascii="SimSun" w:eastAsia="SimSun" w:hAnsi="SimSun" w:cs="SimSun"/>
                <w:spacing w:val="-11"/>
                <w:sz w:val="18"/>
                <w:szCs w:val="18"/>
              </w:rPr>
              <w:t xml:space="preserve"> </w:t>
            </w:r>
            <w:r>
              <w:rPr>
                <w:rFonts w:ascii="SimSun" w:eastAsia="SimSun" w:hAnsi="SimSun" w:cs="SimSun"/>
                <w:spacing w:val="-35"/>
                <w:sz w:val="18"/>
                <w:szCs w:val="18"/>
              </w:rPr>
              <w:t>目</w:t>
            </w:r>
          </w:p>
          <w:p>
            <w:pPr>
              <w:spacing w:line="220" w:lineRule="auto"/>
              <w:ind w:left="85"/>
              <w:rPr>
                <w:rFonts w:ascii="SimSun" w:eastAsia="SimSun" w:hAnsi="SimSun" w:cs="SimSun"/>
                <w:sz w:val="18"/>
                <w:szCs w:val="18"/>
              </w:rPr>
            </w:pPr>
            <w:r>
              <w:rPr>
                <w:rFonts w:ascii="SimSun" w:eastAsia="SimSun" w:hAnsi="SimSun" w:cs="SimSun"/>
                <w:spacing w:val="-2"/>
                <w:sz w:val="18"/>
                <w:szCs w:val="18"/>
              </w:rPr>
              <w:t>要求</w:t>
            </w:r>
          </w:p>
          <w:p>
            <w:pPr>
              <w:pStyle w:val="TableText"/>
              <w:spacing w:line="279" w:lineRule="auto"/>
            </w:pPr>
          </w:p>
          <w:p>
            <w:pPr>
              <w:pStyle w:val="TableText"/>
              <w:spacing w:line="280" w:lineRule="auto"/>
            </w:pPr>
          </w:p>
          <w:p>
            <w:pPr>
              <w:pStyle w:val="TableText"/>
              <w:spacing w:line="280" w:lineRule="auto"/>
            </w:pPr>
          </w:p>
          <w:p>
            <w:pPr>
              <w:spacing w:before="59" w:line="219" w:lineRule="auto"/>
              <w:ind w:left="75"/>
              <w:rPr>
                <w:rFonts w:ascii="SimSun" w:eastAsia="SimSun" w:hAnsi="SimSun" w:cs="SimSun"/>
                <w:sz w:val="18"/>
                <w:szCs w:val="18"/>
              </w:rPr>
            </w:pPr>
            <w:r>
              <w:rPr>
                <w:rFonts w:ascii="SimSun" w:eastAsia="SimSun" w:hAnsi="SimSun" w:cs="SimSun"/>
                <w:spacing w:val="7"/>
                <w:sz w:val="18"/>
                <w:szCs w:val="18"/>
              </w:rPr>
              <w:t>等别</w:t>
            </w:r>
          </w:p>
        </w:tc>
        <w:tc>
          <w:tcPr>
            <w:tcW w:w="1148" w:type="dxa"/>
            <w:vMerge w:val="restart"/>
            <w:tcBorders>
              <w:bottom w:val="nil"/>
            </w:tcBorders>
            <w:vAlign w:val="top"/>
          </w:tcPr>
          <w:p>
            <w:pPr>
              <w:spacing w:before="162" w:line="219" w:lineRule="auto"/>
              <w:ind w:left="201"/>
              <w:rPr>
                <w:rFonts w:ascii="SimSun" w:eastAsia="SimSun" w:hAnsi="SimSun" w:cs="SimSun"/>
                <w:sz w:val="18"/>
                <w:szCs w:val="18"/>
              </w:rPr>
            </w:pPr>
            <w:r>
              <w:rPr>
                <w:rFonts w:ascii="SimSun" w:eastAsia="SimSun" w:hAnsi="SimSun" w:cs="SimSun"/>
                <w:spacing w:val="6"/>
                <w:sz w:val="18"/>
                <w:szCs w:val="18"/>
              </w:rPr>
              <w:t>保温罩内</w:t>
            </w:r>
          </w:p>
          <w:p>
            <w:pPr>
              <w:spacing w:before="96" w:line="220" w:lineRule="auto"/>
              <w:ind w:left="112"/>
              <w:rPr>
                <w:rFonts w:ascii="SimSun" w:eastAsia="SimSun" w:hAnsi="SimSun" w:cs="SimSun"/>
                <w:sz w:val="18"/>
                <w:szCs w:val="18"/>
              </w:rPr>
            </w:pPr>
            <w:r>
              <w:rPr>
                <w:rFonts w:ascii="SimSun" w:eastAsia="SimSun" w:hAnsi="SimSun" w:cs="SimSun"/>
                <w:spacing w:val="4"/>
                <w:sz w:val="18"/>
                <w:szCs w:val="18"/>
              </w:rPr>
              <w:t>温度对20℃</w:t>
            </w:r>
          </w:p>
          <w:p>
            <w:pPr>
              <w:spacing w:before="85" w:line="219" w:lineRule="auto"/>
              <w:ind w:left="292"/>
              <w:rPr>
                <w:rFonts w:ascii="SimSun" w:eastAsia="SimSun" w:hAnsi="SimSun" w:cs="SimSun"/>
                <w:sz w:val="18"/>
                <w:szCs w:val="18"/>
              </w:rPr>
            </w:pPr>
            <w:r>
              <w:rPr>
                <w:rFonts w:ascii="SimSun" w:eastAsia="SimSun" w:hAnsi="SimSun" w:cs="SimSun"/>
                <w:spacing w:val="2"/>
                <w:sz w:val="18"/>
                <w:szCs w:val="18"/>
              </w:rPr>
              <w:t>的最大</w:t>
            </w:r>
          </w:p>
          <w:p>
            <w:pPr>
              <w:spacing w:before="66" w:line="219" w:lineRule="auto"/>
              <w:ind w:left="201"/>
              <w:rPr>
                <w:rFonts w:ascii="SimSun" w:eastAsia="SimSun" w:hAnsi="SimSun" w:cs="SimSun"/>
                <w:sz w:val="18"/>
                <w:szCs w:val="18"/>
              </w:rPr>
            </w:pPr>
            <w:r>
              <w:rPr>
                <w:rFonts w:ascii="SimSun" w:eastAsia="SimSun" w:hAnsi="SimSun" w:cs="SimSun"/>
                <w:spacing w:val="2"/>
                <w:sz w:val="18"/>
                <w:szCs w:val="18"/>
              </w:rPr>
              <w:t>允许偏差</w:t>
            </w:r>
          </w:p>
          <w:p>
            <w:pPr>
              <w:spacing w:before="89" w:line="222" w:lineRule="auto"/>
              <w:ind w:left="382"/>
              <w:rPr>
                <w:rFonts w:ascii="SimSun" w:eastAsia="SimSun" w:hAnsi="SimSun" w:cs="SimSun"/>
                <w:sz w:val="18"/>
                <w:szCs w:val="18"/>
              </w:rPr>
            </w:pPr>
            <w:r>
              <w:rPr>
                <w:rFonts w:ascii="SimSun" w:eastAsia="SimSun" w:hAnsi="SimSun" w:cs="SimSun"/>
                <w:spacing w:val="-10"/>
                <w:sz w:val="18"/>
                <w:szCs w:val="18"/>
              </w:rPr>
              <w:t>(℃)</w:t>
            </w:r>
          </w:p>
        </w:tc>
        <w:tc>
          <w:tcPr>
            <w:tcW w:w="2298" w:type="dxa"/>
            <w:gridSpan w:val="2"/>
            <w:vAlign w:val="top"/>
          </w:tcPr>
          <w:p>
            <w:pPr>
              <w:spacing w:before="101" w:line="219" w:lineRule="auto"/>
              <w:ind w:left="853"/>
              <w:rPr>
                <w:rFonts w:ascii="SimSun" w:eastAsia="SimSun" w:hAnsi="SimSun" w:cs="SimSun"/>
                <w:sz w:val="18"/>
                <w:szCs w:val="18"/>
              </w:rPr>
            </w:pPr>
            <w:r>
              <w:rPr>
                <w:rFonts w:ascii="SimSun" w:eastAsia="SimSun" w:hAnsi="SimSun" w:cs="SimSun"/>
                <w:spacing w:val="-3"/>
                <w:sz w:val="18"/>
                <w:szCs w:val="18"/>
              </w:rPr>
              <w:t>玻璃尺</w:t>
            </w:r>
          </w:p>
        </w:tc>
        <w:tc>
          <w:tcPr>
            <w:tcW w:w="3451" w:type="dxa"/>
            <w:gridSpan w:val="3"/>
            <w:vAlign w:val="top"/>
          </w:tcPr>
          <w:p>
            <w:pPr>
              <w:spacing w:before="101" w:line="219" w:lineRule="auto"/>
              <w:ind w:left="1445"/>
              <w:rPr>
                <w:rFonts w:ascii="SimSun" w:eastAsia="SimSun" w:hAnsi="SimSun" w:cs="SimSun"/>
                <w:sz w:val="18"/>
                <w:szCs w:val="18"/>
              </w:rPr>
            </w:pPr>
            <w:r>
              <w:rPr>
                <w:rFonts w:ascii="SimSun" w:eastAsia="SimSun" w:hAnsi="SimSun" w:cs="SimSun"/>
                <w:spacing w:val="-2"/>
                <w:sz w:val="18"/>
                <w:szCs w:val="18"/>
              </w:rPr>
              <w:t>金属尺</w:t>
            </w:r>
          </w:p>
        </w:tc>
      </w:tr>
      <w:tr>
        <w:tblPrEx>
          <w:tblW w:w="8220" w:type="dxa"/>
          <w:tblInd w:w="80" w:type="dxa"/>
          <w:tblLayout w:type="fixed"/>
        </w:tblPrEx>
        <w:trPr>
          <w:trHeight w:val="1305"/>
        </w:trPr>
        <w:tc>
          <w:tcPr>
            <w:tcW w:w="1323" w:type="dxa"/>
            <w:vMerge/>
            <w:tcBorders>
              <w:top w:val="nil"/>
            </w:tcBorders>
            <w:vAlign w:val="top"/>
          </w:tcPr>
          <w:p>
            <w:pPr>
              <w:pStyle w:val="TableText"/>
            </w:pPr>
          </w:p>
        </w:tc>
        <w:tc>
          <w:tcPr>
            <w:tcW w:w="1148" w:type="dxa"/>
            <w:vMerge/>
            <w:tcBorders>
              <w:top w:val="nil"/>
            </w:tcBorders>
            <w:vAlign w:val="top"/>
          </w:tcPr>
          <w:p>
            <w:pPr>
              <w:pStyle w:val="TableText"/>
            </w:pPr>
          </w:p>
        </w:tc>
        <w:tc>
          <w:tcPr>
            <w:tcW w:w="1149" w:type="dxa"/>
            <w:vAlign w:val="top"/>
          </w:tcPr>
          <w:p>
            <w:pPr>
              <w:spacing w:before="109" w:line="219" w:lineRule="auto"/>
              <w:ind w:left="203"/>
              <w:rPr>
                <w:rFonts w:ascii="SimSun" w:eastAsia="SimSun" w:hAnsi="SimSun" w:cs="SimSun"/>
                <w:sz w:val="18"/>
                <w:szCs w:val="18"/>
              </w:rPr>
            </w:pPr>
            <w:r>
              <w:rPr>
                <w:rFonts w:ascii="SimSun" w:eastAsia="SimSun" w:hAnsi="SimSun" w:cs="SimSun"/>
                <w:spacing w:val="-3"/>
                <w:sz w:val="18"/>
                <w:szCs w:val="18"/>
              </w:rPr>
              <w:t>一次测量</w:t>
            </w:r>
          </w:p>
          <w:p>
            <w:pPr>
              <w:spacing w:before="85" w:line="219" w:lineRule="auto"/>
              <w:ind w:left="203"/>
              <w:rPr>
                <w:rFonts w:ascii="SimSun" w:eastAsia="SimSun" w:hAnsi="SimSun" w:cs="SimSun"/>
                <w:sz w:val="18"/>
                <w:szCs w:val="18"/>
              </w:rPr>
            </w:pPr>
            <w:r>
              <w:rPr>
                <w:rFonts w:ascii="SimSun" w:eastAsia="SimSun" w:hAnsi="SimSun" w:cs="SimSun"/>
                <w:spacing w:val="1"/>
                <w:sz w:val="18"/>
                <w:szCs w:val="18"/>
              </w:rPr>
              <w:t>中的尺温</w:t>
            </w:r>
          </w:p>
          <w:p>
            <w:pPr>
              <w:spacing w:before="88" w:line="221" w:lineRule="auto"/>
              <w:ind w:left="383"/>
              <w:rPr>
                <w:rFonts w:ascii="SimSun" w:eastAsia="SimSun" w:hAnsi="SimSun" w:cs="SimSun"/>
                <w:sz w:val="18"/>
                <w:szCs w:val="18"/>
              </w:rPr>
            </w:pPr>
            <w:r>
              <w:rPr>
                <w:rFonts w:ascii="SimSun" w:eastAsia="SimSun" w:hAnsi="SimSun" w:cs="SimSun"/>
                <w:spacing w:val="-2"/>
                <w:sz w:val="18"/>
                <w:szCs w:val="18"/>
              </w:rPr>
              <w:t>变化</w:t>
            </w:r>
          </w:p>
          <w:p>
            <w:pPr>
              <w:spacing w:before="96" w:line="222" w:lineRule="auto"/>
              <w:ind w:left="383"/>
              <w:rPr>
                <w:rFonts w:ascii="SimSun" w:eastAsia="SimSun" w:hAnsi="SimSun" w:cs="SimSun"/>
                <w:sz w:val="18"/>
                <w:szCs w:val="18"/>
              </w:rPr>
            </w:pPr>
            <w:r>
              <w:rPr>
                <w:rFonts w:ascii="SimSun" w:eastAsia="SimSun" w:hAnsi="SimSun" w:cs="SimSun"/>
                <w:spacing w:val="-10"/>
                <w:sz w:val="18"/>
                <w:szCs w:val="18"/>
              </w:rPr>
              <w:t>(℃)</w:t>
            </w:r>
          </w:p>
        </w:tc>
        <w:tc>
          <w:tcPr>
            <w:tcW w:w="1149" w:type="dxa"/>
            <w:vAlign w:val="top"/>
          </w:tcPr>
          <w:p>
            <w:pPr>
              <w:spacing w:before="119" w:line="219" w:lineRule="auto"/>
              <w:ind w:left="115"/>
              <w:rPr>
                <w:rFonts w:ascii="SimSun" w:eastAsia="SimSun" w:hAnsi="SimSun" w:cs="SimSun"/>
                <w:sz w:val="18"/>
                <w:szCs w:val="18"/>
              </w:rPr>
            </w:pPr>
            <w:r>
              <w:rPr>
                <w:rFonts w:ascii="SimSun" w:eastAsia="SimSun" w:hAnsi="SimSun" w:cs="SimSun"/>
                <w:spacing w:val="3"/>
                <w:sz w:val="18"/>
                <w:szCs w:val="18"/>
              </w:rPr>
              <w:t>--次测量中</w:t>
            </w:r>
          </w:p>
          <w:p>
            <w:pPr>
              <w:spacing w:before="86" w:line="219" w:lineRule="auto"/>
              <w:ind w:left="115"/>
              <w:rPr>
                <w:rFonts w:ascii="SimSun" w:eastAsia="SimSun" w:hAnsi="SimSun" w:cs="SimSun"/>
                <w:sz w:val="18"/>
                <w:szCs w:val="18"/>
              </w:rPr>
            </w:pPr>
            <w:r>
              <w:rPr>
                <w:rFonts w:ascii="SimSun" w:eastAsia="SimSun" w:hAnsi="SimSun" w:cs="SimSun"/>
                <w:spacing w:val="-2"/>
                <w:sz w:val="18"/>
                <w:szCs w:val="18"/>
              </w:rPr>
              <w:t>保温罩内空</w:t>
            </w:r>
          </w:p>
          <w:p>
            <w:pPr>
              <w:spacing w:before="87" w:line="220" w:lineRule="auto"/>
              <w:ind w:left="115"/>
              <w:rPr>
                <w:rFonts w:ascii="SimSun" w:eastAsia="SimSun" w:hAnsi="SimSun" w:cs="SimSun"/>
                <w:sz w:val="18"/>
                <w:szCs w:val="18"/>
              </w:rPr>
            </w:pPr>
            <w:r>
              <w:rPr>
                <w:rFonts w:ascii="SimSun" w:eastAsia="SimSun" w:hAnsi="SimSun" w:cs="SimSun"/>
                <w:spacing w:val="-2"/>
                <w:sz w:val="18"/>
                <w:szCs w:val="18"/>
              </w:rPr>
              <w:t>气温度变化</w:t>
            </w:r>
          </w:p>
          <w:p>
            <w:pPr>
              <w:spacing w:before="77" w:line="222" w:lineRule="auto"/>
              <w:ind w:left="384"/>
              <w:rPr>
                <w:rFonts w:ascii="SimSun" w:eastAsia="SimSun" w:hAnsi="SimSun" w:cs="SimSun"/>
                <w:sz w:val="18"/>
                <w:szCs w:val="18"/>
              </w:rPr>
            </w:pPr>
            <w:r>
              <w:rPr>
                <w:rFonts w:ascii="SimSun" w:eastAsia="SimSun" w:hAnsi="SimSun" w:cs="SimSun"/>
                <w:spacing w:val="-10"/>
                <w:sz w:val="18"/>
                <w:szCs w:val="18"/>
              </w:rPr>
              <w:t>(℃)</w:t>
            </w:r>
          </w:p>
        </w:tc>
        <w:tc>
          <w:tcPr>
            <w:tcW w:w="1139" w:type="dxa"/>
            <w:vAlign w:val="top"/>
          </w:tcPr>
          <w:p>
            <w:pPr>
              <w:spacing w:before="118" w:line="219" w:lineRule="auto"/>
              <w:ind w:left="206"/>
              <w:rPr>
                <w:rFonts w:ascii="SimSun" w:eastAsia="SimSun" w:hAnsi="SimSun" w:cs="SimSun"/>
                <w:sz w:val="18"/>
                <w:szCs w:val="18"/>
              </w:rPr>
            </w:pPr>
            <w:r>
              <w:rPr>
                <w:rFonts w:ascii="SimSun" w:eastAsia="SimSun" w:hAnsi="SimSun" w:cs="SimSun"/>
                <w:spacing w:val="-2"/>
                <w:sz w:val="18"/>
                <w:szCs w:val="18"/>
              </w:rPr>
              <w:t>金属尺全</w:t>
            </w:r>
          </w:p>
          <w:p>
            <w:pPr>
              <w:spacing w:before="88" w:line="220" w:lineRule="auto"/>
              <w:ind w:left="206"/>
              <w:rPr>
                <w:rFonts w:ascii="SimSun" w:eastAsia="SimSun" w:hAnsi="SimSun" w:cs="SimSun"/>
                <w:sz w:val="18"/>
                <w:szCs w:val="18"/>
              </w:rPr>
            </w:pPr>
            <w:r>
              <w:rPr>
                <w:rFonts w:ascii="SimSun" w:eastAsia="SimSun" w:hAnsi="SimSun" w:cs="SimSun"/>
                <w:spacing w:val="-2"/>
                <w:sz w:val="18"/>
                <w:szCs w:val="18"/>
              </w:rPr>
              <w:t>长的温度</w:t>
            </w:r>
          </w:p>
          <w:p>
            <w:pPr>
              <w:spacing w:before="65" w:line="220" w:lineRule="auto"/>
              <w:ind w:left="295"/>
              <w:rPr>
                <w:rFonts w:ascii="SimSun" w:eastAsia="SimSun" w:hAnsi="SimSun" w:cs="SimSun"/>
                <w:sz w:val="18"/>
                <w:szCs w:val="18"/>
              </w:rPr>
            </w:pPr>
            <w:r>
              <w:rPr>
                <w:rFonts w:ascii="SimSun" w:eastAsia="SimSun" w:hAnsi="SimSun" w:cs="SimSun"/>
                <w:spacing w:val="-4"/>
                <w:sz w:val="18"/>
                <w:szCs w:val="18"/>
              </w:rPr>
              <w:t>一致性</w:t>
            </w:r>
          </w:p>
          <w:p>
            <w:pPr>
              <w:spacing w:before="97" w:line="222" w:lineRule="auto"/>
              <w:ind w:left="386"/>
              <w:rPr>
                <w:rFonts w:ascii="SimSun" w:eastAsia="SimSun" w:hAnsi="SimSun" w:cs="SimSun"/>
                <w:sz w:val="18"/>
                <w:szCs w:val="18"/>
              </w:rPr>
            </w:pPr>
            <w:r>
              <w:rPr>
                <w:rFonts w:ascii="SimSun" w:eastAsia="SimSun" w:hAnsi="SimSun" w:cs="SimSun"/>
                <w:spacing w:val="-10"/>
                <w:sz w:val="18"/>
                <w:szCs w:val="18"/>
              </w:rPr>
              <w:t>(℃)</w:t>
            </w:r>
          </w:p>
        </w:tc>
        <w:tc>
          <w:tcPr>
            <w:tcW w:w="1158" w:type="dxa"/>
            <w:vAlign w:val="top"/>
          </w:tcPr>
          <w:p>
            <w:pPr>
              <w:spacing w:before="119" w:line="219" w:lineRule="auto"/>
              <w:ind w:left="217"/>
              <w:rPr>
                <w:rFonts w:ascii="SimSun" w:eastAsia="SimSun" w:hAnsi="SimSun" w:cs="SimSun"/>
                <w:sz w:val="18"/>
                <w:szCs w:val="18"/>
              </w:rPr>
            </w:pPr>
            <w:r>
              <w:rPr>
                <w:rFonts w:ascii="SimSun" w:eastAsia="SimSun" w:hAnsi="SimSun" w:cs="SimSun"/>
                <w:spacing w:val="-3"/>
                <w:sz w:val="18"/>
                <w:szCs w:val="18"/>
              </w:rPr>
              <w:t>一次测量</w:t>
            </w:r>
          </w:p>
          <w:p>
            <w:pPr>
              <w:spacing w:before="85" w:line="219" w:lineRule="auto"/>
              <w:ind w:left="217"/>
              <w:rPr>
                <w:rFonts w:ascii="SimSun" w:eastAsia="SimSun" w:hAnsi="SimSun" w:cs="SimSun"/>
                <w:sz w:val="18"/>
                <w:szCs w:val="18"/>
              </w:rPr>
            </w:pPr>
            <w:r>
              <w:rPr>
                <w:rFonts w:ascii="SimSun" w:eastAsia="SimSun" w:hAnsi="SimSun" w:cs="SimSun"/>
                <w:spacing w:val="1"/>
                <w:sz w:val="18"/>
                <w:szCs w:val="18"/>
              </w:rPr>
              <w:t>中的尺温</w:t>
            </w:r>
          </w:p>
          <w:p>
            <w:pPr>
              <w:spacing w:before="78" w:line="221" w:lineRule="auto"/>
              <w:ind w:left="397"/>
              <w:rPr>
                <w:rFonts w:ascii="SimSun" w:eastAsia="SimSun" w:hAnsi="SimSun" w:cs="SimSun"/>
                <w:sz w:val="18"/>
                <w:szCs w:val="18"/>
              </w:rPr>
            </w:pPr>
            <w:r>
              <w:rPr>
                <w:rFonts w:ascii="SimSun" w:eastAsia="SimSun" w:hAnsi="SimSun" w:cs="SimSun"/>
                <w:spacing w:val="-2"/>
                <w:sz w:val="18"/>
                <w:szCs w:val="18"/>
              </w:rPr>
              <w:t>变化</w:t>
            </w:r>
          </w:p>
          <w:p>
            <w:pPr>
              <w:spacing w:before="86" w:line="222" w:lineRule="auto"/>
              <w:ind w:left="397"/>
              <w:rPr>
                <w:rFonts w:ascii="SimSun" w:eastAsia="SimSun" w:hAnsi="SimSun" w:cs="SimSun"/>
                <w:sz w:val="18"/>
                <w:szCs w:val="18"/>
              </w:rPr>
            </w:pPr>
            <w:r>
              <w:rPr>
                <w:rFonts w:ascii="SimSun" w:eastAsia="SimSun" w:hAnsi="SimSun" w:cs="SimSun"/>
                <w:spacing w:val="-10"/>
                <w:sz w:val="18"/>
                <w:szCs w:val="18"/>
              </w:rPr>
              <w:t>(℃)</w:t>
            </w:r>
          </w:p>
        </w:tc>
        <w:tc>
          <w:tcPr>
            <w:tcW w:w="1154" w:type="dxa"/>
            <w:vAlign w:val="top"/>
          </w:tcPr>
          <w:p>
            <w:pPr>
              <w:spacing w:before="119" w:line="219" w:lineRule="auto"/>
              <w:ind w:left="119"/>
              <w:rPr>
                <w:rFonts w:ascii="SimSun" w:eastAsia="SimSun" w:hAnsi="SimSun" w:cs="SimSun"/>
                <w:sz w:val="18"/>
                <w:szCs w:val="18"/>
              </w:rPr>
            </w:pPr>
            <w:r>
              <w:rPr>
                <w:rFonts w:ascii="SimSun" w:eastAsia="SimSun" w:hAnsi="SimSun" w:cs="SimSun"/>
                <w:spacing w:val="3"/>
                <w:sz w:val="18"/>
                <w:szCs w:val="18"/>
              </w:rPr>
              <w:t>一次测量中</w:t>
            </w:r>
          </w:p>
          <w:p>
            <w:pPr>
              <w:spacing w:before="96" w:line="219" w:lineRule="auto"/>
              <w:ind w:left="119"/>
              <w:rPr>
                <w:rFonts w:ascii="SimSun" w:eastAsia="SimSun" w:hAnsi="SimSun" w:cs="SimSun"/>
                <w:sz w:val="18"/>
                <w:szCs w:val="18"/>
              </w:rPr>
            </w:pPr>
            <w:r>
              <w:rPr>
                <w:rFonts w:ascii="SimSun" w:eastAsia="SimSun" w:hAnsi="SimSun" w:cs="SimSun"/>
                <w:spacing w:val="-2"/>
                <w:sz w:val="18"/>
                <w:szCs w:val="18"/>
              </w:rPr>
              <w:t>保温罩内空</w:t>
            </w:r>
          </w:p>
          <w:p>
            <w:pPr>
              <w:spacing w:before="86" w:line="220" w:lineRule="auto"/>
              <w:ind w:left="119"/>
              <w:rPr>
                <w:rFonts w:ascii="SimSun" w:eastAsia="SimSun" w:hAnsi="SimSun" w:cs="SimSun"/>
                <w:sz w:val="18"/>
                <w:szCs w:val="18"/>
              </w:rPr>
            </w:pPr>
            <w:r>
              <w:rPr>
                <w:rFonts w:ascii="SimSun" w:eastAsia="SimSun" w:hAnsi="SimSun" w:cs="SimSun"/>
                <w:spacing w:val="-2"/>
                <w:sz w:val="18"/>
                <w:szCs w:val="18"/>
              </w:rPr>
              <w:t>气温度变化</w:t>
            </w:r>
          </w:p>
          <w:p>
            <w:pPr>
              <w:spacing w:before="77" w:line="222" w:lineRule="auto"/>
              <w:ind w:left="389"/>
              <w:rPr>
                <w:rFonts w:ascii="SimSun" w:eastAsia="SimSun" w:hAnsi="SimSun" w:cs="SimSun"/>
                <w:sz w:val="18"/>
                <w:szCs w:val="18"/>
              </w:rPr>
            </w:pPr>
            <w:r>
              <w:rPr>
                <w:rFonts w:ascii="SimSun" w:eastAsia="SimSun" w:hAnsi="SimSun" w:cs="SimSun"/>
                <w:spacing w:val="-10"/>
                <w:sz w:val="18"/>
                <w:szCs w:val="18"/>
              </w:rPr>
              <w:t>(℃)</w:t>
            </w:r>
          </w:p>
        </w:tc>
      </w:tr>
      <w:tr>
        <w:tblPrEx>
          <w:tblW w:w="8220" w:type="dxa"/>
          <w:tblInd w:w="80" w:type="dxa"/>
          <w:tblLayout w:type="fixed"/>
        </w:tblPrEx>
        <w:trPr>
          <w:trHeight w:val="358"/>
        </w:trPr>
        <w:tc>
          <w:tcPr>
            <w:tcW w:w="1323" w:type="dxa"/>
            <w:vAlign w:val="top"/>
          </w:tcPr>
          <w:p>
            <w:pPr>
              <w:spacing w:before="94" w:line="219" w:lineRule="auto"/>
              <w:ind w:left="485"/>
              <w:rPr>
                <w:rFonts w:ascii="SimSun" w:eastAsia="SimSun" w:hAnsi="SimSun" w:cs="SimSun"/>
                <w:sz w:val="18"/>
                <w:szCs w:val="18"/>
              </w:rPr>
            </w:pPr>
            <w:r>
              <w:rPr>
                <w:rFonts w:ascii="SimSun" w:eastAsia="SimSun" w:hAnsi="SimSun" w:cs="SimSun"/>
                <w:spacing w:val="-5"/>
                <w:sz w:val="18"/>
                <w:szCs w:val="18"/>
              </w:rPr>
              <w:t>一等</w:t>
            </w:r>
          </w:p>
        </w:tc>
        <w:tc>
          <w:tcPr>
            <w:tcW w:w="1148" w:type="dxa"/>
            <w:vAlign w:val="top"/>
          </w:tcPr>
          <w:p>
            <w:pPr>
              <w:spacing w:before="109" w:line="235" w:lineRule="auto"/>
              <w:ind w:left="342"/>
              <w:rPr>
                <w:rFonts w:ascii="SimSun" w:eastAsia="SimSun" w:hAnsi="SimSun" w:cs="SimSun"/>
                <w:sz w:val="18"/>
                <w:szCs w:val="18"/>
              </w:rPr>
            </w:pPr>
            <w:r>
              <w:rPr>
                <w:rFonts w:ascii="SimSun" w:eastAsia="SimSun" w:hAnsi="SimSun" w:cs="SimSun"/>
                <w:spacing w:val="-6"/>
                <w:sz w:val="18"/>
                <w:szCs w:val="18"/>
              </w:rPr>
              <w:t>±0.5</w:t>
            </w:r>
          </w:p>
        </w:tc>
        <w:tc>
          <w:tcPr>
            <w:tcW w:w="1149" w:type="dxa"/>
            <w:vAlign w:val="top"/>
          </w:tcPr>
          <w:p>
            <w:pPr>
              <w:spacing w:before="110" w:line="236" w:lineRule="auto"/>
              <w:ind w:left="294"/>
              <w:rPr>
                <w:rFonts w:ascii="SimSun" w:eastAsia="SimSun" w:hAnsi="SimSun" w:cs="SimSun"/>
                <w:sz w:val="18"/>
                <w:szCs w:val="18"/>
              </w:rPr>
            </w:pPr>
            <w:r>
              <w:rPr>
                <w:rFonts w:ascii="SimSun" w:eastAsia="SimSun" w:hAnsi="SimSun" w:cs="SimSun"/>
                <w:spacing w:val="-4"/>
                <w:sz w:val="18"/>
                <w:szCs w:val="18"/>
              </w:rPr>
              <w:t>≤0.03</w:t>
            </w:r>
          </w:p>
        </w:tc>
        <w:tc>
          <w:tcPr>
            <w:tcW w:w="1149" w:type="dxa"/>
            <w:vAlign w:val="top"/>
          </w:tcPr>
          <w:p>
            <w:pPr>
              <w:spacing w:before="110" w:line="236" w:lineRule="auto"/>
              <w:ind w:left="295"/>
              <w:rPr>
                <w:rFonts w:ascii="SimSun" w:eastAsia="SimSun" w:hAnsi="SimSun" w:cs="SimSun"/>
                <w:sz w:val="18"/>
                <w:szCs w:val="18"/>
              </w:rPr>
            </w:pPr>
            <w:r>
              <w:rPr>
                <w:rFonts w:ascii="SimSun" w:eastAsia="SimSun" w:hAnsi="SimSun" w:cs="SimSun"/>
                <w:spacing w:val="-4"/>
                <w:sz w:val="18"/>
                <w:szCs w:val="18"/>
              </w:rPr>
              <w:t>≤0.04</w:t>
            </w:r>
          </w:p>
        </w:tc>
        <w:tc>
          <w:tcPr>
            <w:tcW w:w="1139" w:type="dxa"/>
            <w:vAlign w:val="top"/>
          </w:tcPr>
          <w:p>
            <w:pPr>
              <w:spacing w:before="110" w:line="236" w:lineRule="auto"/>
              <w:ind w:left="295"/>
              <w:rPr>
                <w:rFonts w:ascii="SimSun" w:eastAsia="SimSun" w:hAnsi="SimSun" w:cs="SimSun"/>
                <w:sz w:val="18"/>
                <w:szCs w:val="18"/>
              </w:rPr>
            </w:pPr>
            <w:r>
              <w:rPr>
                <w:rFonts w:ascii="SimSun" w:eastAsia="SimSun" w:hAnsi="SimSun" w:cs="SimSun"/>
                <w:spacing w:val="-4"/>
                <w:sz w:val="18"/>
                <w:szCs w:val="18"/>
              </w:rPr>
              <w:t>≤0.04</w:t>
            </w:r>
          </w:p>
        </w:tc>
        <w:tc>
          <w:tcPr>
            <w:tcW w:w="1158" w:type="dxa"/>
            <w:vAlign w:val="top"/>
          </w:tcPr>
          <w:p>
            <w:pPr>
              <w:spacing w:before="110" w:line="236" w:lineRule="auto"/>
              <w:ind w:left="306"/>
              <w:rPr>
                <w:rFonts w:ascii="SimSun" w:eastAsia="SimSun" w:hAnsi="SimSun" w:cs="SimSun"/>
                <w:sz w:val="18"/>
                <w:szCs w:val="18"/>
              </w:rPr>
            </w:pPr>
            <w:r>
              <w:rPr>
                <w:rFonts w:ascii="SimSun" w:eastAsia="SimSun" w:hAnsi="SimSun" w:cs="SimSun"/>
                <w:spacing w:val="-4"/>
                <w:sz w:val="18"/>
                <w:szCs w:val="18"/>
              </w:rPr>
              <w:t>≤0.02</w:t>
            </w:r>
          </w:p>
        </w:tc>
        <w:tc>
          <w:tcPr>
            <w:tcW w:w="1154" w:type="dxa"/>
            <w:vAlign w:val="top"/>
          </w:tcPr>
          <w:p>
            <w:pPr>
              <w:spacing w:before="110" w:line="236" w:lineRule="auto"/>
              <w:ind w:left="299"/>
              <w:rPr>
                <w:rFonts w:ascii="SimSun" w:eastAsia="SimSun" w:hAnsi="SimSun" w:cs="SimSun"/>
                <w:sz w:val="18"/>
                <w:szCs w:val="18"/>
              </w:rPr>
            </w:pPr>
            <w:r>
              <w:rPr>
                <w:rFonts w:ascii="SimSun" w:eastAsia="SimSun" w:hAnsi="SimSun" w:cs="SimSun"/>
                <w:spacing w:val="-4"/>
                <w:sz w:val="18"/>
                <w:szCs w:val="18"/>
              </w:rPr>
              <w:t>≤0.03</w:t>
            </w:r>
          </w:p>
        </w:tc>
      </w:tr>
      <w:tr>
        <w:tblPrEx>
          <w:tblW w:w="8220" w:type="dxa"/>
          <w:tblInd w:w="80" w:type="dxa"/>
          <w:tblLayout w:type="fixed"/>
        </w:tblPrEx>
        <w:trPr>
          <w:trHeight w:val="373"/>
        </w:trPr>
        <w:tc>
          <w:tcPr>
            <w:tcW w:w="1323" w:type="dxa"/>
            <w:vAlign w:val="top"/>
          </w:tcPr>
          <w:p>
            <w:pPr>
              <w:spacing w:before="106" w:line="219" w:lineRule="auto"/>
              <w:ind w:left="455"/>
              <w:rPr>
                <w:rFonts w:ascii="SimSun" w:eastAsia="SimSun" w:hAnsi="SimSun" w:cs="SimSun"/>
                <w:sz w:val="18"/>
                <w:szCs w:val="18"/>
              </w:rPr>
            </w:pPr>
            <w:r>
              <w:rPr>
                <w:rFonts w:ascii="SimSun" w:eastAsia="SimSun" w:hAnsi="SimSun" w:cs="SimSun"/>
                <w:spacing w:val="-3"/>
                <w:sz w:val="18"/>
                <w:szCs w:val="18"/>
              </w:rPr>
              <w:t>二等</w:t>
            </w:r>
          </w:p>
        </w:tc>
        <w:tc>
          <w:tcPr>
            <w:tcW w:w="1148" w:type="dxa"/>
            <w:vAlign w:val="top"/>
          </w:tcPr>
          <w:p>
            <w:pPr>
              <w:spacing w:before="121" w:line="235" w:lineRule="auto"/>
              <w:ind w:left="342"/>
              <w:rPr>
                <w:rFonts w:ascii="SimSun" w:eastAsia="SimSun" w:hAnsi="SimSun" w:cs="SimSun"/>
                <w:sz w:val="18"/>
                <w:szCs w:val="18"/>
              </w:rPr>
            </w:pPr>
            <w:r>
              <w:rPr>
                <w:rFonts w:ascii="SimSun" w:eastAsia="SimSun" w:hAnsi="SimSun" w:cs="SimSun"/>
                <w:spacing w:val="-6"/>
                <w:sz w:val="18"/>
                <w:szCs w:val="18"/>
              </w:rPr>
              <w:t>±0.8</w:t>
            </w:r>
          </w:p>
        </w:tc>
        <w:tc>
          <w:tcPr>
            <w:tcW w:w="1149" w:type="dxa"/>
            <w:vAlign w:val="top"/>
          </w:tcPr>
          <w:p>
            <w:pPr>
              <w:spacing w:before="122" w:line="236" w:lineRule="auto"/>
              <w:ind w:left="294"/>
              <w:rPr>
                <w:rFonts w:ascii="SimSun" w:eastAsia="SimSun" w:hAnsi="SimSun" w:cs="SimSun"/>
                <w:sz w:val="18"/>
                <w:szCs w:val="18"/>
              </w:rPr>
            </w:pPr>
            <w:r>
              <w:rPr>
                <w:rFonts w:ascii="SimSun" w:eastAsia="SimSun" w:hAnsi="SimSun" w:cs="SimSun"/>
                <w:spacing w:val="-4"/>
                <w:sz w:val="18"/>
                <w:szCs w:val="18"/>
              </w:rPr>
              <w:t>≤0.08</w:t>
            </w:r>
          </w:p>
        </w:tc>
        <w:tc>
          <w:tcPr>
            <w:tcW w:w="1149" w:type="dxa"/>
            <w:vAlign w:val="top"/>
          </w:tcPr>
          <w:p>
            <w:pPr>
              <w:spacing w:before="122" w:line="236" w:lineRule="auto"/>
              <w:ind w:left="295"/>
              <w:rPr>
                <w:rFonts w:ascii="SimSun" w:eastAsia="SimSun" w:hAnsi="SimSun" w:cs="SimSun"/>
                <w:sz w:val="18"/>
                <w:szCs w:val="18"/>
              </w:rPr>
            </w:pPr>
            <w:r>
              <w:rPr>
                <w:rFonts w:ascii="SimSun" w:eastAsia="SimSun" w:hAnsi="SimSun" w:cs="SimSun"/>
                <w:spacing w:val="-4"/>
                <w:sz w:val="18"/>
                <w:szCs w:val="18"/>
              </w:rPr>
              <w:t>≤0.08</w:t>
            </w:r>
          </w:p>
        </w:tc>
        <w:tc>
          <w:tcPr>
            <w:tcW w:w="1139" w:type="dxa"/>
            <w:vAlign w:val="top"/>
          </w:tcPr>
          <w:p>
            <w:pPr>
              <w:spacing w:before="122" w:line="236" w:lineRule="auto"/>
              <w:ind w:left="295"/>
              <w:rPr>
                <w:rFonts w:ascii="SimSun" w:eastAsia="SimSun" w:hAnsi="SimSun" w:cs="SimSun"/>
                <w:sz w:val="18"/>
                <w:szCs w:val="18"/>
              </w:rPr>
            </w:pPr>
            <w:r>
              <w:rPr>
                <w:rFonts w:ascii="SimSun" w:eastAsia="SimSun" w:hAnsi="SimSun" w:cs="SimSun"/>
                <w:spacing w:val="-4"/>
                <w:sz w:val="18"/>
                <w:szCs w:val="18"/>
              </w:rPr>
              <w:t>≤0.08</w:t>
            </w:r>
          </w:p>
        </w:tc>
        <w:tc>
          <w:tcPr>
            <w:tcW w:w="1158" w:type="dxa"/>
            <w:vAlign w:val="top"/>
          </w:tcPr>
          <w:p>
            <w:pPr>
              <w:spacing w:before="122" w:line="236" w:lineRule="auto"/>
              <w:ind w:left="306"/>
              <w:rPr>
                <w:rFonts w:ascii="SimSun" w:eastAsia="SimSun" w:hAnsi="SimSun" w:cs="SimSun"/>
                <w:sz w:val="18"/>
                <w:szCs w:val="18"/>
              </w:rPr>
            </w:pPr>
            <w:r>
              <w:rPr>
                <w:rFonts w:ascii="SimSun" w:eastAsia="SimSun" w:hAnsi="SimSun" w:cs="SimSun"/>
                <w:spacing w:val="-4"/>
                <w:sz w:val="18"/>
                <w:szCs w:val="18"/>
              </w:rPr>
              <w:t>≤0.04</w:t>
            </w:r>
          </w:p>
        </w:tc>
        <w:tc>
          <w:tcPr>
            <w:tcW w:w="1154" w:type="dxa"/>
            <w:vAlign w:val="top"/>
          </w:tcPr>
          <w:p>
            <w:pPr>
              <w:spacing w:before="122" w:line="236" w:lineRule="auto"/>
              <w:ind w:left="299"/>
              <w:rPr>
                <w:rFonts w:ascii="SimSun" w:eastAsia="SimSun" w:hAnsi="SimSun" w:cs="SimSun"/>
                <w:sz w:val="18"/>
                <w:szCs w:val="18"/>
              </w:rPr>
            </w:pPr>
            <w:r>
              <w:rPr>
                <w:rFonts w:ascii="SimSun" w:eastAsia="SimSun" w:hAnsi="SimSun" w:cs="SimSun"/>
                <w:spacing w:val="-4"/>
                <w:sz w:val="18"/>
                <w:szCs w:val="18"/>
              </w:rPr>
              <w:t>≤0.06</w:t>
            </w:r>
          </w:p>
        </w:tc>
      </w:tr>
    </w:tbl>
    <w:p>
      <w:pPr>
        <w:spacing w:line="351" w:lineRule="auto"/>
        <w:rPr>
          <w:rFonts w:ascii="Arial"/>
          <w:sz w:val="21"/>
        </w:rPr>
      </w:pPr>
    </w:p>
    <w:p>
      <w:pPr>
        <w:pStyle w:val="BodyText"/>
        <w:spacing w:before="69" w:line="259" w:lineRule="auto"/>
        <w:ind w:right="17" w:firstLine="449"/>
      </w:pPr>
      <w:r>
        <w:rPr>
          <w:spacing w:val="16"/>
        </w:rPr>
        <w:t>测量前，线纹尺必须在恒温室内放置24h</w:t>
      </w:r>
      <w:r>
        <w:rPr>
          <w:spacing w:val="-24"/>
        </w:rPr>
        <w:t xml:space="preserve"> </w:t>
      </w:r>
      <w:r>
        <w:rPr>
          <w:spacing w:val="16"/>
        </w:rPr>
        <w:t>以</w:t>
      </w:r>
      <w:r>
        <w:rPr>
          <w:spacing w:val="15"/>
        </w:rPr>
        <w:t>上，玻璃尺长度大于300</w:t>
      </w:r>
      <w:r>
        <w:t>mm</w:t>
      </w:r>
      <w:r>
        <w:rPr>
          <w:spacing w:val="15"/>
        </w:rPr>
        <w:t xml:space="preserve"> 时其温度</w:t>
      </w:r>
      <w:r>
        <w:t xml:space="preserve"> </w:t>
      </w:r>
      <w:r>
        <w:rPr>
          <w:spacing w:val="4"/>
        </w:rPr>
        <w:t>一致性参考金属尺的要求。</w:t>
      </w:r>
    </w:p>
    <w:p>
      <w:pPr>
        <w:pStyle w:val="BodyText"/>
        <w:spacing w:before="72" w:line="219" w:lineRule="auto"/>
      </w:pPr>
      <w:r>
        <w:rPr>
          <w:spacing w:val="5"/>
        </w:rPr>
        <w:t>6.2</w:t>
      </w:r>
      <w:r>
        <w:rPr>
          <w:spacing w:val="7"/>
        </w:rPr>
        <w:t xml:space="preserve">  </w:t>
      </w:r>
      <w:r>
        <w:rPr>
          <w:spacing w:val="5"/>
        </w:rPr>
        <w:t>检定项目和主要检定工具</w:t>
      </w:r>
    </w:p>
    <w:p>
      <w:pPr>
        <w:pStyle w:val="BodyText"/>
        <w:spacing w:before="70" w:line="219" w:lineRule="auto"/>
        <w:ind w:left="449"/>
      </w:pPr>
      <w:r>
        <w:rPr>
          <w:spacing w:val="11"/>
        </w:rPr>
        <w:t>高等别线纹尺的检定项目和主要检定工具如表6所示。</w:t>
      </w:r>
    </w:p>
    <w:p>
      <w:pPr>
        <w:spacing w:before="46" w:line="219" w:lineRule="auto"/>
        <w:ind w:left="2233"/>
        <w:rPr>
          <w:rFonts w:ascii="SimHei" w:eastAsia="SimHei" w:hAnsi="SimHei" w:cs="SimHei"/>
          <w:sz w:val="21"/>
          <w:szCs w:val="21"/>
        </w:rPr>
      </w:pPr>
      <w:r>
        <w:rPr>
          <w:rFonts w:ascii="SimHei" w:eastAsia="SimHei" w:hAnsi="SimHei" w:cs="SimHei"/>
          <w:b/>
          <w:bCs/>
          <w:spacing w:val="-19"/>
          <w:sz w:val="21"/>
          <w:szCs w:val="21"/>
        </w:rPr>
        <w:t>表6</w:t>
      </w:r>
      <w:r>
        <w:rPr>
          <w:rFonts w:ascii="SimHei" w:eastAsia="SimHei" w:hAnsi="SimHei" w:cs="SimHei"/>
          <w:spacing w:val="88"/>
          <w:sz w:val="21"/>
          <w:szCs w:val="21"/>
        </w:rPr>
        <w:t xml:space="preserve"> </w:t>
      </w:r>
      <w:r>
        <w:rPr>
          <w:rFonts w:ascii="SimHei" w:eastAsia="SimHei" w:hAnsi="SimHei" w:cs="SimHei"/>
          <w:b/>
          <w:bCs/>
          <w:spacing w:val="-19"/>
          <w:sz w:val="21"/>
          <w:szCs w:val="21"/>
        </w:rPr>
        <w:t>高等别线纹尺的检定项目和主要检定工具</w:t>
      </w:r>
    </w:p>
    <w:tbl>
      <w:tblPr>
        <w:tblStyle w:val="TableNormal4"/>
        <w:tblW w:w="822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64"/>
        <w:gridCol w:w="1718"/>
        <w:gridCol w:w="2866"/>
        <w:gridCol w:w="959"/>
        <w:gridCol w:w="959"/>
        <w:gridCol w:w="1163"/>
      </w:tblGrid>
      <w:tr>
        <w:tblPrEx>
          <w:tblW w:w="822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564" w:type="dxa"/>
            <w:vMerge w:val="restart"/>
            <w:tcBorders>
              <w:bottom w:val="nil"/>
            </w:tcBorders>
            <w:vAlign w:val="top"/>
          </w:tcPr>
          <w:p>
            <w:pPr>
              <w:spacing w:before="293" w:line="221" w:lineRule="auto"/>
              <w:ind w:left="94"/>
              <w:rPr>
                <w:rFonts w:ascii="SimSun" w:eastAsia="SimSun" w:hAnsi="SimSun" w:cs="SimSun"/>
                <w:sz w:val="18"/>
                <w:szCs w:val="18"/>
              </w:rPr>
            </w:pPr>
            <w:r>
              <w:rPr>
                <w:rFonts w:ascii="SimSun" w:eastAsia="SimSun" w:hAnsi="SimSun" w:cs="SimSun"/>
                <w:spacing w:val="-2"/>
                <w:sz w:val="18"/>
                <w:szCs w:val="18"/>
              </w:rPr>
              <w:t>序号</w:t>
            </w:r>
          </w:p>
        </w:tc>
        <w:tc>
          <w:tcPr>
            <w:tcW w:w="1718" w:type="dxa"/>
            <w:vMerge w:val="restart"/>
            <w:tcBorders>
              <w:bottom w:val="nil"/>
            </w:tcBorders>
            <w:vAlign w:val="top"/>
          </w:tcPr>
          <w:p>
            <w:pPr>
              <w:spacing w:before="292" w:line="219" w:lineRule="auto"/>
              <w:ind w:left="491"/>
              <w:rPr>
                <w:rFonts w:ascii="SimSun" w:eastAsia="SimSun" w:hAnsi="SimSun" w:cs="SimSun"/>
                <w:sz w:val="18"/>
                <w:szCs w:val="18"/>
              </w:rPr>
            </w:pPr>
            <w:r>
              <w:rPr>
                <w:rFonts w:ascii="SimSun" w:eastAsia="SimSun" w:hAnsi="SimSun" w:cs="SimSun"/>
                <w:spacing w:val="8"/>
                <w:sz w:val="18"/>
                <w:szCs w:val="18"/>
              </w:rPr>
              <w:t>检定项目</w:t>
            </w:r>
          </w:p>
        </w:tc>
        <w:tc>
          <w:tcPr>
            <w:tcW w:w="2866" w:type="dxa"/>
            <w:vMerge w:val="restart"/>
            <w:tcBorders>
              <w:bottom w:val="nil"/>
            </w:tcBorders>
            <w:vAlign w:val="top"/>
          </w:tcPr>
          <w:p>
            <w:pPr>
              <w:spacing w:before="292" w:line="219" w:lineRule="auto"/>
              <w:ind w:left="883"/>
              <w:rPr>
                <w:rFonts w:ascii="SimSun" w:eastAsia="SimSun" w:hAnsi="SimSun" w:cs="SimSun"/>
                <w:sz w:val="18"/>
                <w:szCs w:val="18"/>
              </w:rPr>
            </w:pPr>
            <w:r>
              <w:rPr>
                <w:rFonts w:ascii="SimSun" w:eastAsia="SimSun" w:hAnsi="SimSun" w:cs="SimSun"/>
                <w:spacing w:val="-2"/>
                <w:sz w:val="18"/>
                <w:szCs w:val="18"/>
              </w:rPr>
              <w:t>主要检定工具</w:t>
            </w:r>
          </w:p>
        </w:tc>
        <w:tc>
          <w:tcPr>
            <w:tcW w:w="3081" w:type="dxa"/>
            <w:gridSpan w:val="3"/>
            <w:vAlign w:val="top"/>
          </w:tcPr>
          <w:p>
            <w:pPr>
              <w:spacing w:before="102" w:line="219" w:lineRule="auto"/>
              <w:ind w:left="1166"/>
              <w:rPr>
                <w:rFonts w:ascii="SimSun" w:eastAsia="SimSun" w:hAnsi="SimSun" w:cs="SimSun"/>
                <w:sz w:val="18"/>
                <w:szCs w:val="18"/>
              </w:rPr>
            </w:pPr>
            <w:r>
              <w:rPr>
                <w:rFonts w:ascii="SimSun" w:eastAsia="SimSun" w:hAnsi="SimSun" w:cs="SimSun"/>
                <w:spacing w:val="3"/>
                <w:sz w:val="18"/>
                <w:szCs w:val="18"/>
              </w:rPr>
              <w:t>检定类别</w:t>
            </w:r>
          </w:p>
        </w:tc>
      </w:tr>
      <w:tr>
        <w:tblPrEx>
          <w:tblW w:w="8229" w:type="dxa"/>
          <w:tblInd w:w="80" w:type="dxa"/>
          <w:tblLayout w:type="fixed"/>
        </w:tblPrEx>
        <w:trPr>
          <w:trHeight w:val="369"/>
        </w:trPr>
        <w:tc>
          <w:tcPr>
            <w:tcW w:w="564" w:type="dxa"/>
            <w:vMerge/>
            <w:tcBorders>
              <w:top w:val="nil"/>
            </w:tcBorders>
            <w:vAlign w:val="top"/>
          </w:tcPr>
          <w:p>
            <w:pPr>
              <w:pStyle w:val="TableText"/>
            </w:pPr>
          </w:p>
        </w:tc>
        <w:tc>
          <w:tcPr>
            <w:tcW w:w="1718" w:type="dxa"/>
            <w:vMerge/>
            <w:tcBorders>
              <w:top w:val="nil"/>
            </w:tcBorders>
            <w:vAlign w:val="top"/>
          </w:tcPr>
          <w:p>
            <w:pPr>
              <w:pStyle w:val="TableText"/>
            </w:pPr>
          </w:p>
        </w:tc>
        <w:tc>
          <w:tcPr>
            <w:tcW w:w="2866" w:type="dxa"/>
            <w:vMerge/>
            <w:tcBorders>
              <w:top w:val="nil"/>
            </w:tcBorders>
            <w:vAlign w:val="top"/>
          </w:tcPr>
          <w:p>
            <w:pPr>
              <w:pStyle w:val="TableText"/>
            </w:pPr>
          </w:p>
        </w:tc>
        <w:tc>
          <w:tcPr>
            <w:tcW w:w="959" w:type="dxa"/>
            <w:vAlign w:val="top"/>
          </w:tcPr>
          <w:p>
            <w:pPr>
              <w:spacing w:before="98" w:line="219" w:lineRule="auto"/>
              <w:ind w:left="116"/>
              <w:rPr>
                <w:rFonts w:ascii="SimSun" w:eastAsia="SimSun" w:hAnsi="SimSun" w:cs="SimSun"/>
                <w:sz w:val="18"/>
                <w:szCs w:val="18"/>
              </w:rPr>
            </w:pPr>
            <w:r>
              <w:rPr>
                <w:rFonts w:ascii="SimSun" w:eastAsia="SimSun" w:hAnsi="SimSun" w:cs="SimSun"/>
                <w:spacing w:val="2"/>
                <w:sz w:val="18"/>
                <w:szCs w:val="18"/>
              </w:rPr>
              <w:t>首次检定</w:t>
            </w:r>
          </w:p>
        </w:tc>
        <w:tc>
          <w:tcPr>
            <w:tcW w:w="959" w:type="dxa"/>
            <w:vAlign w:val="top"/>
          </w:tcPr>
          <w:p>
            <w:pPr>
              <w:spacing w:before="88" w:line="219" w:lineRule="auto"/>
              <w:ind w:left="98"/>
              <w:rPr>
                <w:rFonts w:ascii="SimSun" w:eastAsia="SimSun" w:hAnsi="SimSun" w:cs="SimSun"/>
                <w:sz w:val="19"/>
                <w:szCs w:val="19"/>
              </w:rPr>
            </w:pPr>
            <w:r>
              <w:rPr>
                <w:rFonts w:ascii="SimSun" w:eastAsia="SimSun" w:hAnsi="SimSun" w:cs="SimSun"/>
                <w:spacing w:val="3"/>
                <w:sz w:val="19"/>
                <w:szCs w:val="19"/>
              </w:rPr>
              <w:t>后续检定</w:t>
            </w:r>
          </w:p>
        </w:tc>
        <w:tc>
          <w:tcPr>
            <w:tcW w:w="1163" w:type="dxa"/>
            <w:vAlign w:val="top"/>
          </w:tcPr>
          <w:p>
            <w:pPr>
              <w:spacing w:before="88" w:line="219" w:lineRule="auto"/>
              <w:ind w:left="99"/>
              <w:rPr>
                <w:rFonts w:ascii="SimSun" w:eastAsia="SimSun" w:hAnsi="SimSun" w:cs="SimSun"/>
                <w:sz w:val="19"/>
                <w:szCs w:val="19"/>
              </w:rPr>
            </w:pPr>
            <w:r>
              <w:rPr>
                <w:rFonts w:ascii="SimSun" w:eastAsia="SimSun" w:hAnsi="SimSun" w:cs="SimSun"/>
                <w:spacing w:val="-2"/>
                <w:sz w:val="19"/>
                <w:szCs w:val="19"/>
              </w:rPr>
              <w:t>使用中检验</w:t>
            </w:r>
          </w:p>
        </w:tc>
      </w:tr>
      <w:tr>
        <w:tblPrEx>
          <w:tblW w:w="8229" w:type="dxa"/>
          <w:tblInd w:w="80" w:type="dxa"/>
          <w:tblLayout w:type="fixed"/>
        </w:tblPrEx>
        <w:trPr>
          <w:trHeight w:val="359"/>
        </w:trPr>
        <w:tc>
          <w:tcPr>
            <w:tcW w:w="564" w:type="dxa"/>
            <w:vAlign w:val="top"/>
          </w:tcPr>
          <w:p>
            <w:pPr>
              <w:spacing w:before="134" w:line="184" w:lineRule="auto"/>
              <w:ind w:left="225"/>
              <w:rPr>
                <w:rFonts w:ascii="SimSun" w:eastAsia="SimSun" w:hAnsi="SimSun" w:cs="SimSun"/>
                <w:sz w:val="18"/>
                <w:szCs w:val="18"/>
              </w:rPr>
            </w:pPr>
            <w:r>
              <w:rPr>
                <w:rFonts w:ascii="SimSun" w:eastAsia="SimSun" w:hAnsi="SimSun" w:cs="SimSun"/>
                <w:sz w:val="18"/>
                <w:szCs w:val="18"/>
              </w:rPr>
              <w:t>1</w:t>
            </w:r>
          </w:p>
        </w:tc>
        <w:tc>
          <w:tcPr>
            <w:tcW w:w="1718" w:type="dxa"/>
            <w:vAlign w:val="top"/>
          </w:tcPr>
          <w:p>
            <w:pPr>
              <w:spacing w:before="89" w:line="220" w:lineRule="auto"/>
              <w:ind w:left="671"/>
              <w:rPr>
                <w:rFonts w:ascii="SimSun" w:eastAsia="SimSun" w:hAnsi="SimSun" w:cs="SimSun"/>
                <w:sz w:val="18"/>
                <w:szCs w:val="18"/>
              </w:rPr>
            </w:pPr>
            <w:r>
              <w:rPr>
                <w:rFonts w:ascii="SimSun" w:eastAsia="SimSun" w:hAnsi="SimSun" w:cs="SimSun"/>
                <w:spacing w:val="-3"/>
                <w:sz w:val="18"/>
                <w:szCs w:val="18"/>
              </w:rPr>
              <w:t>外观</w:t>
            </w:r>
          </w:p>
        </w:tc>
        <w:tc>
          <w:tcPr>
            <w:tcW w:w="2866" w:type="dxa"/>
            <w:vAlign w:val="top"/>
          </w:tcPr>
          <w:p>
            <w:pPr>
              <w:spacing w:before="89" w:line="220" w:lineRule="auto"/>
              <w:ind w:left="1022"/>
              <w:rPr>
                <w:rFonts w:ascii="SimSun" w:eastAsia="SimSun" w:hAnsi="SimSun" w:cs="SimSun"/>
                <w:sz w:val="18"/>
                <w:szCs w:val="18"/>
              </w:rPr>
            </w:pPr>
            <w:r>
              <w:rPr>
                <w:rFonts w:ascii="SimSun" w:eastAsia="SimSun" w:hAnsi="SimSun" w:cs="SimSun"/>
                <w:spacing w:val="-2"/>
                <w:sz w:val="18"/>
                <w:szCs w:val="18"/>
              </w:rPr>
              <w:t>6倍放大镜</w:t>
            </w:r>
          </w:p>
        </w:tc>
        <w:tc>
          <w:tcPr>
            <w:tcW w:w="959" w:type="dxa"/>
            <w:vAlign w:val="top"/>
          </w:tcPr>
          <w:p>
            <w:pPr>
              <w:spacing w:before="130" w:line="184" w:lineRule="exact"/>
              <w:ind w:left="436"/>
              <w:rPr>
                <w:rFonts w:ascii="SimSun" w:eastAsia="SimSun" w:hAnsi="SimSun" w:cs="SimSun"/>
                <w:sz w:val="13"/>
                <w:szCs w:val="13"/>
              </w:rPr>
            </w:pPr>
            <w:r>
              <w:rPr>
                <w:rFonts w:ascii="SimSun" w:eastAsia="SimSun" w:hAnsi="SimSun" w:cs="SimSun"/>
                <w:position w:val="1"/>
                <w:sz w:val="13"/>
                <w:szCs w:val="13"/>
              </w:rPr>
              <w:t>+</w:t>
            </w:r>
          </w:p>
        </w:tc>
        <w:tc>
          <w:tcPr>
            <w:tcW w:w="959" w:type="dxa"/>
            <w:vAlign w:val="top"/>
          </w:tcPr>
          <w:p>
            <w:pPr>
              <w:spacing w:before="136" w:line="221" w:lineRule="auto"/>
              <w:ind w:left="428"/>
              <w:rPr>
                <w:rFonts w:ascii="SimSun" w:eastAsia="SimSun" w:hAnsi="SimSun" w:cs="SimSun"/>
                <w:sz w:val="9"/>
                <w:szCs w:val="9"/>
              </w:rPr>
            </w:pPr>
            <w:r>
              <w:rPr>
                <w:rFonts w:ascii="SimSun" w:eastAsia="SimSun" w:hAnsi="SimSun" w:cs="SimSun"/>
                <w:sz w:val="9"/>
                <w:szCs w:val="9"/>
              </w:rPr>
              <w:t>十</w:t>
            </w:r>
          </w:p>
        </w:tc>
        <w:tc>
          <w:tcPr>
            <w:tcW w:w="1163" w:type="dxa"/>
            <w:vAlign w:val="top"/>
          </w:tcPr>
          <w:p>
            <w:pPr>
              <w:spacing w:before="144" w:line="127" w:lineRule="exact"/>
              <w:ind w:left="549"/>
              <w:rPr>
                <w:rFonts w:ascii="SimSun" w:eastAsia="SimSun" w:hAnsi="SimSun" w:cs="SimSun"/>
                <w:sz w:val="9"/>
                <w:szCs w:val="9"/>
              </w:rPr>
            </w:pPr>
            <w:r>
              <w:rPr>
                <w:rFonts w:ascii="SimSun" w:eastAsia="SimSun" w:hAnsi="SimSun" w:cs="SimSun"/>
                <w:position w:val="1"/>
                <w:sz w:val="9"/>
                <w:szCs w:val="9"/>
              </w:rPr>
              <w:t>+</w:t>
            </w:r>
          </w:p>
        </w:tc>
      </w:tr>
      <w:tr>
        <w:tblPrEx>
          <w:tblW w:w="8229" w:type="dxa"/>
          <w:tblInd w:w="80" w:type="dxa"/>
          <w:tblLayout w:type="fixed"/>
        </w:tblPrEx>
        <w:trPr>
          <w:trHeight w:val="369"/>
        </w:trPr>
        <w:tc>
          <w:tcPr>
            <w:tcW w:w="564" w:type="dxa"/>
            <w:vAlign w:val="top"/>
          </w:tcPr>
          <w:p>
            <w:pPr>
              <w:spacing w:before="146" w:line="183" w:lineRule="auto"/>
              <w:ind w:left="225"/>
              <w:rPr>
                <w:rFonts w:ascii="SimSun" w:eastAsia="SimSun" w:hAnsi="SimSun" w:cs="SimSun"/>
                <w:sz w:val="18"/>
                <w:szCs w:val="18"/>
              </w:rPr>
            </w:pPr>
            <w:r>
              <w:rPr>
                <w:rFonts w:ascii="SimSun" w:eastAsia="SimSun" w:hAnsi="SimSun" w:cs="SimSun"/>
                <w:sz w:val="18"/>
                <w:szCs w:val="18"/>
              </w:rPr>
              <w:t>2</w:t>
            </w:r>
          </w:p>
        </w:tc>
        <w:tc>
          <w:tcPr>
            <w:tcW w:w="1718" w:type="dxa"/>
            <w:vAlign w:val="top"/>
          </w:tcPr>
          <w:p>
            <w:pPr>
              <w:spacing w:before="99" w:line="219" w:lineRule="auto"/>
              <w:ind w:left="491"/>
              <w:rPr>
                <w:rFonts w:ascii="SimSun" w:eastAsia="SimSun" w:hAnsi="SimSun" w:cs="SimSun"/>
                <w:sz w:val="18"/>
                <w:szCs w:val="18"/>
              </w:rPr>
            </w:pPr>
            <w:r>
              <w:rPr>
                <w:rFonts w:ascii="SimSun" w:eastAsia="SimSun" w:hAnsi="SimSun" w:cs="SimSun"/>
                <w:spacing w:val="2"/>
                <w:sz w:val="18"/>
                <w:szCs w:val="18"/>
              </w:rPr>
              <w:t>外形尺寸</w:t>
            </w:r>
          </w:p>
        </w:tc>
        <w:tc>
          <w:tcPr>
            <w:tcW w:w="2866" w:type="dxa"/>
            <w:vAlign w:val="top"/>
          </w:tcPr>
          <w:p>
            <w:pPr>
              <w:spacing w:before="99" w:line="219" w:lineRule="auto"/>
              <w:ind w:left="342"/>
              <w:rPr>
                <w:rFonts w:ascii="SimSun" w:eastAsia="SimSun" w:hAnsi="SimSun" w:cs="SimSun"/>
                <w:sz w:val="18"/>
                <w:szCs w:val="18"/>
              </w:rPr>
            </w:pPr>
            <w:r>
              <w:rPr>
                <w:rFonts w:ascii="SimSun" w:eastAsia="SimSun" w:hAnsi="SimSun" w:cs="SimSun"/>
                <w:spacing w:val="-1"/>
                <w:sz w:val="18"/>
                <w:szCs w:val="18"/>
              </w:rPr>
              <w:t>游标卡尺、钢卷尺或钢直尺</w:t>
            </w:r>
          </w:p>
        </w:tc>
        <w:tc>
          <w:tcPr>
            <w:tcW w:w="959" w:type="dxa"/>
            <w:vAlign w:val="top"/>
          </w:tcPr>
          <w:p>
            <w:pPr>
              <w:spacing w:before="131" w:line="184" w:lineRule="exact"/>
              <w:ind w:left="436"/>
              <w:rPr>
                <w:rFonts w:ascii="SimSun" w:eastAsia="SimSun" w:hAnsi="SimSun" w:cs="SimSun"/>
                <w:sz w:val="13"/>
                <w:szCs w:val="13"/>
              </w:rPr>
            </w:pPr>
            <w:r>
              <w:rPr>
                <w:rFonts w:ascii="SimSun" w:eastAsia="SimSun" w:hAnsi="SimSun" w:cs="SimSun"/>
                <w:position w:val="1"/>
                <w:sz w:val="13"/>
                <w:szCs w:val="13"/>
              </w:rPr>
              <w:t>+</w:t>
            </w:r>
          </w:p>
        </w:tc>
        <w:tc>
          <w:tcPr>
            <w:tcW w:w="959" w:type="dxa"/>
            <w:vAlign w:val="top"/>
          </w:tcPr>
          <w:p>
            <w:pPr>
              <w:pStyle w:val="TableText"/>
            </w:pPr>
          </w:p>
        </w:tc>
        <w:tc>
          <w:tcPr>
            <w:tcW w:w="1163" w:type="dxa"/>
            <w:vAlign w:val="top"/>
          </w:tcPr>
          <w:p>
            <w:pPr>
              <w:pStyle w:val="TableText"/>
              <w:tabs>
                <w:tab w:val="left" w:pos="605"/>
              </w:tabs>
              <w:spacing w:before="10" w:line="241" w:lineRule="exact"/>
              <w:ind w:left="549"/>
            </w:pPr>
            <w:r>
              <w:rPr>
                <w:u w:val="single" w:color="auto"/>
              </w:rPr>
              <w:tab/>
            </w:r>
          </w:p>
        </w:tc>
      </w:tr>
      <w:tr>
        <w:tblPrEx>
          <w:tblW w:w="8229" w:type="dxa"/>
          <w:tblInd w:w="80" w:type="dxa"/>
          <w:tblLayout w:type="fixed"/>
        </w:tblPrEx>
        <w:trPr>
          <w:trHeight w:val="369"/>
        </w:trPr>
        <w:tc>
          <w:tcPr>
            <w:tcW w:w="564" w:type="dxa"/>
            <w:vAlign w:val="top"/>
          </w:tcPr>
          <w:p>
            <w:pPr>
              <w:spacing w:before="147" w:line="183" w:lineRule="auto"/>
              <w:ind w:left="225"/>
              <w:rPr>
                <w:rFonts w:ascii="SimSun" w:eastAsia="SimSun" w:hAnsi="SimSun" w:cs="SimSun"/>
                <w:sz w:val="18"/>
                <w:szCs w:val="18"/>
              </w:rPr>
            </w:pPr>
            <w:r>
              <w:rPr>
                <w:rFonts w:ascii="SimSun" w:eastAsia="SimSun" w:hAnsi="SimSun" w:cs="SimSun"/>
                <w:sz w:val="18"/>
                <w:szCs w:val="18"/>
              </w:rPr>
              <w:t>3</w:t>
            </w:r>
          </w:p>
        </w:tc>
        <w:tc>
          <w:tcPr>
            <w:tcW w:w="1718" w:type="dxa"/>
            <w:vAlign w:val="top"/>
          </w:tcPr>
          <w:p>
            <w:pPr>
              <w:spacing w:before="100" w:line="219" w:lineRule="auto"/>
              <w:ind w:left="221"/>
              <w:rPr>
                <w:rFonts w:ascii="SimSun" w:eastAsia="SimSun" w:hAnsi="SimSun" w:cs="SimSun"/>
                <w:sz w:val="18"/>
                <w:szCs w:val="18"/>
              </w:rPr>
            </w:pPr>
            <w:r>
              <w:rPr>
                <w:rFonts w:ascii="SimSun" w:eastAsia="SimSun" w:hAnsi="SimSun" w:cs="SimSun"/>
                <w:spacing w:val="-1"/>
                <w:sz w:val="18"/>
                <w:szCs w:val="18"/>
              </w:rPr>
              <w:t>材料线膨胀系数</w:t>
            </w:r>
          </w:p>
        </w:tc>
        <w:tc>
          <w:tcPr>
            <w:tcW w:w="2866" w:type="dxa"/>
            <w:vAlign w:val="top"/>
          </w:tcPr>
          <w:p>
            <w:pPr>
              <w:spacing w:before="101" w:line="219" w:lineRule="auto"/>
              <w:ind w:left="522"/>
              <w:rPr>
                <w:rFonts w:ascii="SimSun" w:eastAsia="SimSun" w:hAnsi="SimSun" w:cs="SimSun"/>
                <w:sz w:val="18"/>
                <w:szCs w:val="18"/>
              </w:rPr>
            </w:pPr>
            <w:r>
              <w:rPr>
                <w:rFonts w:ascii="SimSun" w:eastAsia="SimSun" w:hAnsi="SimSun" w:cs="SimSun"/>
                <w:spacing w:val="-1"/>
                <w:sz w:val="18"/>
                <w:szCs w:val="18"/>
              </w:rPr>
              <w:t>箱式纵动或横动比较仪</w:t>
            </w:r>
          </w:p>
        </w:tc>
        <w:tc>
          <w:tcPr>
            <w:tcW w:w="959" w:type="dxa"/>
            <w:vAlign w:val="top"/>
          </w:tcPr>
          <w:p>
            <w:pPr>
              <w:spacing w:before="132" w:line="184" w:lineRule="exact"/>
              <w:ind w:left="436"/>
              <w:rPr>
                <w:rFonts w:ascii="SimSun" w:eastAsia="SimSun" w:hAnsi="SimSun" w:cs="SimSun"/>
                <w:sz w:val="13"/>
                <w:szCs w:val="13"/>
              </w:rPr>
            </w:pPr>
            <w:r>
              <w:rPr>
                <w:rFonts w:ascii="SimSun" w:eastAsia="SimSun" w:hAnsi="SimSun" w:cs="SimSun"/>
                <w:position w:val="1"/>
                <w:sz w:val="13"/>
                <w:szCs w:val="13"/>
              </w:rPr>
              <w:t>+</w:t>
            </w:r>
          </w:p>
        </w:tc>
        <w:tc>
          <w:tcPr>
            <w:tcW w:w="959" w:type="dxa"/>
            <w:vAlign w:val="top"/>
          </w:tcPr>
          <w:p>
            <w:pPr>
              <w:pStyle w:val="TableText"/>
              <w:tabs>
                <w:tab w:val="left" w:pos="504"/>
              </w:tabs>
              <w:spacing w:before="21" w:line="241" w:lineRule="exact"/>
              <w:ind w:left="448"/>
            </w:pPr>
            <w:r>
              <w:rPr>
                <w:u w:val="single" w:color="auto"/>
              </w:rPr>
              <w:tab/>
            </w:r>
          </w:p>
        </w:tc>
        <w:tc>
          <w:tcPr>
            <w:tcW w:w="1163" w:type="dxa"/>
            <w:vAlign w:val="top"/>
          </w:tcPr>
          <w:p>
            <w:pPr>
              <w:pStyle w:val="TableText"/>
              <w:tabs>
                <w:tab w:val="left" w:pos="605"/>
              </w:tabs>
              <w:spacing w:before="21" w:line="241" w:lineRule="exact"/>
              <w:ind w:left="549"/>
            </w:pPr>
            <w:r>
              <w:rPr>
                <w:u w:val="single" w:color="auto"/>
              </w:rPr>
              <w:tab/>
            </w:r>
          </w:p>
        </w:tc>
      </w:tr>
    </w:tbl>
    <w:p>
      <w:pPr>
        <w:sectPr>
          <w:headerReference w:type="default" r:id="rId24"/>
          <w:footerReference w:type="default" r:id="rId25"/>
          <w:pgSz w:w="10040" w:h="14660"/>
          <w:pgMar w:top="1149" w:right="749" w:bottom="900" w:left="919" w:header="857" w:footer="772" w:gutter="0"/>
          <w:pgNumType w:start="9"/>
          <w:cols w:space="708"/>
        </w:sectPr>
      </w:pPr>
    </w:p>
    <w:tbl>
      <w:tblPr>
        <w:tblStyle w:val="TableNormal5"/>
        <w:tblW w:w="822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64"/>
        <w:gridCol w:w="1718"/>
        <w:gridCol w:w="2866"/>
        <w:gridCol w:w="959"/>
        <w:gridCol w:w="959"/>
        <w:gridCol w:w="1163"/>
      </w:tblGrid>
      <w:tr>
        <w:tblPrEx>
          <w:tblW w:w="822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39"/>
        </w:trPr>
        <w:tc>
          <w:tcPr>
            <w:tcW w:w="564" w:type="dxa"/>
            <w:vAlign w:val="top"/>
          </w:tcPr>
          <w:p>
            <w:pPr>
              <w:pStyle w:val="TableText"/>
              <w:spacing w:line="268" w:lineRule="auto"/>
            </w:pPr>
          </w:p>
          <w:p>
            <w:pPr>
              <w:spacing w:before="59" w:line="183" w:lineRule="auto"/>
              <w:ind w:left="225"/>
              <w:rPr>
                <w:rFonts w:ascii="SimSun" w:eastAsia="SimSun" w:hAnsi="SimSun" w:cs="SimSun"/>
                <w:sz w:val="18"/>
                <w:szCs w:val="18"/>
              </w:rPr>
            </w:pPr>
            <w:r>
              <w:rPr>
                <w:rFonts w:ascii="SimSun" w:eastAsia="SimSun" w:hAnsi="SimSun" w:cs="SimSun"/>
                <w:sz w:val="18"/>
                <w:szCs w:val="18"/>
              </w:rPr>
              <w:t>4</w:t>
            </w:r>
          </w:p>
        </w:tc>
        <w:tc>
          <w:tcPr>
            <w:tcW w:w="1718" w:type="dxa"/>
            <w:vAlign w:val="top"/>
          </w:tcPr>
          <w:p>
            <w:pPr>
              <w:spacing w:before="282" w:line="219" w:lineRule="auto"/>
              <w:ind w:left="401"/>
              <w:rPr>
                <w:rFonts w:ascii="SimSun" w:eastAsia="SimSun" w:hAnsi="SimSun" w:cs="SimSun"/>
                <w:sz w:val="18"/>
                <w:szCs w:val="18"/>
              </w:rPr>
            </w:pPr>
            <w:r>
              <w:rPr>
                <w:rFonts w:ascii="SimSun" w:eastAsia="SimSun" w:hAnsi="SimSun" w:cs="SimSun"/>
                <w:spacing w:val="-2"/>
                <w:sz w:val="18"/>
                <w:szCs w:val="18"/>
              </w:rPr>
              <w:t>表面粗糙度</w:t>
            </w:r>
          </w:p>
        </w:tc>
        <w:tc>
          <w:tcPr>
            <w:tcW w:w="2866" w:type="dxa"/>
            <w:vAlign w:val="top"/>
          </w:tcPr>
          <w:p>
            <w:pPr>
              <w:spacing w:before="141" w:line="263" w:lineRule="auto"/>
              <w:ind w:left="972" w:right="360" w:hanging="630"/>
              <w:rPr>
                <w:rFonts w:ascii="SimSun" w:eastAsia="SimSun" w:hAnsi="SimSun" w:cs="SimSun"/>
                <w:sz w:val="18"/>
                <w:szCs w:val="18"/>
              </w:rPr>
            </w:pPr>
            <w:r>
              <w:rPr>
                <w:rFonts w:ascii="SimSun" w:eastAsia="SimSun" w:hAnsi="SimSun" w:cs="SimSun"/>
                <w:spacing w:val="-1"/>
                <w:sz w:val="18"/>
                <w:szCs w:val="18"/>
              </w:rPr>
              <w:t>粗糙度比较样板、轮廓仪或</w:t>
            </w:r>
            <w:r>
              <w:rPr>
                <w:rFonts w:ascii="SimSun" w:eastAsia="SimSun" w:hAnsi="SimSun" w:cs="SimSun"/>
                <w:spacing w:val="3"/>
                <w:sz w:val="18"/>
                <w:szCs w:val="18"/>
              </w:rPr>
              <w:t xml:space="preserve"> </w:t>
            </w:r>
            <w:r>
              <w:rPr>
                <w:rFonts w:ascii="SimSun" w:eastAsia="SimSun" w:hAnsi="SimSun" w:cs="SimSun"/>
                <w:spacing w:val="-2"/>
                <w:sz w:val="18"/>
                <w:szCs w:val="18"/>
              </w:rPr>
              <w:t>干涉显微镜</w:t>
            </w:r>
          </w:p>
        </w:tc>
        <w:tc>
          <w:tcPr>
            <w:tcW w:w="959" w:type="dxa"/>
            <w:vAlign w:val="top"/>
          </w:tcPr>
          <w:p>
            <w:pPr>
              <w:pStyle w:val="TableText"/>
              <w:spacing w:line="279" w:lineRule="auto"/>
            </w:pPr>
          </w:p>
          <w:p>
            <w:pPr>
              <w:spacing w:before="42" w:line="184" w:lineRule="exact"/>
              <w:ind w:left="436"/>
              <w:rPr>
                <w:rFonts w:ascii="SimSun" w:eastAsia="SimSun" w:hAnsi="SimSun" w:cs="SimSun"/>
                <w:sz w:val="13"/>
                <w:szCs w:val="13"/>
              </w:rPr>
            </w:pPr>
            <w:r>
              <w:rPr>
                <w:rFonts w:ascii="SimSun" w:eastAsia="SimSun" w:hAnsi="SimSun" w:cs="SimSun"/>
                <w:position w:val="1"/>
                <w:sz w:val="13"/>
                <w:szCs w:val="13"/>
              </w:rPr>
              <w:t>+</w:t>
            </w:r>
          </w:p>
        </w:tc>
        <w:tc>
          <w:tcPr>
            <w:tcW w:w="959" w:type="dxa"/>
            <w:vAlign w:val="top"/>
          </w:tcPr>
          <w:p>
            <w:pPr>
              <w:pStyle w:val="TableText"/>
              <w:tabs>
                <w:tab w:val="left" w:pos="504"/>
              </w:tabs>
              <w:spacing w:before="172" w:line="241" w:lineRule="exact"/>
              <w:ind w:left="448"/>
            </w:pPr>
            <w:r>
              <w:rPr>
                <w:u w:val="single" w:color="auto"/>
              </w:rPr>
              <w:tab/>
            </w:r>
          </w:p>
        </w:tc>
        <w:tc>
          <w:tcPr>
            <w:tcW w:w="1163" w:type="dxa"/>
            <w:vAlign w:val="top"/>
          </w:tcPr>
          <w:p>
            <w:pPr>
              <w:pStyle w:val="TableText"/>
            </w:pPr>
          </w:p>
        </w:tc>
      </w:tr>
      <w:tr>
        <w:tblPrEx>
          <w:tblW w:w="8229" w:type="dxa"/>
          <w:tblInd w:w="80" w:type="dxa"/>
          <w:tblLayout w:type="fixed"/>
        </w:tblPrEx>
        <w:trPr>
          <w:trHeight w:val="369"/>
        </w:trPr>
        <w:tc>
          <w:tcPr>
            <w:tcW w:w="564" w:type="dxa"/>
            <w:vAlign w:val="top"/>
          </w:tcPr>
          <w:p>
            <w:pPr>
              <w:spacing w:before="150" w:line="182" w:lineRule="auto"/>
              <w:ind w:left="225"/>
              <w:rPr>
                <w:rFonts w:ascii="SimSun" w:eastAsia="SimSun" w:hAnsi="SimSun" w:cs="SimSun"/>
                <w:sz w:val="18"/>
                <w:szCs w:val="18"/>
              </w:rPr>
            </w:pPr>
            <w:r>
              <w:rPr>
                <w:rFonts w:ascii="SimSun" w:eastAsia="SimSun" w:hAnsi="SimSun" w:cs="SimSun"/>
                <w:sz w:val="18"/>
                <w:szCs w:val="18"/>
              </w:rPr>
              <w:t>5</w:t>
            </w:r>
          </w:p>
        </w:tc>
        <w:tc>
          <w:tcPr>
            <w:tcW w:w="1718" w:type="dxa"/>
            <w:vAlign w:val="top"/>
          </w:tcPr>
          <w:p>
            <w:pPr>
              <w:spacing w:before="103" w:line="219" w:lineRule="auto"/>
              <w:ind w:left="221"/>
              <w:rPr>
                <w:rFonts w:ascii="SimSun" w:eastAsia="SimSun" w:hAnsi="SimSun" w:cs="SimSun"/>
                <w:sz w:val="18"/>
                <w:szCs w:val="18"/>
              </w:rPr>
            </w:pPr>
            <w:r>
              <w:rPr>
                <w:rFonts w:ascii="SimSun" w:eastAsia="SimSun" w:hAnsi="SimSun" w:cs="SimSun"/>
                <w:spacing w:val="-2"/>
                <w:sz w:val="18"/>
                <w:szCs w:val="18"/>
              </w:rPr>
              <w:t>刻线面的平面度</w:t>
            </w:r>
          </w:p>
        </w:tc>
        <w:tc>
          <w:tcPr>
            <w:tcW w:w="2866" w:type="dxa"/>
            <w:vAlign w:val="top"/>
          </w:tcPr>
          <w:p>
            <w:pPr>
              <w:spacing w:before="102" w:line="219" w:lineRule="auto"/>
              <w:ind w:left="342"/>
              <w:rPr>
                <w:rFonts w:ascii="SimSun" w:eastAsia="SimSun" w:hAnsi="SimSun" w:cs="SimSun"/>
                <w:sz w:val="18"/>
                <w:szCs w:val="18"/>
              </w:rPr>
            </w:pPr>
            <w:r>
              <w:rPr>
                <w:rFonts w:ascii="SimSun" w:eastAsia="SimSun" w:hAnsi="SimSun" w:cs="SimSun"/>
                <w:spacing w:val="-1"/>
                <w:sz w:val="18"/>
                <w:szCs w:val="18"/>
              </w:rPr>
              <w:t>平面干涉仪或一级玻璃平尺</w:t>
            </w:r>
          </w:p>
        </w:tc>
        <w:tc>
          <w:tcPr>
            <w:tcW w:w="959" w:type="dxa"/>
            <w:vAlign w:val="top"/>
          </w:tcPr>
          <w:p>
            <w:pPr>
              <w:spacing w:before="134" w:line="184" w:lineRule="exact"/>
              <w:ind w:left="436"/>
              <w:rPr>
                <w:rFonts w:ascii="SimSun" w:eastAsia="SimSun" w:hAnsi="SimSun" w:cs="SimSun"/>
                <w:sz w:val="13"/>
                <w:szCs w:val="13"/>
              </w:rPr>
            </w:pPr>
            <w:r>
              <w:rPr>
                <w:rFonts w:ascii="SimSun" w:eastAsia="SimSun" w:hAnsi="SimSun" w:cs="SimSun"/>
                <w:position w:val="1"/>
                <w:sz w:val="13"/>
                <w:szCs w:val="13"/>
              </w:rPr>
              <w:t>+</w:t>
            </w:r>
          </w:p>
        </w:tc>
        <w:tc>
          <w:tcPr>
            <w:tcW w:w="959" w:type="dxa"/>
            <w:vAlign w:val="top"/>
          </w:tcPr>
          <w:p>
            <w:pPr>
              <w:spacing w:before="134" w:line="184" w:lineRule="exact"/>
              <w:ind w:left="437"/>
              <w:rPr>
                <w:rFonts w:ascii="SimSun" w:eastAsia="SimSun" w:hAnsi="SimSun" w:cs="SimSun"/>
                <w:sz w:val="13"/>
                <w:szCs w:val="13"/>
              </w:rPr>
            </w:pPr>
            <w:r>
              <w:rPr>
                <w:rFonts w:ascii="SimSun" w:eastAsia="SimSun" w:hAnsi="SimSun" w:cs="SimSun"/>
                <w:position w:val="1"/>
                <w:sz w:val="13"/>
                <w:szCs w:val="13"/>
              </w:rPr>
              <w:t>+</w:t>
            </w:r>
          </w:p>
        </w:tc>
        <w:tc>
          <w:tcPr>
            <w:tcW w:w="1163" w:type="dxa"/>
            <w:vAlign w:val="top"/>
          </w:tcPr>
          <w:p>
            <w:pPr>
              <w:pStyle w:val="TableText"/>
            </w:pPr>
          </w:p>
        </w:tc>
      </w:tr>
      <w:tr>
        <w:tblPrEx>
          <w:tblW w:w="8229" w:type="dxa"/>
          <w:tblInd w:w="80" w:type="dxa"/>
          <w:tblLayout w:type="fixed"/>
        </w:tblPrEx>
        <w:trPr>
          <w:trHeight w:val="749"/>
        </w:trPr>
        <w:tc>
          <w:tcPr>
            <w:tcW w:w="564" w:type="dxa"/>
            <w:vAlign w:val="top"/>
          </w:tcPr>
          <w:p>
            <w:pPr>
              <w:pStyle w:val="TableText"/>
              <w:spacing w:line="280" w:lineRule="auto"/>
            </w:pPr>
          </w:p>
          <w:p>
            <w:pPr>
              <w:spacing w:before="59" w:line="183" w:lineRule="auto"/>
              <w:ind w:left="225"/>
              <w:rPr>
                <w:rFonts w:ascii="SimSun" w:eastAsia="SimSun" w:hAnsi="SimSun" w:cs="SimSun"/>
                <w:sz w:val="18"/>
                <w:szCs w:val="18"/>
              </w:rPr>
            </w:pPr>
            <w:r>
              <w:rPr>
                <w:rFonts w:ascii="SimSun" w:eastAsia="SimSun" w:hAnsi="SimSun" w:cs="SimSun"/>
                <w:sz w:val="18"/>
                <w:szCs w:val="18"/>
              </w:rPr>
              <w:t>6</w:t>
            </w:r>
          </w:p>
        </w:tc>
        <w:tc>
          <w:tcPr>
            <w:tcW w:w="1718" w:type="dxa"/>
            <w:vAlign w:val="top"/>
          </w:tcPr>
          <w:p>
            <w:pPr>
              <w:spacing w:before="144" w:line="264" w:lineRule="auto"/>
              <w:ind w:left="130" w:right="126"/>
              <w:rPr>
                <w:rFonts w:ascii="SimSun" w:eastAsia="SimSun" w:hAnsi="SimSun" w:cs="SimSun"/>
                <w:sz w:val="18"/>
                <w:szCs w:val="18"/>
              </w:rPr>
            </w:pPr>
            <w:r>
              <w:rPr>
                <w:rFonts w:ascii="SimSun" w:eastAsia="SimSun" w:hAnsi="SimSun" w:cs="SimSun"/>
                <w:spacing w:val="-2"/>
                <w:sz w:val="18"/>
                <w:szCs w:val="18"/>
              </w:rPr>
              <w:t>刻线面与非刻线面</w:t>
            </w:r>
            <w:r>
              <w:rPr>
                <w:rFonts w:ascii="SimSun" w:eastAsia="SimSun" w:hAnsi="SimSun" w:cs="SimSun"/>
                <w:spacing w:val="6"/>
                <w:sz w:val="18"/>
                <w:szCs w:val="18"/>
              </w:rPr>
              <w:t xml:space="preserve"> </w:t>
            </w:r>
            <w:r>
              <w:rPr>
                <w:rFonts w:ascii="SimSun" w:eastAsia="SimSun" w:hAnsi="SimSun" w:cs="SimSun"/>
                <w:spacing w:val="1"/>
                <w:sz w:val="18"/>
                <w:szCs w:val="18"/>
              </w:rPr>
              <w:t>(或基面)的平行度</w:t>
            </w:r>
          </w:p>
        </w:tc>
        <w:tc>
          <w:tcPr>
            <w:tcW w:w="2866" w:type="dxa"/>
            <w:vAlign w:val="top"/>
          </w:tcPr>
          <w:p>
            <w:pPr>
              <w:spacing w:before="154" w:line="259" w:lineRule="auto"/>
              <w:ind w:left="1153" w:right="32" w:hanging="1030"/>
              <w:rPr>
                <w:rFonts w:ascii="SimSun" w:eastAsia="SimSun" w:hAnsi="SimSun" w:cs="SimSun"/>
                <w:sz w:val="18"/>
                <w:szCs w:val="18"/>
              </w:rPr>
            </w:pPr>
            <w:r>
              <w:rPr>
                <w:rFonts w:ascii="SimSun" w:eastAsia="SimSun" w:hAnsi="SimSun" w:cs="SimSun"/>
                <w:spacing w:val="6"/>
                <w:sz w:val="18"/>
                <w:szCs w:val="18"/>
              </w:rPr>
              <w:t>立式测长仪、0级平板、千分尺、</w:t>
            </w:r>
            <w:r>
              <w:rPr>
                <w:rFonts w:ascii="SimSun" w:eastAsia="SimSun" w:hAnsi="SimSun" w:cs="SimSun"/>
                <w:sz w:val="18"/>
                <w:szCs w:val="18"/>
              </w:rPr>
              <w:t xml:space="preserve"> </w:t>
            </w:r>
            <w:r>
              <w:rPr>
                <w:rFonts w:ascii="SimSun" w:eastAsia="SimSun" w:hAnsi="SimSun" w:cs="SimSun"/>
                <w:spacing w:val="-2"/>
                <w:sz w:val="18"/>
                <w:szCs w:val="18"/>
              </w:rPr>
              <w:t>千分表</w:t>
            </w:r>
          </w:p>
        </w:tc>
        <w:tc>
          <w:tcPr>
            <w:tcW w:w="959" w:type="dxa"/>
            <w:vAlign w:val="top"/>
          </w:tcPr>
          <w:p>
            <w:pPr>
              <w:pStyle w:val="TableText"/>
              <w:spacing w:line="281" w:lineRule="auto"/>
            </w:pPr>
          </w:p>
          <w:p>
            <w:pPr>
              <w:spacing w:before="42" w:line="184" w:lineRule="exact"/>
              <w:ind w:left="436"/>
              <w:rPr>
                <w:rFonts w:ascii="SimSun" w:eastAsia="SimSun" w:hAnsi="SimSun" w:cs="SimSun"/>
                <w:sz w:val="13"/>
                <w:szCs w:val="13"/>
              </w:rPr>
            </w:pPr>
            <w:r>
              <w:rPr>
                <w:rFonts w:ascii="SimSun" w:eastAsia="SimSun" w:hAnsi="SimSun" w:cs="SimSun"/>
                <w:position w:val="1"/>
                <w:sz w:val="13"/>
                <w:szCs w:val="13"/>
              </w:rPr>
              <w:t>+</w:t>
            </w:r>
          </w:p>
        </w:tc>
        <w:tc>
          <w:tcPr>
            <w:tcW w:w="959" w:type="dxa"/>
            <w:vAlign w:val="top"/>
          </w:tcPr>
          <w:p>
            <w:pPr>
              <w:pStyle w:val="TableText"/>
            </w:pPr>
          </w:p>
        </w:tc>
        <w:tc>
          <w:tcPr>
            <w:tcW w:w="1163" w:type="dxa"/>
            <w:vAlign w:val="top"/>
          </w:tcPr>
          <w:p>
            <w:pPr>
              <w:pStyle w:val="TableText"/>
              <w:tabs>
                <w:tab w:val="left" w:pos="605"/>
              </w:tabs>
              <w:spacing w:before="184" w:line="241" w:lineRule="exact"/>
              <w:ind w:left="549"/>
            </w:pPr>
            <w:r>
              <w:rPr>
                <w:u w:val="single" w:color="auto"/>
              </w:rPr>
              <w:tab/>
            </w:r>
          </w:p>
        </w:tc>
      </w:tr>
      <w:tr>
        <w:tblPrEx>
          <w:tblW w:w="8229" w:type="dxa"/>
          <w:tblInd w:w="80" w:type="dxa"/>
          <w:tblLayout w:type="fixed"/>
        </w:tblPrEx>
        <w:trPr>
          <w:trHeight w:val="369"/>
        </w:trPr>
        <w:tc>
          <w:tcPr>
            <w:tcW w:w="564" w:type="dxa"/>
            <w:vAlign w:val="top"/>
          </w:tcPr>
          <w:p>
            <w:pPr>
              <w:spacing w:before="152" w:line="182" w:lineRule="auto"/>
              <w:ind w:left="225"/>
              <w:rPr>
                <w:rFonts w:ascii="SimSun" w:eastAsia="SimSun" w:hAnsi="SimSun" w:cs="SimSun"/>
                <w:sz w:val="18"/>
                <w:szCs w:val="18"/>
              </w:rPr>
            </w:pPr>
            <w:r>
              <w:rPr>
                <w:rFonts w:ascii="SimSun" w:eastAsia="SimSun" w:hAnsi="SimSun" w:cs="SimSun"/>
                <w:sz w:val="18"/>
                <w:szCs w:val="18"/>
              </w:rPr>
              <w:t>7</w:t>
            </w:r>
          </w:p>
        </w:tc>
        <w:tc>
          <w:tcPr>
            <w:tcW w:w="1718" w:type="dxa"/>
            <w:vAlign w:val="top"/>
          </w:tcPr>
          <w:p>
            <w:pPr>
              <w:spacing w:before="105" w:line="219" w:lineRule="auto"/>
              <w:ind w:left="491"/>
              <w:rPr>
                <w:rFonts w:ascii="SimSun" w:eastAsia="SimSun" w:hAnsi="SimSun" w:cs="SimSun"/>
                <w:sz w:val="18"/>
                <w:szCs w:val="18"/>
              </w:rPr>
            </w:pPr>
            <w:r>
              <w:rPr>
                <w:rFonts w:ascii="SimSun" w:eastAsia="SimSun" w:hAnsi="SimSun" w:cs="SimSun"/>
                <w:spacing w:val="-2"/>
                <w:sz w:val="18"/>
                <w:szCs w:val="18"/>
              </w:rPr>
              <w:t>刻线质量</w:t>
            </w:r>
          </w:p>
        </w:tc>
        <w:tc>
          <w:tcPr>
            <w:tcW w:w="2866" w:type="dxa"/>
            <w:vAlign w:val="top"/>
          </w:tcPr>
          <w:p>
            <w:pPr>
              <w:spacing w:before="105" w:line="219" w:lineRule="auto"/>
              <w:ind w:left="303"/>
              <w:rPr>
                <w:rFonts w:ascii="SimSun" w:eastAsia="SimSun" w:hAnsi="SimSun" w:cs="SimSun"/>
                <w:sz w:val="18"/>
                <w:szCs w:val="18"/>
              </w:rPr>
            </w:pPr>
            <w:r>
              <w:rPr>
                <w:rFonts w:ascii="SimSun" w:eastAsia="SimSun" w:hAnsi="SimSun" w:cs="SimSun"/>
                <w:spacing w:val="-1"/>
                <w:sz w:val="18"/>
                <w:szCs w:val="18"/>
              </w:rPr>
              <w:t>在80～100倍的显微镜下观察</w:t>
            </w:r>
          </w:p>
        </w:tc>
        <w:tc>
          <w:tcPr>
            <w:tcW w:w="959" w:type="dxa"/>
            <w:vAlign w:val="top"/>
          </w:tcPr>
          <w:p>
            <w:pPr>
              <w:spacing w:before="136" w:line="184" w:lineRule="exact"/>
              <w:ind w:left="436"/>
              <w:rPr>
                <w:rFonts w:ascii="SimSun" w:eastAsia="SimSun" w:hAnsi="SimSun" w:cs="SimSun"/>
                <w:sz w:val="13"/>
                <w:szCs w:val="13"/>
              </w:rPr>
            </w:pPr>
            <w:r>
              <w:rPr>
                <w:rFonts w:ascii="SimSun" w:eastAsia="SimSun" w:hAnsi="SimSun" w:cs="SimSun"/>
                <w:position w:val="1"/>
                <w:sz w:val="13"/>
                <w:szCs w:val="13"/>
              </w:rPr>
              <w:t>+</w:t>
            </w:r>
          </w:p>
        </w:tc>
        <w:tc>
          <w:tcPr>
            <w:tcW w:w="959" w:type="dxa"/>
            <w:vAlign w:val="top"/>
          </w:tcPr>
          <w:p>
            <w:pPr>
              <w:spacing w:before="186" w:line="172" w:lineRule="exact"/>
              <w:ind w:left="437"/>
              <w:rPr>
                <w:rFonts w:ascii="SimSun" w:eastAsia="SimSun" w:hAnsi="SimSun" w:cs="SimSun"/>
                <w:sz w:val="13"/>
                <w:szCs w:val="13"/>
              </w:rPr>
            </w:pPr>
            <w:r>
              <w:rPr>
                <w:rFonts w:ascii="SimSun" w:eastAsia="SimSun" w:hAnsi="SimSun" w:cs="SimSun"/>
                <w:sz w:val="13"/>
                <w:szCs w:val="13"/>
              </w:rPr>
              <w:t>+</w:t>
            </w:r>
          </w:p>
        </w:tc>
        <w:tc>
          <w:tcPr>
            <w:tcW w:w="1163" w:type="dxa"/>
            <w:vAlign w:val="top"/>
          </w:tcPr>
          <w:p>
            <w:pPr>
              <w:pStyle w:val="TableText"/>
              <w:tabs>
                <w:tab w:val="left" w:pos="605"/>
              </w:tabs>
              <w:spacing w:before="15" w:line="241" w:lineRule="exact"/>
              <w:ind w:left="549"/>
            </w:pPr>
            <w:r>
              <w:rPr>
                <w:u w:val="single" w:color="auto"/>
              </w:rPr>
              <w:tab/>
            </w:r>
          </w:p>
        </w:tc>
      </w:tr>
      <w:tr>
        <w:tblPrEx>
          <w:tblW w:w="8229" w:type="dxa"/>
          <w:tblInd w:w="80" w:type="dxa"/>
          <w:tblLayout w:type="fixed"/>
        </w:tblPrEx>
        <w:trPr>
          <w:trHeight w:val="743"/>
        </w:trPr>
        <w:tc>
          <w:tcPr>
            <w:tcW w:w="564" w:type="dxa"/>
            <w:vAlign w:val="top"/>
          </w:tcPr>
          <w:p>
            <w:pPr>
              <w:pStyle w:val="TableText"/>
              <w:spacing w:line="272" w:lineRule="auto"/>
            </w:pPr>
          </w:p>
          <w:p>
            <w:pPr>
              <w:spacing w:before="59" w:line="183" w:lineRule="auto"/>
              <w:ind w:left="225"/>
              <w:rPr>
                <w:rFonts w:ascii="SimSun" w:eastAsia="SimSun" w:hAnsi="SimSun" w:cs="SimSun"/>
                <w:sz w:val="18"/>
                <w:szCs w:val="18"/>
              </w:rPr>
            </w:pPr>
            <w:r>
              <w:rPr>
                <w:rFonts w:ascii="SimSun" w:eastAsia="SimSun" w:hAnsi="SimSun" w:cs="SimSun"/>
                <w:sz w:val="18"/>
                <w:szCs w:val="18"/>
              </w:rPr>
              <w:t>8</w:t>
            </w:r>
          </w:p>
        </w:tc>
        <w:tc>
          <w:tcPr>
            <w:tcW w:w="1718" w:type="dxa"/>
            <w:vAlign w:val="top"/>
          </w:tcPr>
          <w:p>
            <w:pPr>
              <w:spacing w:before="286" w:line="219" w:lineRule="auto"/>
              <w:ind w:left="221"/>
              <w:rPr>
                <w:rFonts w:ascii="SimSun" w:eastAsia="SimSun" w:hAnsi="SimSun" w:cs="SimSun"/>
                <w:sz w:val="18"/>
                <w:szCs w:val="18"/>
              </w:rPr>
            </w:pPr>
            <w:r>
              <w:rPr>
                <w:rFonts w:ascii="SimSun" w:eastAsia="SimSun" w:hAnsi="SimSun" w:cs="SimSun"/>
                <w:spacing w:val="-2"/>
                <w:sz w:val="18"/>
                <w:szCs w:val="18"/>
              </w:rPr>
              <w:t>刻线宽度及长度</w:t>
            </w:r>
          </w:p>
        </w:tc>
        <w:tc>
          <w:tcPr>
            <w:tcW w:w="2866" w:type="dxa"/>
            <w:vAlign w:val="top"/>
          </w:tcPr>
          <w:p>
            <w:pPr>
              <w:spacing w:before="136" w:line="273" w:lineRule="auto"/>
              <w:ind w:left="432" w:right="82" w:hanging="269"/>
              <w:rPr>
                <w:rFonts w:ascii="SimSun" w:eastAsia="SimSun" w:hAnsi="SimSun" w:cs="SimSun"/>
                <w:sz w:val="18"/>
                <w:szCs w:val="18"/>
              </w:rPr>
            </w:pPr>
            <w:r>
              <w:rPr>
                <w:rFonts w:ascii="SimSun" w:eastAsia="SimSun" w:hAnsi="SimSun" w:cs="SimSun"/>
                <w:spacing w:val="5"/>
                <w:sz w:val="18"/>
                <w:szCs w:val="18"/>
              </w:rPr>
              <w:t>读数值小于1μm的测微显微镜、</w:t>
            </w:r>
            <w:r>
              <w:rPr>
                <w:rFonts w:ascii="SimSun" w:eastAsia="SimSun" w:hAnsi="SimSun" w:cs="SimSun"/>
                <w:spacing w:val="13"/>
                <w:sz w:val="18"/>
                <w:szCs w:val="18"/>
              </w:rPr>
              <w:t xml:space="preserve"> </w:t>
            </w:r>
            <w:r>
              <w:rPr>
                <w:rFonts w:ascii="SimSun" w:eastAsia="SimSun" w:hAnsi="SimSun" w:cs="SimSun"/>
                <w:spacing w:val="-1"/>
                <w:sz w:val="18"/>
                <w:szCs w:val="18"/>
              </w:rPr>
              <w:t>万能工具显微镜、坐标机</w:t>
            </w:r>
          </w:p>
        </w:tc>
        <w:tc>
          <w:tcPr>
            <w:tcW w:w="959" w:type="dxa"/>
            <w:vAlign w:val="top"/>
          </w:tcPr>
          <w:p>
            <w:pPr>
              <w:pStyle w:val="TableText"/>
              <w:spacing w:line="283" w:lineRule="auto"/>
            </w:pPr>
          </w:p>
          <w:p>
            <w:pPr>
              <w:spacing w:before="42" w:line="184" w:lineRule="exact"/>
              <w:ind w:left="436"/>
              <w:rPr>
                <w:rFonts w:ascii="SimSun" w:eastAsia="SimSun" w:hAnsi="SimSun" w:cs="SimSun"/>
                <w:sz w:val="13"/>
                <w:szCs w:val="13"/>
              </w:rPr>
            </w:pPr>
            <w:r>
              <w:rPr>
                <w:rFonts w:ascii="SimSun" w:eastAsia="SimSun" w:hAnsi="SimSun" w:cs="SimSun"/>
                <w:position w:val="1"/>
                <w:sz w:val="13"/>
                <w:szCs w:val="13"/>
              </w:rPr>
              <w:t>+</w:t>
            </w:r>
          </w:p>
        </w:tc>
        <w:tc>
          <w:tcPr>
            <w:tcW w:w="959" w:type="dxa"/>
            <w:vAlign w:val="top"/>
          </w:tcPr>
          <w:p>
            <w:pPr>
              <w:pStyle w:val="TableText"/>
              <w:tabs>
                <w:tab w:val="left" w:pos="504"/>
              </w:tabs>
              <w:spacing w:before="176" w:line="241" w:lineRule="exact"/>
              <w:ind w:left="448"/>
            </w:pPr>
            <w:r>
              <w:rPr>
                <w:u w:val="single" w:color="auto"/>
              </w:rPr>
              <w:tab/>
            </w:r>
          </w:p>
        </w:tc>
        <w:tc>
          <w:tcPr>
            <w:tcW w:w="1163" w:type="dxa"/>
            <w:vAlign w:val="top"/>
          </w:tcPr>
          <w:p>
            <w:pPr>
              <w:pStyle w:val="TableText"/>
              <w:tabs>
                <w:tab w:val="left" w:pos="605"/>
              </w:tabs>
              <w:spacing w:before="176" w:line="241" w:lineRule="exact"/>
              <w:ind w:left="549"/>
            </w:pPr>
            <w:r>
              <w:rPr>
                <w:u w:val="single" w:color="auto"/>
              </w:rPr>
              <w:tab/>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https://d.book118.com/068010131043006025</w:t>
        </w:r>
      </w:hyperlink>
    </w:p>
    <w:p>
      <w:pPr>
        <w:rPr>
          <w:rFonts w:ascii="Arial" w:eastAsia="Arial" w:hAnsi="Arial" w:cs="Arial"/>
          <w:sz w:val="21"/>
          <w:szCs w:val="21"/>
        </w:rPr>
      </w:pPr>
    </w:p>
    <w:sectPr>
      <w:headerReference w:type="default" r:id="rId27"/>
      <w:footerReference w:type="default" r:id="rId28"/>
      <w:type w:val="nextPage"/>
      <w:pgSz w:w="10040" w:h="14660"/>
      <w:pgMar w:top="1149" w:right="749" w:bottom="900" w:left="919" w:header="857" w:footer="772"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49"/>
      <w:rPr>
        <w:sz w:val="15"/>
        <w:szCs w:val="15"/>
      </w:rPr>
    </w:pPr>
    <w:r>
      <w:rPr>
        <w:sz w:val="15"/>
        <w:szCs w:val="15"/>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49"/>
      <w:rPr>
        <w:sz w:val="15"/>
        <w:szCs w:val="15"/>
      </w:rPr>
    </w:pPr>
    <w:r>
      <w:rPr>
        <w:sz w:val="15"/>
        <w:szCs w:val="15"/>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129"/>
      <w:rPr>
        <w:sz w:val="15"/>
        <w:szCs w:val="15"/>
      </w:rPr>
    </w:pPr>
    <w:r>
      <w:rPr>
        <w:sz w:val="15"/>
        <w:szCs w:val="15"/>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129"/>
      <w:rPr>
        <w:sz w:val="15"/>
        <w:szCs w:val="15"/>
      </w:rPr>
    </w:pPr>
    <w:r>
      <w:rPr>
        <w:sz w:val="15"/>
        <w:szCs w:val="15"/>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09"/>
      <w:rPr>
        <w:sz w:val="14"/>
        <w:szCs w:val="14"/>
      </w:rPr>
    </w:pPr>
    <w:r>
      <w:rPr>
        <w:sz w:val="14"/>
        <w:szCs w:val="14"/>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209"/>
      <w:rPr>
        <w:sz w:val="14"/>
        <w:szCs w:val="14"/>
      </w:rPr>
    </w:pPr>
    <w:r>
      <w:rPr>
        <w:sz w:val="14"/>
        <w:szCs w:val="14"/>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8020"/>
      <w:rPr>
        <w:sz w:val="13"/>
        <w:szCs w:val="13"/>
      </w:rPr>
    </w:pPr>
    <w:r>
      <w:rPr>
        <w:sz w:val="13"/>
        <w:szCs w:val="13"/>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8020"/>
      <w:rPr>
        <w:sz w:val="13"/>
        <w:szCs w:val="13"/>
      </w:rPr>
    </w:pPr>
    <w:r>
      <w:rPr>
        <w:sz w:val="13"/>
        <w:szCs w:val="13"/>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92"/>
    </w:pPr>
    <w:r>
      <w:drawing>
        <wp:anchor distT="0" distB="0" distL="0" distR="0" simplePos="0" relativeHeight="251658240" behindDoc="0" locked="0" layoutInCell="0" allowOverlap="1">
          <wp:simplePos x="0" y="0"/>
          <wp:positionH relativeFrom="page">
            <wp:posOffset>539741</wp:posOffset>
          </wp:positionH>
          <wp:positionV relativeFrom="page">
            <wp:posOffset>768372</wp:posOffset>
          </wp:positionV>
          <wp:extent cx="5397477" cy="1266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397477" cy="12660"/>
                  </a:xfrm>
                  <a:prstGeom prst="rect">
                    <a:avLst/>
                  </a:prstGeom>
                </pic:spPr>
              </pic:pic>
            </a:graphicData>
          </a:graphic>
        </wp:anchor>
      </w:drawing>
    </w:r>
    <w:r>
      <w:rPr>
        <w:b/>
        <w:bCs/>
        <w:spacing w:val="-16"/>
      </w:rPr>
      <w:t>JJG</w:t>
    </w:r>
    <w:r>
      <w:rPr>
        <w:spacing w:val="4"/>
      </w:rPr>
      <w:t xml:space="preserve"> </w:t>
    </w:r>
    <w:r>
      <w:rPr>
        <w:b/>
        <w:bCs/>
        <w:spacing w:val="-16"/>
      </w:rPr>
      <w:t>73—2005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92"/>
    </w:pPr>
    <w:r>
      <w:drawing>
        <wp:anchor distT="0" distB="0" distL="0" distR="0" simplePos="0" relativeHeight="251659264" behindDoc="0" locked="0" layoutInCell="0" allowOverlap="1">
          <wp:simplePos x="0" y="0"/>
          <wp:positionH relativeFrom="page">
            <wp:posOffset>539741</wp:posOffset>
          </wp:positionH>
          <wp:positionV relativeFrom="page">
            <wp:posOffset>768372</wp:posOffset>
          </wp:positionV>
          <wp:extent cx="5397477" cy="12660"/>
          <wp:effectExtent l="0" t="0" r="0" b="0"/>
          <wp:wrapNone/>
          <wp:docPr id="583235777" name="IM 2"/>
          <wp:cNvGraphicFramePr/>
          <a:graphic xmlns:a="http://schemas.openxmlformats.org/drawingml/2006/main">
            <a:graphicData uri="http://schemas.openxmlformats.org/drawingml/2006/picture">
              <pic:pic xmlns:pic="http://schemas.openxmlformats.org/drawingml/2006/picture">
                <pic:nvPicPr>
                  <pic:cNvPr id="583235777" name="IM 2"/>
                  <pic:cNvPicPr/>
                </pic:nvPicPr>
                <pic:blipFill>
                  <a:blip xmlns:r="http://schemas.openxmlformats.org/officeDocument/2006/relationships" r:embed="rId1"/>
                  <a:stretch>
                    <a:fillRect/>
                  </a:stretch>
                </pic:blipFill>
                <pic:spPr>
                  <a:xfrm>
                    <a:off x="0" y="0"/>
                    <a:ext cx="5397477" cy="12660"/>
                  </a:xfrm>
                  <a:prstGeom prst="rect">
                    <a:avLst/>
                  </a:prstGeom>
                </pic:spPr>
              </pic:pic>
            </a:graphicData>
          </a:graphic>
        </wp:anchor>
      </w:drawing>
    </w:r>
    <w:r>
      <w:rPr>
        <w:b/>
        <w:bCs/>
        <w:spacing w:val="-16"/>
      </w:rPr>
      <w:t>JJG</w:t>
    </w:r>
    <w:r>
      <w:rPr>
        <w:spacing w:val="4"/>
      </w:rPr>
      <w:t xml:space="preserve"> </w:t>
    </w:r>
    <w:r>
      <w:rPr>
        <w:b/>
        <w:bCs/>
        <w:spacing w:val="-16"/>
      </w:rPr>
      <w:t>73—2005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32"/>
      <w:rPr>
        <w:sz w:val="17"/>
        <w:szCs w:val="17"/>
      </w:rPr>
    </w:pPr>
    <w:r>
      <w:drawing>
        <wp:anchor distT="0" distB="0" distL="0" distR="0" simplePos="0" relativeHeight="251660288" behindDoc="0" locked="0" layoutInCell="0" allowOverlap="1">
          <wp:simplePos x="0" y="0"/>
          <wp:positionH relativeFrom="page">
            <wp:posOffset>565179</wp:posOffset>
          </wp:positionH>
          <wp:positionV relativeFrom="page">
            <wp:posOffset>762042</wp:posOffset>
          </wp:positionV>
          <wp:extent cx="5314915" cy="1266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314915" cy="12660"/>
                  </a:xfrm>
                  <a:prstGeom prst="rect">
                    <a:avLst/>
                  </a:prstGeom>
                </pic:spPr>
              </pic:pic>
            </a:graphicData>
          </a:graphic>
        </wp:anchor>
      </w:drawing>
    </w:r>
    <w:r>
      <w:rPr>
        <w:b/>
        <w:bCs/>
        <w:spacing w:val="-4"/>
        <w:sz w:val="17"/>
        <w:szCs w:val="17"/>
      </w:rPr>
      <w:t>JJG</w:t>
    </w:r>
    <w:r>
      <w:rPr>
        <w:spacing w:val="3"/>
        <w:sz w:val="17"/>
        <w:szCs w:val="17"/>
      </w:rPr>
      <w:t xml:space="preserve">   </w:t>
    </w:r>
    <w:r>
      <w:rPr>
        <w:b/>
        <w:bCs/>
        <w:spacing w:val="-4"/>
        <w:sz w:val="17"/>
        <w:szCs w:val="17"/>
      </w:rPr>
      <w:t>73-2005</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32"/>
      <w:rPr>
        <w:sz w:val="17"/>
        <w:szCs w:val="17"/>
      </w:rPr>
    </w:pPr>
    <w:r>
      <w:drawing>
        <wp:anchor distT="0" distB="0" distL="0" distR="0" simplePos="0" relativeHeight="251661312" behindDoc="0" locked="0" layoutInCell="0" allowOverlap="1">
          <wp:simplePos x="0" y="0"/>
          <wp:positionH relativeFrom="page">
            <wp:posOffset>565179</wp:posOffset>
          </wp:positionH>
          <wp:positionV relativeFrom="page">
            <wp:posOffset>762042</wp:posOffset>
          </wp:positionV>
          <wp:extent cx="5314915" cy="12660"/>
          <wp:effectExtent l="0" t="0" r="0" b="0"/>
          <wp:wrapNone/>
          <wp:docPr id="1127925748" name="IM 6"/>
          <wp:cNvGraphicFramePr/>
          <a:graphic xmlns:a="http://schemas.openxmlformats.org/drawingml/2006/main">
            <a:graphicData uri="http://schemas.openxmlformats.org/drawingml/2006/picture">
              <pic:pic xmlns:pic="http://schemas.openxmlformats.org/drawingml/2006/picture">
                <pic:nvPicPr>
                  <pic:cNvPr id="1127925748" name="IM 6"/>
                  <pic:cNvPicPr/>
                </pic:nvPicPr>
                <pic:blipFill>
                  <a:blip xmlns:r="http://schemas.openxmlformats.org/officeDocument/2006/relationships" r:embed="rId1"/>
                  <a:stretch>
                    <a:fillRect/>
                  </a:stretch>
                </pic:blipFill>
                <pic:spPr>
                  <a:xfrm>
                    <a:off x="0" y="0"/>
                    <a:ext cx="5314915" cy="12660"/>
                  </a:xfrm>
                  <a:prstGeom prst="rect">
                    <a:avLst/>
                  </a:prstGeom>
                </pic:spPr>
              </pic:pic>
            </a:graphicData>
          </a:graphic>
        </wp:anchor>
      </w:drawing>
    </w:r>
    <w:r>
      <w:rPr>
        <w:b/>
        <w:bCs/>
        <w:spacing w:val="-4"/>
        <w:sz w:val="17"/>
        <w:szCs w:val="17"/>
      </w:rPr>
      <w:t>JJG</w:t>
    </w:r>
    <w:r>
      <w:rPr>
        <w:spacing w:val="3"/>
        <w:sz w:val="17"/>
        <w:szCs w:val="17"/>
      </w:rPr>
      <w:t xml:space="preserve">   </w:t>
    </w:r>
    <w:r>
      <w:rPr>
        <w:b/>
        <w:bCs/>
        <w:spacing w:val="-4"/>
        <w:sz w:val="17"/>
        <w:szCs w:val="17"/>
      </w:rPr>
      <w:t>73-2005</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70"/>
      <w:rPr>
        <w:sz w:val="18"/>
        <w:szCs w:val="18"/>
      </w:rPr>
    </w:pPr>
    <w:r>
      <w:rPr>
        <w:spacing w:val="-2"/>
        <w:sz w:val="18"/>
        <w:szCs w:val="18"/>
      </w:rPr>
      <w:t>JJG</w:t>
    </w:r>
    <w:r>
      <w:rPr>
        <w:spacing w:val="60"/>
        <w:sz w:val="18"/>
        <w:szCs w:val="18"/>
      </w:rPr>
      <w:t xml:space="preserve"> </w:t>
    </w:r>
    <w:r>
      <w:rPr>
        <w:spacing w:val="-2"/>
        <w:sz w:val="18"/>
        <w:szCs w:val="18"/>
      </w:rPr>
      <w:t>73—2005</w:t>
    </w:r>
  </w:p>
  <w:p>
    <w:pPr>
      <w:spacing w:before="77" w:line="10" w:lineRule="exact"/>
    </w:pPr>
    <w:r>
      <w:drawing>
        <wp:inline distT="0" distB="0" distL="0" distR="0">
          <wp:extent cx="5384789" cy="640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5384789" cy="6403"/>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70"/>
      <w:rPr>
        <w:sz w:val="18"/>
        <w:szCs w:val="18"/>
      </w:rPr>
    </w:pPr>
    <w:r>
      <w:rPr>
        <w:spacing w:val="-2"/>
        <w:sz w:val="18"/>
        <w:szCs w:val="18"/>
      </w:rPr>
      <w:t>JJG</w:t>
    </w:r>
    <w:r>
      <w:rPr>
        <w:spacing w:val="60"/>
        <w:sz w:val="18"/>
        <w:szCs w:val="18"/>
      </w:rPr>
      <w:t xml:space="preserve"> </w:t>
    </w:r>
    <w:r>
      <w:rPr>
        <w:spacing w:val="-2"/>
        <w:sz w:val="18"/>
        <w:szCs w:val="18"/>
      </w:rPr>
      <w:t>73—2005</w:t>
    </w:r>
  </w:p>
  <w:p>
    <w:pPr>
      <w:spacing w:before="77" w:line="10" w:lineRule="exact"/>
    </w:pPr>
    <w:r>
      <w:drawing>
        <wp:inline distT="0" distB="0" distL="0" distR="0">
          <wp:extent cx="5384789" cy="6403"/>
          <wp:effectExtent l="0" t="0" r="0" b="0"/>
          <wp:docPr id="918738938" name="IM 18"/>
          <wp:cNvGraphicFramePr/>
          <a:graphic xmlns:a="http://schemas.openxmlformats.org/drawingml/2006/main">
            <a:graphicData uri="http://schemas.openxmlformats.org/drawingml/2006/picture">
              <pic:pic xmlns:pic="http://schemas.openxmlformats.org/drawingml/2006/picture">
                <pic:nvPicPr>
                  <pic:cNvPr id="918738938" name="IM 18"/>
                  <pic:cNvPicPr/>
                </pic:nvPicPr>
                <pic:blipFill>
                  <a:blip xmlns:r="http://schemas.openxmlformats.org/officeDocument/2006/relationships" r:embed="rId1"/>
                  <a:stretch>
                    <a:fillRect/>
                  </a:stretch>
                </pic:blipFill>
                <pic:spPr>
                  <a:xfrm>
                    <a:off x="0" y="0"/>
                    <a:ext cx="5384789" cy="6403"/>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72"/>
      <w:rPr>
        <w:sz w:val="18"/>
        <w:szCs w:val="18"/>
      </w:rPr>
    </w:pPr>
    <w:r>
      <w:drawing>
        <wp:anchor distT="0" distB="0" distL="0" distR="0" simplePos="0" relativeHeight="251662336" behindDoc="0" locked="0" layoutInCell="0" allowOverlap="1">
          <wp:simplePos x="0" y="0"/>
          <wp:positionH relativeFrom="page">
            <wp:posOffset>571491</wp:posOffset>
          </wp:positionH>
          <wp:positionV relativeFrom="page">
            <wp:posOffset>742958</wp:posOffset>
          </wp:positionV>
          <wp:extent cx="5359416" cy="1266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5359416" cy="12660"/>
                  </a:xfrm>
                  <a:prstGeom prst="rect">
                    <a:avLst/>
                  </a:prstGeom>
                </pic:spPr>
              </pic:pic>
            </a:graphicData>
          </a:graphic>
        </wp:anchor>
      </w:drawing>
    </w:r>
    <w:r>
      <w:rPr>
        <w:b/>
        <w:bCs/>
        <w:spacing w:val="-4"/>
        <w:sz w:val="18"/>
        <w:szCs w:val="18"/>
      </w:rPr>
      <w:t>JJG</w:t>
    </w:r>
    <w:r>
      <w:rPr>
        <w:spacing w:val="66"/>
        <w:sz w:val="18"/>
        <w:szCs w:val="18"/>
      </w:rPr>
      <w:t xml:space="preserve"> </w:t>
    </w:r>
    <w:r>
      <w:rPr>
        <w:b/>
        <w:bCs/>
        <w:spacing w:val="-4"/>
        <w:sz w:val="18"/>
        <w:szCs w:val="18"/>
      </w:rPr>
      <w:t>73—2005</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72"/>
      <w:rPr>
        <w:sz w:val="18"/>
        <w:szCs w:val="18"/>
      </w:rPr>
    </w:pPr>
    <w:r>
      <w:drawing>
        <wp:anchor distT="0" distB="0" distL="0" distR="0" simplePos="0" relativeHeight="251663360" behindDoc="0" locked="0" layoutInCell="0" allowOverlap="1">
          <wp:simplePos x="0" y="0"/>
          <wp:positionH relativeFrom="page">
            <wp:posOffset>571491</wp:posOffset>
          </wp:positionH>
          <wp:positionV relativeFrom="page">
            <wp:posOffset>742958</wp:posOffset>
          </wp:positionV>
          <wp:extent cx="5359416" cy="12660"/>
          <wp:effectExtent l="0" t="0" r="0" b="0"/>
          <wp:wrapNone/>
          <wp:docPr id="894248793" name="IM 20"/>
          <wp:cNvGraphicFramePr/>
          <a:graphic xmlns:a="http://schemas.openxmlformats.org/drawingml/2006/main">
            <a:graphicData uri="http://schemas.openxmlformats.org/drawingml/2006/picture">
              <pic:pic xmlns:pic="http://schemas.openxmlformats.org/drawingml/2006/picture">
                <pic:nvPicPr>
                  <pic:cNvPr id="894248793" name="IM 20"/>
                  <pic:cNvPicPr/>
                </pic:nvPicPr>
                <pic:blipFill>
                  <a:blip xmlns:r="http://schemas.openxmlformats.org/officeDocument/2006/relationships" r:embed="rId1"/>
                  <a:stretch>
                    <a:fillRect/>
                  </a:stretch>
                </pic:blipFill>
                <pic:spPr>
                  <a:xfrm>
                    <a:off x="0" y="0"/>
                    <a:ext cx="5359416" cy="12660"/>
                  </a:xfrm>
                  <a:prstGeom prst="rect">
                    <a:avLst/>
                  </a:prstGeom>
                </pic:spPr>
              </pic:pic>
            </a:graphicData>
          </a:graphic>
        </wp:anchor>
      </w:drawing>
    </w:r>
    <w:r>
      <w:rPr>
        <w:b/>
        <w:bCs/>
        <w:spacing w:val="-4"/>
        <w:sz w:val="18"/>
        <w:szCs w:val="18"/>
      </w:rPr>
      <w:t>JJG</w:t>
    </w:r>
    <w:r>
      <w:rPr>
        <w:spacing w:val="66"/>
        <w:sz w:val="18"/>
        <w:szCs w:val="18"/>
      </w:rPr>
      <w:t xml:space="preserve"> </w:t>
    </w:r>
    <w:r>
      <w:rPr>
        <w:b/>
        <w:bCs/>
        <w:spacing w:val="-4"/>
        <w:sz w:val="18"/>
        <w:szCs w:val="18"/>
      </w:rPr>
      <w:t>73—2005</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22"/>
    </w:pPr>
    <w:r>
      <w:drawing>
        <wp:anchor distT="0" distB="0" distL="0" distR="0" simplePos="0" relativeHeight="251664384" behindDoc="0" locked="0" layoutInCell="0" allowOverlap="1">
          <wp:simplePos x="0" y="0"/>
          <wp:positionH relativeFrom="page">
            <wp:posOffset>584178</wp:posOffset>
          </wp:positionH>
          <wp:positionV relativeFrom="page">
            <wp:posOffset>717544</wp:posOffset>
          </wp:positionV>
          <wp:extent cx="5314979" cy="1266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314979" cy="12660"/>
                  </a:xfrm>
                  <a:prstGeom prst="rect">
                    <a:avLst/>
                  </a:prstGeom>
                </pic:spPr>
              </pic:pic>
            </a:graphicData>
          </a:graphic>
        </wp:anchor>
      </w:drawing>
    </w:r>
    <w:r>
      <w:rPr>
        <w:b/>
        <w:bCs/>
        <w:spacing w:val="-17"/>
      </w:rPr>
      <w:t>JJG</w:t>
    </w:r>
    <w:r>
      <w:rPr>
        <w:spacing w:val="5"/>
      </w:rPr>
      <w:t xml:space="preserve"> </w:t>
    </w:r>
    <w:r>
      <w:rPr>
        <w:b/>
        <w:bCs/>
        <w:spacing w:val="-17"/>
      </w:rPr>
      <w:t>73—2005</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622"/>
    </w:pPr>
    <w:r>
      <w:drawing>
        <wp:anchor distT="0" distB="0" distL="0" distR="0" simplePos="0" relativeHeight="251665408" behindDoc="0" locked="0" layoutInCell="0" allowOverlap="1">
          <wp:simplePos x="0" y="0"/>
          <wp:positionH relativeFrom="page">
            <wp:posOffset>584178</wp:posOffset>
          </wp:positionH>
          <wp:positionV relativeFrom="page">
            <wp:posOffset>717544</wp:posOffset>
          </wp:positionV>
          <wp:extent cx="5314979" cy="12660"/>
          <wp:effectExtent l="0" t="0" r="0" b="0"/>
          <wp:wrapNone/>
          <wp:docPr id="477559962" name="IM 22"/>
          <wp:cNvGraphicFramePr/>
          <a:graphic xmlns:a="http://schemas.openxmlformats.org/drawingml/2006/main">
            <a:graphicData uri="http://schemas.openxmlformats.org/drawingml/2006/picture">
              <pic:pic xmlns:pic="http://schemas.openxmlformats.org/drawingml/2006/picture">
                <pic:nvPicPr>
                  <pic:cNvPr id="477559962" name="IM 22"/>
                  <pic:cNvPicPr/>
                </pic:nvPicPr>
                <pic:blipFill>
                  <a:blip xmlns:r="http://schemas.openxmlformats.org/officeDocument/2006/relationships" r:embed="rId1"/>
                  <a:stretch>
                    <a:fillRect/>
                  </a:stretch>
                </pic:blipFill>
                <pic:spPr>
                  <a:xfrm>
                    <a:off x="0" y="0"/>
                    <a:ext cx="5314979" cy="12660"/>
                  </a:xfrm>
                  <a:prstGeom prst="rect">
                    <a:avLst/>
                  </a:prstGeom>
                </pic:spPr>
              </pic:pic>
            </a:graphicData>
          </a:graphic>
        </wp:anchor>
      </w:drawing>
    </w:r>
    <w:r>
      <w:rPr>
        <w:b/>
        <w:bCs/>
        <w:spacing w:val="-17"/>
      </w:rPr>
      <w:t>JJG</w:t>
    </w:r>
    <w:r>
      <w:rPr>
        <w:spacing w:val="5"/>
      </w:rPr>
      <w:t xml:space="preserve"> </w:t>
    </w:r>
    <w:r>
      <w:rPr>
        <w:b/>
        <w:bCs/>
        <w:spacing w:val="-17"/>
      </w:rPr>
      <w:t>73—2005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1.xml" /><Relationship Id="rId12" Type="http://schemas.openxmlformats.org/officeDocument/2006/relationships/image" Target="media/image7.jpeg" /><Relationship Id="rId13" Type="http://schemas.openxmlformats.org/officeDocument/2006/relationships/image" Target="media/image8.jpeg" /><Relationship Id="rId14" Type="http://schemas.openxmlformats.org/officeDocument/2006/relationships/header" Target="header4.xml" /><Relationship Id="rId15" Type="http://schemas.openxmlformats.org/officeDocument/2006/relationships/footer" Target="footer2.xml" /><Relationship Id="rId16" Type="http://schemas.openxmlformats.org/officeDocument/2006/relationships/header" Target="header5.xml" /><Relationship Id="rId17" Type="http://schemas.openxmlformats.org/officeDocument/2006/relationships/footer" Target="footer3.xml" /><Relationship Id="rId18" Type="http://schemas.openxmlformats.org/officeDocument/2006/relationships/header" Target="header6.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5.xml" /><Relationship Id="rId22" Type="http://schemas.openxmlformats.org/officeDocument/2006/relationships/header" Target="header8.xml" /><Relationship Id="rId23" Type="http://schemas.openxmlformats.org/officeDocument/2006/relationships/footer" Target="footer6.xml" /><Relationship Id="rId24" Type="http://schemas.openxmlformats.org/officeDocument/2006/relationships/header" Target="header9.xml" /><Relationship Id="rId25" Type="http://schemas.openxmlformats.org/officeDocument/2006/relationships/footer" Target="footer7.xml" /><Relationship Id="rId26" Type="http://schemas.openxmlformats.org/officeDocument/2006/relationships/hyperlink" Target="https://d.book118.com/068010131043006025" TargetMode="External" /><Relationship Id="rId27" Type="http://schemas.openxmlformats.org/officeDocument/2006/relationships/header" Target="header10.xml" /><Relationship Id="rId28" Type="http://schemas.openxmlformats.org/officeDocument/2006/relationships/footer" Target="footer8.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s>
</file>

<file path=word/_rels/header4.xml.rels><?xml version="1.0" encoding="utf-8" standalone="yes"?><Relationships xmlns="http://schemas.openxmlformats.org/package/2006/relationships"><Relationship Id="rId1" Type="http://schemas.openxmlformats.org/officeDocument/2006/relationships/image" Target="media/image6.png" /></Relationships>
</file>

<file path=word/_rels/header5.xml.rels><?xml version="1.0" encoding="utf-8" standalone="yes"?><Relationships xmlns="http://schemas.openxmlformats.org/package/2006/relationships"><Relationship Id="rId1" Type="http://schemas.openxmlformats.org/officeDocument/2006/relationships/image" Target="media/image9.jpeg" /></Relationships>
</file>

<file path=word/_rels/header6.xml.rels><?xml version="1.0" encoding="utf-8" standalone="yes"?><Relationships xmlns="http://schemas.openxmlformats.org/package/2006/relationships"><Relationship Id="rId1" Type="http://schemas.openxmlformats.org/officeDocument/2006/relationships/image" Target="media/image9.jpeg" /></Relationships>
</file>

<file path=word/_rels/header7.xml.rels><?xml version="1.0" encoding="utf-8" standalone="yes"?><Relationships xmlns="http://schemas.openxmlformats.org/package/2006/relationships"><Relationship Id="rId1" Type="http://schemas.openxmlformats.org/officeDocument/2006/relationships/image" Target="media/image10.jpeg" /></Relationships>
</file>

<file path=word/_rels/header8.xml.rels><?xml version="1.0" encoding="utf-8" standalone="yes"?><Relationships xmlns="http://schemas.openxmlformats.org/package/2006/relationships"><Relationship Id="rId1" Type="http://schemas.openxmlformats.org/officeDocument/2006/relationships/image" Target="media/image10.jpeg" /></Relationships>
</file>

<file path=word/_rels/header9.xml.rels><?xml version="1.0" encoding="utf-8" standalone="yes"?><Relationships xmlns="http://schemas.openxmlformats.org/package/2006/relationships"><Relationship Id="rId1" Type="http://schemas.openxmlformats.org/officeDocument/2006/relationships/image" Target="media/image11.png" /></Relationships>
</file>

<file path=word/_rels/header10.xml.rels><?xml version="1.0" encoding="utf-8" standalone="yes"?><Relationships xmlns="http://schemas.openxmlformats.org/package/2006/relationships"><Relationship Id="rId1" Type="http://schemas.openxmlformats.org/officeDocument/2006/relationships/image" Target="media/image1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2024-01-11T17:13:51Z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2024-01-11T17:13:53Z</vt:filetime>
  </property>
  <property fmtid="{D5CDD505-2E9C-101B-9397-08002B2CF9AE}" pid="3" name="CRO">
    <vt:lpwstr>wqlLaW5nc29mdCBQREYgdG8gV1BTIDkw</vt:lpwstr>
  </property>
  <property fmtid="{D5CDD505-2E9C-101B-9397-08002B2CF9AE}" pid="4" name="UsrData">
    <vt:lpwstr>659fb14d75ed98001f9cb2c3wl</vt:lpwstr>
  </property>
</Properties>
</file>