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军工电子行业投资项目规划设计方案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9" w:history="1">
        <w:r>
          <w:rPr>
            <w:rFonts w:ascii="仿宋" w:eastAsia="仿宋" w:hAnsi="仿宋" w:cs="仿宋" w:hint="eastAsia"/>
            <w:lang w:eastAsia="zh-CN"/>
          </w:rPr>
          <w:t>概论</w:t>
        </w:r>
        <w:r>
          <w:tab/>
        </w:r>
        <w:r>
          <w:fldChar w:fldCharType="begin"/>
        </w:r>
        <w:r>
          <w:instrText xml:space="preserve"> PAGEREF _Toc26919 \h </w:instrText>
        </w:r>
        <w:r>
          <w:fldChar w:fldCharType="separate"/>
        </w:r>
        <w:r>
          <w:t>3</w:t>
        </w:r>
        <w:r>
          <w:fldChar w:fldCharType="end"/>
        </w:r>
      </w:hyperlink>
    </w:p>
    <w:p>
      <w:pPr>
        <w:pStyle w:val="TOC1"/>
        <w:tabs>
          <w:tab w:val="right" w:leader="dot" w:pos="8306"/>
        </w:tabs>
      </w:pPr>
      <w:hyperlink w:anchor="_Toc165" w:history="1">
        <w:r>
          <w:rPr>
            <w:rFonts w:ascii="仿宋" w:eastAsia="仿宋" w:hAnsi="仿宋" w:cs="仿宋" w:hint="eastAsia"/>
            <w:lang w:eastAsia="zh-CN"/>
          </w:rPr>
          <w:t>一、军工电子行业投资项目可持续发展</w:t>
        </w:r>
        <w:r>
          <w:tab/>
        </w:r>
        <w:r>
          <w:fldChar w:fldCharType="begin"/>
        </w:r>
        <w:r>
          <w:instrText xml:space="preserve"> PAGEREF _Toc165 \h </w:instrText>
        </w:r>
        <w:r>
          <w:fldChar w:fldCharType="separate"/>
        </w:r>
        <w:r>
          <w:t>3</w:t>
        </w:r>
        <w:r>
          <w:fldChar w:fldCharType="end"/>
        </w:r>
      </w:hyperlink>
    </w:p>
    <w:p>
      <w:pPr>
        <w:pStyle w:val="TOC2"/>
        <w:tabs>
          <w:tab w:val="right" w:leader="dot" w:pos="8306"/>
        </w:tabs>
      </w:pPr>
      <w:hyperlink w:anchor="_Toc21231" w:history="1">
        <w:r>
          <w:rPr>
            <w:rFonts w:ascii="仿宋" w:eastAsia="仿宋" w:hAnsi="仿宋" w:cs="仿宋" w:hint="eastAsia"/>
            <w:lang w:eastAsia="zh-CN"/>
          </w:rPr>
          <w:t>(一)、可持续战略与实践</w:t>
        </w:r>
        <w:r>
          <w:tab/>
        </w:r>
        <w:r>
          <w:fldChar w:fldCharType="begin"/>
        </w:r>
        <w:r>
          <w:instrText xml:space="preserve"> PAGEREF _Toc21231 \h </w:instrText>
        </w:r>
        <w:r>
          <w:fldChar w:fldCharType="separate"/>
        </w:r>
        <w:r>
          <w:t>3</w:t>
        </w:r>
        <w:r>
          <w:fldChar w:fldCharType="end"/>
        </w:r>
      </w:hyperlink>
    </w:p>
    <w:p>
      <w:pPr>
        <w:pStyle w:val="TOC2"/>
        <w:tabs>
          <w:tab w:val="right" w:leader="dot" w:pos="8306"/>
        </w:tabs>
      </w:pPr>
      <w:hyperlink w:anchor="_Toc21363" w:history="1">
        <w:r>
          <w:rPr>
            <w:rFonts w:ascii="仿宋" w:eastAsia="仿宋" w:hAnsi="仿宋" w:cs="仿宋" w:hint="eastAsia"/>
            <w:lang w:eastAsia="zh-CN"/>
          </w:rPr>
          <w:t>(二)、环保与社会责任</w:t>
        </w:r>
        <w:r>
          <w:tab/>
        </w:r>
        <w:r>
          <w:fldChar w:fldCharType="begin"/>
        </w:r>
        <w:r>
          <w:instrText xml:space="preserve"> PAGEREF _Toc21363 \h </w:instrText>
        </w:r>
        <w:r>
          <w:fldChar w:fldCharType="separate"/>
        </w:r>
        <w:r>
          <w:t>4</w:t>
        </w:r>
        <w:r>
          <w:fldChar w:fldCharType="end"/>
        </w:r>
      </w:hyperlink>
    </w:p>
    <w:p>
      <w:pPr>
        <w:pStyle w:val="TOC1"/>
        <w:tabs>
          <w:tab w:val="right" w:leader="dot" w:pos="8306"/>
        </w:tabs>
      </w:pPr>
      <w:hyperlink w:anchor="_Toc26290" w:history="1">
        <w:r>
          <w:rPr>
            <w:rFonts w:ascii="仿宋" w:eastAsia="仿宋" w:hAnsi="仿宋" w:cs="仿宋" w:hint="eastAsia"/>
            <w:lang w:eastAsia="zh-CN"/>
          </w:rPr>
          <w:t>二、军工电子行业投资项目建设单位说明</w:t>
        </w:r>
        <w:r>
          <w:tab/>
        </w:r>
        <w:r>
          <w:fldChar w:fldCharType="begin"/>
        </w:r>
        <w:r>
          <w:instrText xml:space="preserve"> PAGEREF _Toc26290 \h </w:instrText>
        </w:r>
        <w:r>
          <w:fldChar w:fldCharType="separate"/>
        </w:r>
        <w:r>
          <w:t>5</w:t>
        </w:r>
        <w:r>
          <w:fldChar w:fldCharType="end"/>
        </w:r>
      </w:hyperlink>
    </w:p>
    <w:p>
      <w:pPr>
        <w:pStyle w:val="TOC2"/>
        <w:tabs>
          <w:tab w:val="right" w:leader="dot" w:pos="8306"/>
        </w:tabs>
      </w:pPr>
      <w:hyperlink w:anchor="_Toc15815" w:history="1">
        <w:r>
          <w:rPr>
            <w:rFonts w:ascii="仿宋" w:eastAsia="仿宋" w:hAnsi="仿宋" w:cs="仿宋" w:hint="eastAsia"/>
            <w:lang w:eastAsia="zh-CN"/>
          </w:rPr>
          <w:t>(一)、军工电子行业投资项目承办单位基本情况</w:t>
        </w:r>
        <w:r>
          <w:tab/>
        </w:r>
        <w:r>
          <w:fldChar w:fldCharType="begin"/>
        </w:r>
        <w:r>
          <w:instrText xml:space="preserve"> PAGEREF _Toc15815 \h </w:instrText>
        </w:r>
        <w:r>
          <w:fldChar w:fldCharType="separate"/>
        </w:r>
        <w:r>
          <w:t>5</w:t>
        </w:r>
        <w:r>
          <w:fldChar w:fldCharType="end"/>
        </w:r>
      </w:hyperlink>
    </w:p>
    <w:p>
      <w:pPr>
        <w:pStyle w:val="TOC2"/>
        <w:tabs>
          <w:tab w:val="right" w:leader="dot" w:pos="8306"/>
        </w:tabs>
      </w:pPr>
      <w:hyperlink w:anchor="_Toc22658" w:history="1">
        <w:r>
          <w:rPr>
            <w:rFonts w:ascii="仿宋" w:eastAsia="仿宋" w:hAnsi="仿宋" w:cs="仿宋" w:hint="eastAsia"/>
            <w:lang w:eastAsia="zh-CN"/>
          </w:rPr>
          <w:t>(二)、公司经济效益分析</w:t>
        </w:r>
        <w:r>
          <w:tab/>
        </w:r>
        <w:r>
          <w:fldChar w:fldCharType="begin"/>
        </w:r>
        <w:r>
          <w:instrText xml:space="preserve"> PAGEREF _Toc22658 \h </w:instrText>
        </w:r>
        <w:r>
          <w:fldChar w:fldCharType="separate"/>
        </w:r>
        <w:r>
          <w:t>5</w:t>
        </w:r>
        <w:r>
          <w:fldChar w:fldCharType="end"/>
        </w:r>
      </w:hyperlink>
    </w:p>
    <w:p>
      <w:pPr>
        <w:pStyle w:val="TOC1"/>
        <w:tabs>
          <w:tab w:val="right" w:leader="dot" w:pos="8306"/>
        </w:tabs>
      </w:pPr>
      <w:hyperlink w:anchor="_Toc28945" w:history="1">
        <w:r>
          <w:rPr>
            <w:rFonts w:ascii="仿宋" w:eastAsia="仿宋" w:hAnsi="仿宋" w:cs="仿宋" w:hint="eastAsia"/>
            <w:lang w:eastAsia="zh-CN"/>
          </w:rPr>
          <w:t>三、军工电子行业投资项目绩效评估</w:t>
        </w:r>
        <w:r>
          <w:tab/>
        </w:r>
        <w:r>
          <w:fldChar w:fldCharType="begin"/>
        </w:r>
        <w:r>
          <w:instrText xml:space="preserve"> PAGEREF _Toc28945 \h </w:instrText>
        </w:r>
        <w:r>
          <w:fldChar w:fldCharType="separate"/>
        </w:r>
        <w:r>
          <w:t>6</w:t>
        </w:r>
        <w:r>
          <w:fldChar w:fldCharType="end"/>
        </w:r>
      </w:hyperlink>
    </w:p>
    <w:p>
      <w:pPr>
        <w:pStyle w:val="TOC2"/>
        <w:tabs>
          <w:tab w:val="right" w:leader="dot" w:pos="8306"/>
        </w:tabs>
      </w:pPr>
      <w:hyperlink w:anchor="_Toc21267" w:history="1">
        <w:r>
          <w:rPr>
            <w:rFonts w:ascii="仿宋" w:eastAsia="仿宋" w:hAnsi="仿宋" w:cs="仿宋" w:hint="eastAsia"/>
            <w:lang w:eastAsia="zh-CN"/>
          </w:rPr>
          <w:t>(一)、绩效评估指标</w:t>
        </w:r>
        <w:r>
          <w:tab/>
        </w:r>
        <w:r>
          <w:fldChar w:fldCharType="begin"/>
        </w:r>
        <w:r>
          <w:instrText xml:space="preserve"> PAGEREF _Toc21267 \h </w:instrText>
        </w:r>
        <w:r>
          <w:fldChar w:fldCharType="separate"/>
        </w:r>
        <w:r>
          <w:t>6</w:t>
        </w:r>
        <w:r>
          <w:fldChar w:fldCharType="end"/>
        </w:r>
      </w:hyperlink>
    </w:p>
    <w:p>
      <w:pPr>
        <w:pStyle w:val="TOC2"/>
        <w:tabs>
          <w:tab w:val="right" w:leader="dot" w:pos="8306"/>
        </w:tabs>
      </w:pPr>
      <w:hyperlink w:anchor="_Toc14387" w:history="1">
        <w:r>
          <w:rPr>
            <w:rFonts w:ascii="仿宋" w:eastAsia="仿宋" w:hAnsi="仿宋" w:cs="仿宋" w:hint="eastAsia"/>
            <w:lang w:eastAsia="zh-CN"/>
          </w:rPr>
          <w:t>(二)、绩效评估方法</w:t>
        </w:r>
        <w:r>
          <w:tab/>
        </w:r>
        <w:r>
          <w:fldChar w:fldCharType="begin"/>
        </w:r>
        <w:r>
          <w:instrText xml:space="preserve"> PAGEREF _Toc14387 \h </w:instrText>
        </w:r>
        <w:r>
          <w:fldChar w:fldCharType="separate"/>
        </w:r>
        <w:r>
          <w:t>7</w:t>
        </w:r>
        <w:r>
          <w:fldChar w:fldCharType="end"/>
        </w:r>
      </w:hyperlink>
    </w:p>
    <w:p>
      <w:pPr>
        <w:pStyle w:val="TOC2"/>
        <w:tabs>
          <w:tab w:val="right" w:leader="dot" w:pos="8306"/>
        </w:tabs>
      </w:pPr>
      <w:hyperlink w:anchor="_Toc31950" w:history="1">
        <w:r>
          <w:rPr>
            <w:rFonts w:ascii="仿宋" w:eastAsia="仿宋" w:hAnsi="仿宋" w:cs="仿宋" w:hint="eastAsia"/>
            <w:lang w:eastAsia="zh-CN"/>
          </w:rPr>
          <w:t>(三)、绩效评估周期</w:t>
        </w:r>
        <w:r>
          <w:tab/>
        </w:r>
        <w:r>
          <w:fldChar w:fldCharType="begin"/>
        </w:r>
        <w:r>
          <w:instrText xml:space="preserve"> PAGEREF _Toc31950 \h </w:instrText>
        </w:r>
        <w:r>
          <w:fldChar w:fldCharType="separate"/>
        </w:r>
        <w:r>
          <w:t>9</w:t>
        </w:r>
        <w:r>
          <w:fldChar w:fldCharType="end"/>
        </w:r>
      </w:hyperlink>
    </w:p>
    <w:p>
      <w:pPr>
        <w:pStyle w:val="TOC1"/>
        <w:tabs>
          <w:tab w:val="right" w:leader="dot" w:pos="8306"/>
        </w:tabs>
      </w:pPr>
      <w:hyperlink w:anchor="_Toc21178" w:history="1">
        <w:r>
          <w:rPr>
            <w:rFonts w:ascii="仿宋" w:eastAsia="仿宋" w:hAnsi="仿宋" w:cs="仿宋" w:hint="eastAsia"/>
            <w:lang w:eastAsia="zh-CN"/>
          </w:rPr>
          <w:t>四、军工电子行业投资项目土建工程</w:t>
        </w:r>
        <w:r>
          <w:tab/>
        </w:r>
        <w:r>
          <w:fldChar w:fldCharType="begin"/>
        </w:r>
        <w:r>
          <w:instrText xml:space="preserve"> PAGEREF _Toc21178 \h </w:instrText>
        </w:r>
        <w:r>
          <w:fldChar w:fldCharType="separate"/>
        </w:r>
        <w:r>
          <w:t>10</w:t>
        </w:r>
        <w:r>
          <w:fldChar w:fldCharType="end"/>
        </w:r>
      </w:hyperlink>
    </w:p>
    <w:p>
      <w:pPr>
        <w:pStyle w:val="TOC2"/>
        <w:tabs>
          <w:tab w:val="right" w:leader="dot" w:pos="8306"/>
        </w:tabs>
      </w:pPr>
      <w:hyperlink w:anchor="_Toc9906" w:history="1">
        <w:r>
          <w:rPr>
            <w:rFonts w:ascii="仿宋" w:eastAsia="仿宋" w:hAnsi="仿宋" w:cs="仿宋" w:hint="eastAsia"/>
            <w:lang w:eastAsia="zh-CN"/>
          </w:rPr>
          <w:t>(一)、建筑工程设计原则</w:t>
        </w:r>
        <w:r>
          <w:tab/>
        </w:r>
        <w:r>
          <w:fldChar w:fldCharType="begin"/>
        </w:r>
        <w:r>
          <w:instrText xml:space="preserve"> PAGEREF _Toc9906 \h </w:instrText>
        </w:r>
        <w:r>
          <w:fldChar w:fldCharType="separate"/>
        </w:r>
        <w:r>
          <w:t>10</w:t>
        </w:r>
        <w:r>
          <w:fldChar w:fldCharType="end"/>
        </w:r>
      </w:hyperlink>
    </w:p>
    <w:p>
      <w:pPr>
        <w:pStyle w:val="TOC2"/>
        <w:tabs>
          <w:tab w:val="right" w:leader="dot" w:pos="8306"/>
        </w:tabs>
      </w:pPr>
      <w:hyperlink w:anchor="_Toc9920" w:history="1">
        <w:r>
          <w:rPr>
            <w:rFonts w:ascii="仿宋" w:eastAsia="仿宋" w:hAnsi="仿宋" w:cs="仿宋" w:hint="eastAsia"/>
            <w:lang w:eastAsia="zh-CN"/>
          </w:rPr>
          <w:t>(二)、土建工程设计年限及安全等级</w:t>
        </w:r>
        <w:r>
          <w:tab/>
        </w:r>
        <w:r>
          <w:fldChar w:fldCharType="begin"/>
        </w:r>
        <w:r>
          <w:instrText xml:space="preserve"> PAGEREF _Toc9920 \h </w:instrText>
        </w:r>
        <w:r>
          <w:fldChar w:fldCharType="separate"/>
        </w:r>
        <w:r>
          <w:t>11</w:t>
        </w:r>
        <w:r>
          <w:fldChar w:fldCharType="end"/>
        </w:r>
      </w:hyperlink>
    </w:p>
    <w:p>
      <w:pPr>
        <w:pStyle w:val="TOC2"/>
        <w:tabs>
          <w:tab w:val="right" w:leader="dot" w:pos="8306"/>
        </w:tabs>
      </w:pPr>
      <w:hyperlink w:anchor="_Toc31521" w:history="1">
        <w:r>
          <w:rPr>
            <w:rFonts w:ascii="仿宋" w:eastAsia="仿宋" w:hAnsi="仿宋" w:cs="仿宋" w:hint="eastAsia"/>
            <w:lang w:eastAsia="zh-CN"/>
          </w:rPr>
          <w:t>(三)、建筑工程设计总体要求</w:t>
        </w:r>
        <w:r>
          <w:tab/>
        </w:r>
        <w:r>
          <w:fldChar w:fldCharType="begin"/>
        </w:r>
        <w:r>
          <w:instrText xml:space="preserve"> PAGEREF _Toc31521 \h </w:instrText>
        </w:r>
        <w:r>
          <w:fldChar w:fldCharType="separate"/>
        </w:r>
        <w:r>
          <w:t>12</w:t>
        </w:r>
        <w:r>
          <w:fldChar w:fldCharType="end"/>
        </w:r>
      </w:hyperlink>
    </w:p>
    <w:p>
      <w:pPr>
        <w:pStyle w:val="TOC2"/>
        <w:tabs>
          <w:tab w:val="right" w:leader="dot" w:pos="8306"/>
        </w:tabs>
      </w:pPr>
      <w:hyperlink w:anchor="_Toc26386" w:history="1">
        <w:r>
          <w:rPr>
            <w:rFonts w:ascii="仿宋" w:eastAsia="仿宋" w:hAnsi="仿宋" w:cs="仿宋" w:hint="eastAsia"/>
            <w:lang w:eastAsia="zh-CN"/>
          </w:rPr>
          <w:t>(四)、土建工程建设指标</w:t>
        </w:r>
        <w:r>
          <w:tab/>
        </w:r>
        <w:r>
          <w:fldChar w:fldCharType="begin"/>
        </w:r>
        <w:r>
          <w:instrText xml:space="preserve"> PAGEREF _Toc26386 \h </w:instrText>
        </w:r>
        <w:r>
          <w:fldChar w:fldCharType="separate"/>
        </w:r>
        <w:r>
          <w:t>13</w:t>
        </w:r>
        <w:r>
          <w:fldChar w:fldCharType="end"/>
        </w:r>
      </w:hyperlink>
    </w:p>
    <w:p>
      <w:pPr>
        <w:pStyle w:val="TOC1"/>
        <w:tabs>
          <w:tab w:val="right" w:leader="dot" w:pos="8306"/>
        </w:tabs>
      </w:pPr>
      <w:hyperlink w:anchor="_Toc29687" w:history="1">
        <w:r>
          <w:rPr>
            <w:rFonts w:ascii="仿宋" w:eastAsia="仿宋" w:hAnsi="仿宋" w:cs="仿宋" w:hint="eastAsia"/>
            <w:lang w:eastAsia="zh-CN"/>
          </w:rPr>
          <w:t>五、市场分析、调研</w:t>
        </w:r>
        <w:r>
          <w:tab/>
        </w:r>
        <w:r>
          <w:fldChar w:fldCharType="begin"/>
        </w:r>
        <w:r>
          <w:instrText xml:space="preserve"> PAGEREF _Toc29687 \h </w:instrText>
        </w:r>
        <w:r>
          <w:fldChar w:fldCharType="separate"/>
        </w:r>
        <w:r>
          <w:t>13</w:t>
        </w:r>
        <w:r>
          <w:fldChar w:fldCharType="end"/>
        </w:r>
      </w:hyperlink>
    </w:p>
    <w:p>
      <w:pPr>
        <w:pStyle w:val="TOC2"/>
        <w:tabs>
          <w:tab w:val="right" w:leader="dot" w:pos="8306"/>
        </w:tabs>
      </w:pPr>
      <w:hyperlink w:anchor="_Toc30540" w:history="1">
        <w:r>
          <w:rPr>
            <w:rFonts w:ascii="仿宋" w:eastAsia="仿宋" w:hAnsi="仿宋" w:cs="仿宋" w:hint="eastAsia"/>
            <w:lang w:eastAsia="zh-CN"/>
          </w:rPr>
          <w:t>(一)、军工电子行业投资行业分析</w:t>
        </w:r>
        <w:r>
          <w:tab/>
        </w:r>
        <w:r>
          <w:fldChar w:fldCharType="begin"/>
        </w:r>
        <w:r>
          <w:instrText xml:space="preserve"> PAGEREF _Toc30540 \h </w:instrText>
        </w:r>
        <w:r>
          <w:fldChar w:fldCharType="separate"/>
        </w:r>
        <w:r>
          <w:t>13</w:t>
        </w:r>
        <w:r>
          <w:fldChar w:fldCharType="end"/>
        </w:r>
      </w:hyperlink>
    </w:p>
    <w:p>
      <w:pPr>
        <w:pStyle w:val="TOC2"/>
        <w:tabs>
          <w:tab w:val="right" w:leader="dot" w:pos="8306"/>
        </w:tabs>
      </w:pPr>
      <w:hyperlink w:anchor="_Toc23217" w:history="1">
        <w:r>
          <w:rPr>
            <w:rFonts w:ascii="仿宋" w:eastAsia="仿宋" w:hAnsi="仿宋" w:cs="仿宋" w:hint="eastAsia"/>
            <w:lang w:eastAsia="zh-CN"/>
          </w:rPr>
          <w:t>(二)、军工电子行业投资市场分析预测</w:t>
        </w:r>
        <w:r>
          <w:tab/>
        </w:r>
        <w:r>
          <w:fldChar w:fldCharType="begin"/>
        </w:r>
        <w:r>
          <w:instrText xml:space="preserve"> PAGEREF _Toc23217 \h </w:instrText>
        </w:r>
        <w:r>
          <w:fldChar w:fldCharType="separate"/>
        </w:r>
        <w:r>
          <w:t>14</w:t>
        </w:r>
        <w:r>
          <w:fldChar w:fldCharType="end"/>
        </w:r>
      </w:hyperlink>
    </w:p>
    <w:p>
      <w:pPr>
        <w:pStyle w:val="TOC1"/>
        <w:tabs>
          <w:tab w:val="right" w:leader="dot" w:pos="8306"/>
        </w:tabs>
      </w:pPr>
      <w:hyperlink w:anchor="_Toc26118" w:history="1">
        <w:r>
          <w:rPr>
            <w:rFonts w:ascii="仿宋" w:eastAsia="仿宋" w:hAnsi="仿宋" w:cs="仿宋" w:hint="eastAsia"/>
            <w:lang w:eastAsia="zh-CN"/>
          </w:rPr>
          <w:t>六、军工电子行业投资项目危机管理</w:t>
        </w:r>
        <w:r>
          <w:tab/>
        </w:r>
        <w:r>
          <w:fldChar w:fldCharType="begin"/>
        </w:r>
        <w:r>
          <w:instrText xml:space="preserve"> PAGEREF _Toc26118 \h </w:instrText>
        </w:r>
        <w:r>
          <w:fldChar w:fldCharType="separate"/>
        </w:r>
        <w:r>
          <w:t>15</w:t>
        </w:r>
        <w:r>
          <w:fldChar w:fldCharType="end"/>
        </w:r>
      </w:hyperlink>
    </w:p>
    <w:p>
      <w:pPr>
        <w:pStyle w:val="TOC2"/>
        <w:tabs>
          <w:tab w:val="right" w:leader="dot" w:pos="8306"/>
        </w:tabs>
      </w:pPr>
      <w:hyperlink w:anchor="_Toc27240" w:history="1">
        <w:r>
          <w:rPr>
            <w:rFonts w:ascii="仿宋" w:eastAsia="仿宋" w:hAnsi="仿宋" w:cs="仿宋" w:hint="eastAsia"/>
            <w:lang w:eastAsia="zh-CN"/>
          </w:rPr>
          <w:t>(一)、危机预警与识别</w:t>
        </w:r>
        <w:r>
          <w:tab/>
        </w:r>
        <w:r>
          <w:fldChar w:fldCharType="begin"/>
        </w:r>
        <w:r>
          <w:instrText xml:space="preserve"> PAGEREF _Toc27240 \h </w:instrText>
        </w:r>
        <w:r>
          <w:fldChar w:fldCharType="separate"/>
        </w:r>
        <w:r>
          <w:t>15</w:t>
        </w:r>
        <w:r>
          <w:fldChar w:fldCharType="end"/>
        </w:r>
      </w:hyperlink>
    </w:p>
    <w:p>
      <w:pPr>
        <w:pStyle w:val="TOC2"/>
        <w:tabs>
          <w:tab w:val="right" w:leader="dot" w:pos="8306"/>
        </w:tabs>
      </w:pPr>
      <w:hyperlink w:anchor="_Toc21840" w:history="1">
        <w:r>
          <w:rPr>
            <w:rFonts w:ascii="仿宋" w:eastAsia="仿宋" w:hAnsi="仿宋" w:cs="仿宋" w:hint="eastAsia"/>
            <w:lang w:eastAsia="zh-CN"/>
          </w:rPr>
          <w:t>(二)、危机应对与恢复</w:t>
        </w:r>
        <w:r>
          <w:tab/>
        </w:r>
        <w:r>
          <w:fldChar w:fldCharType="begin"/>
        </w:r>
        <w:r>
          <w:instrText xml:space="preserve"> PAGEREF _Toc21840 \h </w:instrText>
        </w:r>
        <w:r>
          <w:fldChar w:fldCharType="separate"/>
        </w:r>
        <w:r>
          <w:t>16</w:t>
        </w:r>
        <w:r>
          <w:fldChar w:fldCharType="end"/>
        </w:r>
      </w:hyperlink>
    </w:p>
    <w:p>
      <w:pPr>
        <w:pStyle w:val="TOC1"/>
        <w:tabs>
          <w:tab w:val="right" w:leader="dot" w:pos="8306"/>
        </w:tabs>
      </w:pPr>
      <w:hyperlink w:anchor="_Toc10977" w:history="1">
        <w:r>
          <w:rPr>
            <w:rFonts w:ascii="仿宋" w:eastAsia="仿宋" w:hAnsi="仿宋" w:cs="仿宋" w:hint="eastAsia"/>
            <w:lang w:eastAsia="zh-CN"/>
          </w:rPr>
          <w:t>七、军工电子行业投资项目财务管理</w:t>
        </w:r>
        <w:r>
          <w:tab/>
        </w:r>
        <w:r>
          <w:fldChar w:fldCharType="begin"/>
        </w:r>
        <w:r>
          <w:instrText xml:space="preserve"> PAGEREF _Toc10977 \h </w:instrText>
        </w:r>
        <w:r>
          <w:fldChar w:fldCharType="separate"/>
        </w:r>
        <w:r>
          <w:t>17</w:t>
        </w:r>
        <w:r>
          <w:fldChar w:fldCharType="end"/>
        </w:r>
      </w:hyperlink>
    </w:p>
    <w:p>
      <w:pPr>
        <w:pStyle w:val="TOC2"/>
        <w:tabs>
          <w:tab w:val="right" w:leader="dot" w:pos="8306"/>
        </w:tabs>
      </w:pPr>
      <w:hyperlink w:anchor="_Toc11267" w:history="1">
        <w:r>
          <w:rPr>
            <w:rFonts w:ascii="仿宋" w:eastAsia="仿宋" w:hAnsi="仿宋" w:cs="仿宋" w:hint="eastAsia"/>
            <w:lang w:eastAsia="zh-CN"/>
          </w:rPr>
          <w:t>(一)、资金需求大</w:t>
        </w:r>
        <w:r>
          <w:tab/>
        </w:r>
        <w:r>
          <w:fldChar w:fldCharType="begin"/>
        </w:r>
        <w:r>
          <w:instrText xml:space="preserve"> PAGEREF _Toc11267 \h </w:instrText>
        </w:r>
        <w:r>
          <w:fldChar w:fldCharType="separate"/>
        </w:r>
        <w:r>
          <w:t>17</w:t>
        </w:r>
        <w:r>
          <w:fldChar w:fldCharType="end"/>
        </w:r>
      </w:hyperlink>
    </w:p>
    <w:p>
      <w:pPr>
        <w:pStyle w:val="TOC2"/>
        <w:tabs>
          <w:tab w:val="right" w:leader="dot" w:pos="8306"/>
        </w:tabs>
      </w:pPr>
      <w:hyperlink w:anchor="_Toc5393" w:history="1">
        <w:r>
          <w:rPr>
            <w:rFonts w:ascii="仿宋" w:eastAsia="仿宋" w:hAnsi="仿宋" w:cs="仿宋" w:hint="eastAsia"/>
            <w:lang w:eastAsia="zh-CN"/>
          </w:rPr>
          <w:t>(二)、研发周期长</w:t>
        </w:r>
        <w:r>
          <w:tab/>
        </w:r>
        <w:r>
          <w:fldChar w:fldCharType="begin"/>
        </w:r>
        <w:r>
          <w:instrText xml:space="preserve"> PAGEREF _Toc5393 \h </w:instrText>
        </w:r>
        <w:r>
          <w:fldChar w:fldCharType="separate"/>
        </w:r>
        <w:r>
          <w:t>18</w:t>
        </w:r>
        <w:r>
          <w:fldChar w:fldCharType="end"/>
        </w:r>
      </w:hyperlink>
    </w:p>
    <w:p>
      <w:pPr>
        <w:pStyle w:val="TOC2"/>
        <w:tabs>
          <w:tab w:val="right" w:leader="dot" w:pos="8306"/>
        </w:tabs>
      </w:pPr>
      <w:hyperlink w:anchor="_Toc32439" w:history="1">
        <w:r>
          <w:rPr>
            <w:rFonts w:ascii="仿宋" w:eastAsia="仿宋" w:hAnsi="仿宋" w:cs="仿宋" w:hint="eastAsia"/>
            <w:lang w:eastAsia="zh-CN"/>
          </w:rPr>
          <w:t>(三)、市场风险大</w:t>
        </w:r>
        <w:r>
          <w:tab/>
        </w:r>
        <w:r>
          <w:fldChar w:fldCharType="begin"/>
        </w:r>
        <w:r>
          <w:instrText xml:space="preserve"> PAGEREF _Toc32439 \h </w:instrText>
        </w:r>
        <w:r>
          <w:fldChar w:fldCharType="separate"/>
        </w:r>
        <w:r>
          <w:t>20</w:t>
        </w:r>
        <w:r>
          <w:fldChar w:fldCharType="end"/>
        </w:r>
      </w:hyperlink>
    </w:p>
    <w:p>
      <w:pPr>
        <w:pStyle w:val="TOC2"/>
        <w:tabs>
          <w:tab w:val="right" w:leader="dot" w:pos="8306"/>
        </w:tabs>
      </w:pPr>
      <w:hyperlink w:anchor="_Toc21696" w:history="1">
        <w:r>
          <w:rPr>
            <w:rFonts w:ascii="仿宋" w:eastAsia="仿宋" w:hAnsi="仿宋" w:cs="仿宋" w:hint="eastAsia"/>
            <w:lang w:eastAsia="zh-CN"/>
          </w:rPr>
          <w:t>(四)、利润率高</w:t>
        </w:r>
        <w:r>
          <w:tab/>
        </w:r>
        <w:r>
          <w:fldChar w:fldCharType="begin"/>
        </w:r>
        <w:r>
          <w:instrText xml:space="preserve"> PAGEREF _Toc21696 \h </w:instrText>
        </w:r>
        <w:r>
          <w:fldChar w:fldCharType="separate"/>
        </w:r>
        <w:r>
          <w:t>22</w:t>
        </w:r>
        <w:r>
          <w:fldChar w:fldCharType="end"/>
        </w:r>
      </w:hyperlink>
    </w:p>
    <w:p>
      <w:pPr>
        <w:pStyle w:val="TOC1"/>
        <w:tabs>
          <w:tab w:val="right" w:leader="dot" w:pos="8306"/>
        </w:tabs>
      </w:pPr>
      <w:hyperlink w:anchor="_Toc21861" w:history="1">
        <w:r>
          <w:rPr>
            <w:rFonts w:ascii="仿宋" w:eastAsia="仿宋" w:hAnsi="仿宋" w:cs="仿宋" w:hint="eastAsia"/>
            <w:lang w:eastAsia="zh-CN"/>
          </w:rPr>
          <w:t>八、军工电子行业投资项目人力资源培养与发展</w:t>
        </w:r>
        <w:r>
          <w:tab/>
        </w:r>
        <w:r>
          <w:fldChar w:fldCharType="begin"/>
        </w:r>
        <w:r>
          <w:instrText xml:space="preserve"> PAGEREF _Toc21861 \h </w:instrText>
        </w:r>
        <w:r>
          <w:fldChar w:fldCharType="separate"/>
        </w:r>
        <w:r>
          <w:t>25</w:t>
        </w:r>
        <w:r>
          <w:fldChar w:fldCharType="end"/>
        </w:r>
      </w:hyperlink>
    </w:p>
    <w:p>
      <w:pPr>
        <w:pStyle w:val="TOC2"/>
        <w:tabs>
          <w:tab w:val="right" w:leader="dot" w:pos="8306"/>
        </w:tabs>
      </w:pPr>
      <w:hyperlink w:anchor="_Toc22569" w:history="1">
        <w:r>
          <w:rPr>
            <w:rFonts w:ascii="仿宋" w:eastAsia="仿宋" w:hAnsi="仿宋" w:cs="仿宋" w:hint="eastAsia"/>
            <w:lang w:eastAsia="zh-CN"/>
          </w:rPr>
          <w:t>(一)、人才需求与规划</w:t>
        </w:r>
        <w:r>
          <w:tab/>
        </w:r>
        <w:r>
          <w:fldChar w:fldCharType="begin"/>
        </w:r>
        <w:r>
          <w:instrText xml:space="preserve"> PAGEREF _Toc22569 \h </w:instrText>
        </w:r>
        <w:r>
          <w:fldChar w:fldCharType="separate"/>
        </w:r>
        <w:r>
          <w:t>25</w:t>
        </w:r>
        <w:r>
          <w:fldChar w:fldCharType="end"/>
        </w:r>
      </w:hyperlink>
    </w:p>
    <w:p>
      <w:pPr>
        <w:pStyle w:val="TOC2"/>
        <w:tabs>
          <w:tab w:val="right" w:leader="dot" w:pos="8306"/>
        </w:tabs>
      </w:pPr>
      <w:hyperlink w:anchor="_Toc23281" w:history="1">
        <w:r>
          <w:rPr>
            <w:rFonts w:ascii="仿宋" w:eastAsia="仿宋" w:hAnsi="仿宋" w:cs="仿宋" w:hint="eastAsia"/>
            <w:lang w:eastAsia="zh-CN"/>
          </w:rPr>
          <w:t>(二)、培训与发展计划</w:t>
        </w:r>
        <w:r>
          <w:tab/>
        </w:r>
        <w:r>
          <w:fldChar w:fldCharType="begin"/>
        </w:r>
        <w:r>
          <w:instrText xml:space="preserve"> PAGEREF _Toc23281 \h </w:instrText>
        </w:r>
        <w:r>
          <w:fldChar w:fldCharType="separate"/>
        </w:r>
        <w:r>
          <w:t>25</w:t>
        </w:r>
        <w:r>
          <w:fldChar w:fldCharType="end"/>
        </w:r>
      </w:hyperlink>
    </w:p>
    <w:p>
      <w:pPr>
        <w:pStyle w:val="TOC1"/>
        <w:tabs>
          <w:tab w:val="right" w:leader="dot" w:pos="8306"/>
        </w:tabs>
      </w:pPr>
      <w:hyperlink w:anchor="_Toc9682" w:history="1">
        <w:r>
          <w:rPr>
            <w:rFonts w:ascii="仿宋" w:eastAsia="仿宋" w:hAnsi="仿宋" w:cs="仿宋" w:hint="eastAsia"/>
            <w:lang w:eastAsia="zh-CN"/>
          </w:rPr>
          <w:t>九、军工电子行业投资项目技术管理</w:t>
        </w:r>
        <w:r>
          <w:tab/>
        </w:r>
        <w:r>
          <w:fldChar w:fldCharType="begin"/>
        </w:r>
        <w:r>
          <w:instrText xml:space="preserve"> PAGEREF _Toc9682 \h </w:instrText>
        </w:r>
        <w:r>
          <w:fldChar w:fldCharType="separate"/>
        </w:r>
        <w:r>
          <w:t>26</w:t>
        </w:r>
        <w:r>
          <w:fldChar w:fldCharType="end"/>
        </w:r>
      </w:hyperlink>
    </w:p>
    <w:p>
      <w:pPr>
        <w:pStyle w:val="TOC2"/>
        <w:tabs>
          <w:tab w:val="right" w:leader="dot" w:pos="8306"/>
        </w:tabs>
      </w:pPr>
      <w:hyperlink w:anchor="_Toc11827" w:history="1">
        <w:r>
          <w:rPr>
            <w:rFonts w:ascii="仿宋" w:eastAsia="仿宋" w:hAnsi="仿宋" w:cs="仿宋" w:hint="eastAsia"/>
            <w:lang w:eastAsia="zh-CN"/>
          </w:rPr>
          <w:t>(一)、技术方案选用方向</w:t>
        </w:r>
        <w:r>
          <w:tab/>
        </w:r>
        <w:r>
          <w:fldChar w:fldCharType="begin"/>
        </w:r>
        <w:r>
          <w:instrText xml:space="preserve"> PAGEREF _Toc11827 \h </w:instrText>
        </w:r>
        <w:r>
          <w:fldChar w:fldCharType="separate"/>
        </w:r>
        <w:r>
          <w:t>26</w:t>
        </w:r>
        <w:r>
          <w:fldChar w:fldCharType="end"/>
        </w:r>
      </w:hyperlink>
    </w:p>
    <w:p>
      <w:pPr>
        <w:pStyle w:val="TOC2"/>
        <w:tabs>
          <w:tab w:val="right" w:leader="dot" w:pos="8306"/>
        </w:tabs>
      </w:pPr>
      <w:hyperlink w:anchor="_Toc29170" w:history="1">
        <w:r>
          <w:rPr>
            <w:rFonts w:ascii="仿宋" w:eastAsia="仿宋" w:hAnsi="仿宋" w:cs="仿宋" w:hint="eastAsia"/>
            <w:lang w:eastAsia="zh-CN"/>
          </w:rPr>
          <w:t>(二)、工艺技术方案选用原则</w:t>
        </w:r>
        <w:r>
          <w:tab/>
        </w:r>
        <w:r>
          <w:fldChar w:fldCharType="begin"/>
        </w:r>
        <w:r>
          <w:instrText xml:space="preserve"> PAGEREF _Toc29170 \h </w:instrText>
        </w:r>
        <w:r>
          <w:fldChar w:fldCharType="separate"/>
        </w:r>
        <w:r>
          <w:t>28</w:t>
        </w:r>
        <w:r>
          <w:fldChar w:fldCharType="end"/>
        </w:r>
      </w:hyperlink>
    </w:p>
    <w:p>
      <w:pPr>
        <w:pStyle w:val="TOC2"/>
        <w:tabs>
          <w:tab w:val="right" w:leader="dot" w:pos="8306"/>
        </w:tabs>
      </w:pPr>
      <w:hyperlink w:anchor="_Toc2115" w:history="1">
        <w:r>
          <w:rPr>
            <w:rFonts w:ascii="仿宋" w:eastAsia="仿宋" w:hAnsi="仿宋" w:cs="仿宋" w:hint="eastAsia"/>
            <w:lang w:eastAsia="zh-CN"/>
          </w:rPr>
          <w:t>(三)、工艺技术方案要求</w:t>
        </w:r>
        <w:r>
          <w:tab/>
        </w:r>
        <w:r>
          <w:fldChar w:fldCharType="begin"/>
        </w:r>
        <w:r>
          <w:instrText xml:space="preserve"> PAGEREF _Toc2115 \h </w:instrText>
        </w:r>
        <w:r>
          <w:fldChar w:fldCharType="separate"/>
        </w:r>
        <w:r>
          <w:t>30</w:t>
        </w:r>
        <w:r>
          <w:fldChar w:fldCharType="end"/>
        </w:r>
      </w:hyperlink>
    </w:p>
    <w:p>
      <w:pPr>
        <w:pStyle w:val="TOC1"/>
        <w:tabs>
          <w:tab w:val="right" w:leader="dot" w:pos="8306"/>
        </w:tabs>
      </w:pPr>
      <w:hyperlink w:anchor="_Toc30740" w:history="1">
        <w:r>
          <w:rPr>
            <w:rFonts w:ascii="仿宋" w:eastAsia="仿宋" w:hAnsi="仿宋" w:cs="仿宋" w:hint="eastAsia"/>
            <w:lang w:eastAsia="zh-CN"/>
          </w:rPr>
          <w:t>十、军工电子行业投资项目风险管理</w:t>
        </w:r>
        <w:r>
          <w:tab/>
        </w:r>
        <w:r>
          <w:fldChar w:fldCharType="begin"/>
        </w:r>
        <w:r>
          <w:instrText xml:space="preserve"> PAGEREF _Toc30740 \h </w:instrText>
        </w:r>
        <w:r>
          <w:fldChar w:fldCharType="separate"/>
        </w:r>
        <w:r>
          <w:t>32</w:t>
        </w:r>
        <w:r>
          <w:fldChar w:fldCharType="end"/>
        </w:r>
      </w:hyperlink>
    </w:p>
    <w:p>
      <w:pPr>
        <w:pStyle w:val="TOC2"/>
        <w:tabs>
          <w:tab w:val="right" w:leader="dot" w:pos="8306"/>
        </w:tabs>
      </w:pPr>
      <w:hyperlink w:anchor="_Toc18953" w:history="1">
        <w:r>
          <w:rPr>
            <w:rFonts w:ascii="仿宋" w:eastAsia="仿宋" w:hAnsi="仿宋" w:cs="仿宋" w:hint="eastAsia"/>
            <w:lang w:eastAsia="zh-CN"/>
          </w:rPr>
          <w:t>(一)、风险识别与评估</w:t>
        </w:r>
        <w:r>
          <w:tab/>
        </w:r>
        <w:r>
          <w:fldChar w:fldCharType="begin"/>
        </w:r>
        <w:r>
          <w:instrText xml:space="preserve"> PAGEREF _Toc18953 \h </w:instrText>
        </w:r>
        <w:r>
          <w:fldChar w:fldCharType="separate"/>
        </w:r>
        <w:r>
          <w:t>32</w:t>
        </w:r>
        <w:r>
          <w:fldChar w:fldCharType="end"/>
        </w:r>
      </w:hyperlink>
    </w:p>
    <w:p>
      <w:pPr>
        <w:pStyle w:val="TOC2"/>
        <w:tabs>
          <w:tab w:val="right" w:leader="dot" w:pos="8306"/>
        </w:tabs>
      </w:pPr>
      <w:hyperlink w:anchor="_Toc737" w:history="1">
        <w:r>
          <w:rPr>
            <w:rFonts w:ascii="仿宋" w:eastAsia="仿宋" w:hAnsi="仿宋" w:cs="仿宋" w:hint="eastAsia"/>
            <w:lang w:eastAsia="zh-CN"/>
          </w:rPr>
          <w:t>(二)、风险应对策略</w:t>
        </w:r>
        <w:r>
          <w:tab/>
        </w:r>
        <w:r>
          <w:fldChar w:fldCharType="begin"/>
        </w:r>
        <w:r>
          <w:instrText xml:space="preserve"> PAGEREF _Toc737 \h </w:instrText>
        </w:r>
        <w:r>
          <w:fldChar w:fldCharType="separate"/>
        </w:r>
        <w:r>
          <w:t>33</w:t>
        </w:r>
        <w:r>
          <w:fldChar w:fldCharType="end"/>
        </w:r>
      </w:hyperlink>
    </w:p>
    <w:p>
      <w:pPr>
        <w:pStyle w:val="TOC2"/>
        <w:tabs>
          <w:tab w:val="right" w:leader="dot" w:pos="8306"/>
        </w:tabs>
      </w:pPr>
      <w:hyperlink w:anchor="_Toc21345" w:history="1">
        <w:r>
          <w:rPr>
            <w:rFonts w:ascii="仿宋" w:eastAsia="仿宋" w:hAnsi="仿宋" w:cs="仿宋" w:hint="eastAsia"/>
            <w:lang w:eastAsia="zh-CN"/>
          </w:rPr>
          <w:t>(三)、风险监控与控制</w:t>
        </w:r>
        <w:r>
          <w:tab/>
        </w:r>
        <w:r>
          <w:fldChar w:fldCharType="begin"/>
        </w:r>
        <w:r>
          <w:instrText xml:space="preserve"> PAGEREF _Toc21345 \h </w:instrText>
        </w:r>
        <w:r>
          <w:fldChar w:fldCharType="separate"/>
        </w:r>
        <w:r>
          <w:t>35</w:t>
        </w:r>
        <w:r>
          <w:fldChar w:fldCharType="end"/>
        </w:r>
      </w:hyperlink>
    </w:p>
    <w:p>
      <w:pPr>
        <w:pStyle w:val="TOC1"/>
        <w:tabs>
          <w:tab w:val="right" w:leader="dot" w:pos="8306"/>
        </w:tabs>
      </w:pPr>
      <w:hyperlink w:anchor="_Toc6970" w:history="1">
        <w:r>
          <w:rPr>
            <w:rFonts w:ascii="仿宋" w:eastAsia="仿宋" w:hAnsi="仿宋" w:cs="仿宋" w:hint="eastAsia"/>
            <w:lang w:eastAsia="zh-CN"/>
          </w:rPr>
          <w:t>十一、军工电子行业投资项目经营效益</w:t>
        </w:r>
        <w:r>
          <w:tab/>
        </w:r>
        <w:r>
          <w:fldChar w:fldCharType="begin"/>
        </w:r>
        <w:r>
          <w:instrText xml:space="preserve"> PAGEREF _Toc6970 \h </w:instrText>
        </w:r>
        <w:r>
          <w:fldChar w:fldCharType="separate"/>
        </w:r>
        <w:r>
          <w:t>36</w:t>
        </w:r>
        <w:r>
          <w:fldChar w:fldCharType="end"/>
        </w:r>
      </w:hyperlink>
    </w:p>
    <w:p>
      <w:pPr>
        <w:pStyle w:val="TOC2"/>
        <w:tabs>
          <w:tab w:val="right" w:leader="dot" w:pos="8306"/>
        </w:tabs>
      </w:pPr>
      <w:hyperlink w:anchor="_Toc22613" w:history="1">
        <w:r>
          <w:rPr>
            <w:rFonts w:ascii="仿宋" w:eastAsia="仿宋" w:hAnsi="仿宋" w:cs="仿宋" w:hint="eastAsia"/>
            <w:lang w:eastAsia="zh-CN"/>
          </w:rPr>
          <w:t>(一)、经济评价财务测算</w:t>
        </w:r>
        <w:r>
          <w:tab/>
        </w:r>
        <w:r>
          <w:fldChar w:fldCharType="begin"/>
        </w:r>
        <w:r>
          <w:instrText xml:space="preserve"> PAGEREF _Toc22613 \h </w:instrText>
        </w:r>
        <w:r>
          <w:fldChar w:fldCharType="separate"/>
        </w:r>
        <w:r>
          <w:t>36</w:t>
        </w:r>
        <w:r>
          <w:fldChar w:fldCharType="end"/>
        </w:r>
      </w:hyperlink>
    </w:p>
    <w:p>
      <w:pPr>
        <w:pStyle w:val="TOC2"/>
        <w:tabs>
          <w:tab w:val="right" w:leader="dot" w:pos="8306"/>
        </w:tabs>
      </w:pPr>
      <w:hyperlink w:anchor="_Toc24831" w:history="1">
        <w:r>
          <w:rPr>
            <w:rFonts w:ascii="仿宋" w:eastAsia="仿宋" w:hAnsi="仿宋" w:cs="仿宋" w:hint="eastAsia"/>
            <w:lang w:eastAsia="zh-CN"/>
          </w:rPr>
          <w:t>(二)、军工电子行业投资项目盈利能力分析</w:t>
        </w:r>
        <w:r>
          <w:tab/>
        </w:r>
        <w:r>
          <w:fldChar w:fldCharType="begin"/>
        </w:r>
        <w:r>
          <w:instrText xml:space="preserve"> PAGEREF _Toc24831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4" w:history="1">
        <w:r>
          <w:rPr>
            <w:rFonts w:ascii="仿宋" w:eastAsia="仿宋" w:hAnsi="仿宋" w:cs="仿宋" w:hint="eastAsia"/>
            <w:lang w:eastAsia="zh-CN"/>
          </w:rPr>
          <w:t>十二、军工电子行业投资项目投资规划</w:t>
        </w:r>
        <w:r>
          <w:tab/>
        </w:r>
        <w:r>
          <w:fldChar w:fldCharType="begin"/>
        </w:r>
        <w:r>
          <w:instrText xml:space="preserve"> PAGEREF _Toc19774 \h </w:instrText>
        </w:r>
        <w:r>
          <w:fldChar w:fldCharType="separate"/>
        </w:r>
        <w:r>
          <w:t>38</w:t>
        </w:r>
        <w:r>
          <w:fldChar w:fldCharType="end"/>
        </w:r>
      </w:hyperlink>
    </w:p>
    <w:p>
      <w:pPr>
        <w:pStyle w:val="TOC2"/>
        <w:tabs>
          <w:tab w:val="right" w:leader="dot" w:pos="8306"/>
        </w:tabs>
      </w:pPr>
      <w:hyperlink w:anchor="_Toc25403" w:history="1">
        <w:r>
          <w:rPr>
            <w:rFonts w:ascii="仿宋" w:eastAsia="仿宋" w:hAnsi="仿宋" w:cs="仿宋" w:hint="eastAsia"/>
            <w:lang w:eastAsia="zh-CN"/>
          </w:rPr>
          <w:t>(一)、军工电子行业投资项目总投资估算</w:t>
        </w:r>
        <w:r>
          <w:tab/>
        </w:r>
        <w:r>
          <w:fldChar w:fldCharType="begin"/>
        </w:r>
        <w:r>
          <w:instrText xml:space="preserve"> PAGEREF _Toc25403 \h </w:instrText>
        </w:r>
        <w:r>
          <w:fldChar w:fldCharType="separate"/>
        </w:r>
        <w:r>
          <w:t>38</w:t>
        </w:r>
        <w:r>
          <w:fldChar w:fldCharType="end"/>
        </w:r>
      </w:hyperlink>
    </w:p>
    <w:p>
      <w:pPr>
        <w:pStyle w:val="TOC2"/>
        <w:tabs>
          <w:tab w:val="right" w:leader="dot" w:pos="8306"/>
        </w:tabs>
      </w:pPr>
      <w:hyperlink w:anchor="_Toc2246" w:history="1">
        <w:r>
          <w:rPr>
            <w:rFonts w:ascii="仿宋" w:eastAsia="仿宋" w:hAnsi="仿宋" w:cs="仿宋" w:hint="eastAsia"/>
            <w:lang w:eastAsia="zh-CN"/>
          </w:rPr>
          <w:t>(二)、资金筹措</w:t>
        </w:r>
        <w:r>
          <w:tab/>
        </w:r>
        <w:r>
          <w:fldChar w:fldCharType="begin"/>
        </w:r>
        <w:r>
          <w:instrText xml:space="preserve"> PAGEREF _Toc2246 \h </w:instrText>
        </w:r>
        <w:r>
          <w:fldChar w:fldCharType="separate"/>
        </w:r>
        <w:r>
          <w:t>39</w:t>
        </w:r>
        <w:r>
          <w:fldChar w:fldCharType="end"/>
        </w:r>
      </w:hyperlink>
    </w:p>
    <w:p>
      <w:pPr>
        <w:pStyle w:val="TOC1"/>
        <w:tabs>
          <w:tab w:val="right" w:leader="dot" w:pos="8306"/>
        </w:tabs>
      </w:pPr>
      <w:hyperlink w:anchor="_Toc14991" w:history="1">
        <w:r>
          <w:rPr>
            <w:rFonts w:ascii="仿宋" w:eastAsia="仿宋" w:hAnsi="仿宋" w:cs="仿宋" w:hint="eastAsia"/>
            <w:lang w:eastAsia="zh-CN"/>
          </w:rPr>
          <w:t>十三、军工电子行业投资项目治理与监督</w:t>
        </w:r>
        <w:r>
          <w:tab/>
        </w:r>
        <w:r>
          <w:fldChar w:fldCharType="begin"/>
        </w:r>
        <w:r>
          <w:instrText xml:space="preserve"> PAGEREF _Toc14991 \h </w:instrText>
        </w:r>
        <w:r>
          <w:fldChar w:fldCharType="separate"/>
        </w:r>
        <w:r>
          <w:t>40</w:t>
        </w:r>
        <w:r>
          <w:fldChar w:fldCharType="end"/>
        </w:r>
      </w:hyperlink>
    </w:p>
    <w:p>
      <w:pPr>
        <w:pStyle w:val="TOC2"/>
        <w:tabs>
          <w:tab w:val="right" w:leader="dot" w:pos="8306"/>
        </w:tabs>
      </w:pPr>
      <w:hyperlink w:anchor="_Toc29475" w:history="1">
        <w:r>
          <w:rPr>
            <w:rFonts w:ascii="仿宋" w:eastAsia="仿宋" w:hAnsi="仿宋" w:cs="仿宋" w:hint="eastAsia"/>
            <w:lang w:eastAsia="zh-CN"/>
          </w:rPr>
          <w:t>(一)、军工电子行业投资项目治理结构</w:t>
        </w:r>
        <w:r>
          <w:tab/>
        </w:r>
        <w:r>
          <w:fldChar w:fldCharType="begin"/>
        </w:r>
        <w:r>
          <w:instrText xml:space="preserve"> PAGEREF _Toc29475 \h </w:instrText>
        </w:r>
        <w:r>
          <w:fldChar w:fldCharType="separate"/>
        </w:r>
        <w:r>
          <w:t>40</w:t>
        </w:r>
        <w:r>
          <w:fldChar w:fldCharType="end"/>
        </w:r>
      </w:hyperlink>
    </w:p>
    <w:p>
      <w:pPr>
        <w:pStyle w:val="TOC2"/>
        <w:tabs>
          <w:tab w:val="right" w:leader="dot" w:pos="8306"/>
        </w:tabs>
      </w:pPr>
      <w:hyperlink w:anchor="_Toc15" w:history="1">
        <w:r>
          <w:rPr>
            <w:rFonts w:ascii="仿宋" w:eastAsia="仿宋" w:hAnsi="仿宋" w:cs="仿宋" w:hint="eastAsia"/>
            <w:lang w:eastAsia="zh-CN"/>
          </w:rPr>
          <w:t>(二)、监督与审计</w:t>
        </w:r>
        <w:r>
          <w:tab/>
        </w:r>
        <w:r>
          <w:fldChar w:fldCharType="begin"/>
        </w:r>
        <w:r>
          <w:instrText xml:space="preserve"> PAGEREF _Toc15 \h </w:instrText>
        </w:r>
        <w:r>
          <w:fldChar w:fldCharType="separate"/>
        </w:r>
        <w:r>
          <w:t>42</w:t>
        </w:r>
        <w:r>
          <w:fldChar w:fldCharType="end"/>
        </w:r>
      </w:hyperlink>
    </w:p>
    <w:p>
      <w:pPr>
        <w:pStyle w:val="TOC1"/>
        <w:tabs>
          <w:tab w:val="right" w:leader="dot" w:pos="8306"/>
        </w:tabs>
      </w:pPr>
      <w:hyperlink w:anchor="_Toc5122" w:history="1">
        <w:r>
          <w:rPr>
            <w:rFonts w:ascii="仿宋" w:eastAsia="仿宋" w:hAnsi="仿宋" w:cs="仿宋" w:hint="eastAsia"/>
            <w:lang w:eastAsia="zh-CN"/>
          </w:rPr>
          <w:t>十四、质量管理体系</w:t>
        </w:r>
        <w:r>
          <w:tab/>
        </w:r>
        <w:r>
          <w:fldChar w:fldCharType="begin"/>
        </w:r>
        <w:r>
          <w:instrText xml:space="preserve"> PAGEREF _Toc5122 \h </w:instrText>
        </w:r>
        <w:r>
          <w:fldChar w:fldCharType="separate"/>
        </w:r>
        <w:r>
          <w:t>43</w:t>
        </w:r>
        <w:r>
          <w:fldChar w:fldCharType="end"/>
        </w:r>
      </w:hyperlink>
    </w:p>
    <w:p>
      <w:pPr>
        <w:pStyle w:val="TOC2"/>
        <w:tabs>
          <w:tab w:val="right" w:leader="dot" w:pos="8306"/>
        </w:tabs>
      </w:pPr>
      <w:hyperlink w:anchor="_Toc19441" w:history="1">
        <w:r>
          <w:rPr>
            <w:rFonts w:ascii="仿宋" w:eastAsia="仿宋" w:hAnsi="仿宋" w:cs="仿宋" w:hint="eastAsia"/>
            <w:lang w:eastAsia="zh-CN"/>
          </w:rPr>
          <w:t>(一)、质量目标与方针</w:t>
        </w:r>
        <w:r>
          <w:tab/>
        </w:r>
        <w:r>
          <w:fldChar w:fldCharType="begin"/>
        </w:r>
        <w:r>
          <w:instrText xml:space="preserve"> PAGEREF _Toc19441 \h </w:instrText>
        </w:r>
        <w:r>
          <w:fldChar w:fldCharType="separate"/>
        </w:r>
        <w:r>
          <w:t>43</w:t>
        </w:r>
        <w:r>
          <w:fldChar w:fldCharType="end"/>
        </w:r>
      </w:hyperlink>
    </w:p>
    <w:p>
      <w:pPr>
        <w:pStyle w:val="TOC2"/>
        <w:tabs>
          <w:tab w:val="right" w:leader="dot" w:pos="8306"/>
        </w:tabs>
      </w:pPr>
      <w:hyperlink w:anchor="_Toc7423" w:history="1">
        <w:r>
          <w:rPr>
            <w:rFonts w:ascii="仿宋" w:eastAsia="仿宋" w:hAnsi="仿宋" w:cs="仿宋" w:hint="eastAsia"/>
            <w:lang w:eastAsia="zh-CN"/>
          </w:rPr>
          <w:t>(二)、质量管理责任</w:t>
        </w:r>
        <w:r>
          <w:tab/>
        </w:r>
        <w:r>
          <w:fldChar w:fldCharType="begin"/>
        </w:r>
        <w:r>
          <w:instrText xml:space="preserve"> PAGEREF _Toc7423 \h </w:instrText>
        </w:r>
        <w:r>
          <w:fldChar w:fldCharType="separate"/>
        </w:r>
        <w:r>
          <w:t>44</w:t>
        </w:r>
        <w:r>
          <w:fldChar w:fldCharType="end"/>
        </w:r>
      </w:hyperlink>
    </w:p>
    <w:p>
      <w:pPr>
        <w:pStyle w:val="TOC2"/>
        <w:tabs>
          <w:tab w:val="right" w:leader="dot" w:pos="8306"/>
        </w:tabs>
      </w:pPr>
      <w:hyperlink w:anchor="_Toc695" w:history="1">
        <w:r>
          <w:rPr>
            <w:rFonts w:ascii="仿宋" w:eastAsia="仿宋" w:hAnsi="仿宋" w:cs="仿宋" w:hint="eastAsia"/>
            <w:lang w:eastAsia="zh-CN"/>
          </w:rPr>
          <w:t>(三)、质量管理体系文件</w:t>
        </w:r>
        <w:r>
          <w:tab/>
        </w:r>
        <w:r>
          <w:fldChar w:fldCharType="begin"/>
        </w:r>
        <w:r>
          <w:instrText xml:space="preserve"> PAGEREF _Toc695 \h </w:instrText>
        </w:r>
        <w:r>
          <w:fldChar w:fldCharType="separate"/>
        </w:r>
        <w:r>
          <w:t>46</w:t>
        </w:r>
        <w:r>
          <w:fldChar w:fldCharType="end"/>
        </w:r>
      </w:hyperlink>
    </w:p>
    <w:p>
      <w:pPr>
        <w:pStyle w:val="TOC2"/>
        <w:tabs>
          <w:tab w:val="right" w:leader="dot" w:pos="8306"/>
        </w:tabs>
      </w:pPr>
      <w:hyperlink w:anchor="_Toc15512" w:history="1">
        <w:r>
          <w:rPr>
            <w:rFonts w:ascii="仿宋" w:eastAsia="仿宋" w:hAnsi="仿宋" w:cs="仿宋" w:hint="eastAsia"/>
            <w:lang w:eastAsia="zh-CN"/>
          </w:rPr>
          <w:t>(四)、质量培训与教育</w:t>
        </w:r>
        <w:r>
          <w:tab/>
        </w:r>
        <w:r>
          <w:fldChar w:fldCharType="begin"/>
        </w:r>
        <w:r>
          <w:instrText xml:space="preserve"> PAGEREF _Toc15512 \h </w:instrText>
        </w:r>
        <w:r>
          <w:fldChar w:fldCharType="separate"/>
        </w:r>
        <w:r>
          <w:t>48</w:t>
        </w:r>
        <w:r>
          <w:fldChar w:fldCharType="end"/>
        </w:r>
      </w:hyperlink>
    </w:p>
    <w:p>
      <w:pPr>
        <w:pStyle w:val="TOC2"/>
        <w:tabs>
          <w:tab w:val="right" w:leader="dot" w:pos="8306"/>
        </w:tabs>
      </w:pPr>
      <w:hyperlink w:anchor="_Toc11462" w:history="1">
        <w:r>
          <w:rPr>
            <w:rFonts w:ascii="仿宋" w:eastAsia="仿宋" w:hAnsi="仿宋" w:cs="仿宋" w:hint="eastAsia"/>
            <w:lang w:eastAsia="zh-CN"/>
          </w:rPr>
          <w:t>(五)、质量审核与评价</w:t>
        </w:r>
        <w:r>
          <w:tab/>
        </w:r>
        <w:r>
          <w:fldChar w:fldCharType="begin"/>
        </w:r>
        <w:r>
          <w:instrText xml:space="preserve"> PAGEREF _Toc11462 \h </w:instrText>
        </w:r>
        <w:r>
          <w:fldChar w:fldCharType="separate"/>
        </w:r>
        <w:r>
          <w:t>49</w:t>
        </w:r>
        <w:r>
          <w:fldChar w:fldCharType="end"/>
        </w:r>
      </w:hyperlink>
    </w:p>
    <w:p>
      <w:pPr>
        <w:pStyle w:val="TOC2"/>
        <w:tabs>
          <w:tab w:val="right" w:leader="dot" w:pos="8306"/>
        </w:tabs>
      </w:pPr>
      <w:hyperlink w:anchor="_Toc9726" w:history="1">
        <w:r>
          <w:rPr>
            <w:rFonts w:ascii="仿宋" w:eastAsia="仿宋" w:hAnsi="仿宋" w:cs="仿宋" w:hint="eastAsia"/>
            <w:lang w:eastAsia="zh-CN"/>
          </w:rPr>
          <w:t>(六)、不符合与纠正措施</w:t>
        </w:r>
        <w:r>
          <w:tab/>
        </w:r>
        <w:r>
          <w:fldChar w:fldCharType="begin"/>
        </w:r>
        <w:r>
          <w:instrText xml:space="preserve"> PAGEREF _Toc9726 \h </w:instrText>
        </w:r>
        <w:r>
          <w:fldChar w:fldCharType="separate"/>
        </w:r>
        <w:r>
          <w:t>50</w:t>
        </w:r>
        <w:r>
          <w:fldChar w:fldCharType="end"/>
        </w:r>
      </w:hyperlink>
    </w:p>
    <w:p>
      <w:pPr>
        <w:pStyle w:val="TOC1"/>
        <w:tabs>
          <w:tab w:val="right" w:leader="dot" w:pos="8306"/>
        </w:tabs>
      </w:pPr>
      <w:hyperlink w:anchor="_Toc13183" w:history="1">
        <w:r>
          <w:rPr>
            <w:rFonts w:ascii="仿宋" w:eastAsia="仿宋" w:hAnsi="仿宋" w:cs="仿宋" w:hint="eastAsia"/>
            <w:lang w:eastAsia="zh-CN"/>
          </w:rPr>
          <w:t>十五、军工电子行业投资项目变更管理</w:t>
        </w:r>
        <w:r>
          <w:tab/>
        </w:r>
        <w:r>
          <w:fldChar w:fldCharType="begin"/>
        </w:r>
        <w:r>
          <w:instrText xml:space="preserve"> PAGEREF _Toc13183 \h </w:instrText>
        </w:r>
        <w:r>
          <w:fldChar w:fldCharType="separate"/>
        </w:r>
        <w:r>
          <w:t>51</w:t>
        </w:r>
        <w:r>
          <w:fldChar w:fldCharType="end"/>
        </w:r>
      </w:hyperlink>
    </w:p>
    <w:p>
      <w:pPr>
        <w:pStyle w:val="TOC2"/>
        <w:tabs>
          <w:tab w:val="right" w:leader="dot" w:pos="8306"/>
        </w:tabs>
      </w:pPr>
      <w:hyperlink w:anchor="_Toc23605" w:history="1">
        <w:r>
          <w:rPr>
            <w:rFonts w:ascii="仿宋" w:eastAsia="仿宋" w:hAnsi="仿宋" w:cs="仿宋" w:hint="eastAsia"/>
            <w:lang w:eastAsia="zh-CN"/>
          </w:rPr>
          <w:t>(一)、变更申请与评估</w:t>
        </w:r>
        <w:r>
          <w:tab/>
        </w:r>
        <w:r>
          <w:fldChar w:fldCharType="begin"/>
        </w:r>
        <w:r>
          <w:instrText xml:space="preserve"> PAGEREF _Toc23605 \h </w:instrText>
        </w:r>
        <w:r>
          <w:fldChar w:fldCharType="separate"/>
        </w:r>
        <w:r>
          <w:t>51</w:t>
        </w:r>
        <w:r>
          <w:fldChar w:fldCharType="end"/>
        </w:r>
      </w:hyperlink>
    </w:p>
    <w:p>
      <w:pPr>
        <w:pStyle w:val="TOC2"/>
        <w:tabs>
          <w:tab w:val="right" w:leader="dot" w:pos="8306"/>
        </w:tabs>
      </w:pPr>
      <w:hyperlink w:anchor="_Toc30805" w:history="1">
        <w:r>
          <w:rPr>
            <w:rFonts w:ascii="仿宋" w:eastAsia="仿宋" w:hAnsi="仿宋" w:cs="仿宋" w:hint="eastAsia"/>
            <w:lang w:eastAsia="zh-CN"/>
          </w:rPr>
          <w:t>(二)、变更实施与控制</w:t>
        </w:r>
        <w:r>
          <w:tab/>
        </w:r>
        <w:r>
          <w:fldChar w:fldCharType="begin"/>
        </w:r>
        <w:r>
          <w:instrText xml:space="preserve"> PAGEREF _Toc30805 \h </w:instrText>
        </w:r>
        <w:r>
          <w:fldChar w:fldCharType="separate"/>
        </w:r>
        <w:r>
          <w:t>52</w:t>
        </w:r>
        <w:r>
          <w:fldChar w:fldCharType="end"/>
        </w:r>
      </w:hyperlink>
    </w:p>
    <w:p>
      <w:pPr>
        <w:pStyle w:val="TOC1"/>
        <w:tabs>
          <w:tab w:val="right" w:leader="dot" w:pos="8306"/>
        </w:tabs>
      </w:pPr>
      <w:hyperlink w:anchor="_Toc860" w:history="1">
        <w:r>
          <w:rPr>
            <w:rFonts w:ascii="仿宋" w:eastAsia="仿宋" w:hAnsi="仿宋" w:cs="仿宋" w:hint="eastAsia"/>
            <w:lang w:eastAsia="zh-CN"/>
          </w:rPr>
          <w:t>十六、供应链管理</w:t>
        </w:r>
        <w:r>
          <w:tab/>
        </w:r>
        <w:r>
          <w:fldChar w:fldCharType="begin"/>
        </w:r>
        <w:r>
          <w:instrText xml:space="preserve"> PAGEREF _Toc860 \h </w:instrText>
        </w:r>
        <w:r>
          <w:fldChar w:fldCharType="separate"/>
        </w:r>
        <w:r>
          <w:t>52</w:t>
        </w:r>
        <w:r>
          <w:fldChar w:fldCharType="end"/>
        </w:r>
      </w:hyperlink>
    </w:p>
    <w:p>
      <w:pPr>
        <w:pStyle w:val="TOC2"/>
        <w:tabs>
          <w:tab w:val="right" w:leader="dot" w:pos="8306"/>
        </w:tabs>
      </w:pPr>
      <w:hyperlink w:anchor="_Toc7552" w:history="1">
        <w:r>
          <w:rPr>
            <w:rFonts w:ascii="仿宋" w:eastAsia="仿宋" w:hAnsi="仿宋" w:cs="仿宋" w:hint="eastAsia"/>
            <w:lang w:eastAsia="zh-CN"/>
          </w:rPr>
          <w:t>(一)、供应链战略规划</w:t>
        </w:r>
        <w:r>
          <w:tab/>
        </w:r>
        <w:r>
          <w:fldChar w:fldCharType="begin"/>
        </w:r>
        <w:r>
          <w:instrText xml:space="preserve"> PAGEREF _Toc7552 \h </w:instrText>
        </w:r>
        <w:r>
          <w:fldChar w:fldCharType="separate"/>
        </w:r>
        <w:r>
          <w:t>52</w:t>
        </w:r>
        <w:r>
          <w:fldChar w:fldCharType="end"/>
        </w:r>
      </w:hyperlink>
    </w:p>
    <w:p>
      <w:pPr>
        <w:pStyle w:val="TOC2"/>
        <w:tabs>
          <w:tab w:val="right" w:leader="dot" w:pos="8306"/>
        </w:tabs>
      </w:pPr>
      <w:hyperlink w:anchor="_Toc20762" w:history="1">
        <w:r>
          <w:rPr>
            <w:rFonts w:ascii="仿宋" w:eastAsia="仿宋" w:hAnsi="仿宋" w:cs="仿宋" w:hint="eastAsia"/>
            <w:lang w:eastAsia="zh-CN"/>
          </w:rPr>
          <w:t>(二)、供应商选择与合作</w:t>
        </w:r>
        <w:r>
          <w:tab/>
        </w:r>
        <w:r>
          <w:fldChar w:fldCharType="begin"/>
        </w:r>
        <w:r>
          <w:instrText xml:space="preserve"> PAGEREF _Toc20762 \h </w:instrText>
        </w:r>
        <w:r>
          <w:fldChar w:fldCharType="separate"/>
        </w:r>
        <w:r>
          <w:t>54</w:t>
        </w:r>
        <w:r>
          <w:fldChar w:fldCharType="end"/>
        </w:r>
      </w:hyperlink>
    </w:p>
    <w:p>
      <w:pPr>
        <w:pStyle w:val="TOC2"/>
        <w:tabs>
          <w:tab w:val="right" w:leader="dot" w:pos="8306"/>
        </w:tabs>
      </w:pPr>
      <w:hyperlink w:anchor="_Toc21806" w:history="1">
        <w:r>
          <w:rPr>
            <w:rFonts w:ascii="仿宋" w:eastAsia="仿宋" w:hAnsi="仿宋" w:cs="仿宋" w:hint="eastAsia"/>
            <w:lang w:eastAsia="zh-CN"/>
          </w:rPr>
          <w:t>(三)、物流与库存管理</w:t>
        </w:r>
        <w:r>
          <w:tab/>
        </w:r>
        <w:r>
          <w:fldChar w:fldCharType="begin"/>
        </w:r>
        <w:r>
          <w:instrText xml:space="preserve"> PAGEREF _Toc21806 \h </w:instrText>
        </w:r>
        <w:r>
          <w:fldChar w:fldCharType="separate"/>
        </w:r>
        <w:r>
          <w:t>55</w:t>
        </w:r>
        <w:r>
          <w:fldChar w:fldCharType="end"/>
        </w:r>
      </w:hyperlink>
    </w:p>
    <w:p>
      <w:pPr>
        <w:pStyle w:val="TOC1"/>
        <w:tabs>
          <w:tab w:val="right" w:leader="dot" w:pos="8306"/>
        </w:tabs>
      </w:pPr>
      <w:hyperlink w:anchor="_Toc15740" w:history="1">
        <w:r>
          <w:rPr>
            <w:rFonts w:ascii="仿宋" w:eastAsia="仿宋" w:hAnsi="仿宋" w:cs="仿宋" w:hint="eastAsia"/>
            <w:lang w:eastAsia="zh-CN"/>
          </w:rPr>
          <w:t>十七、军工电子行业投资项目工程方案分析</w:t>
        </w:r>
        <w:r>
          <w:tab/>
        </w:r>
        <w:r>
          <w:fldChar w:fldCharType="begin"/>
        </w:r>
        <w:r>
          <w:instrText xml:space="preserve"> PAGEREF _Toc15740 \h </w:instrText>
        </w:r>
        <w:r>
          <w:fldChar w:fldCharType="separate"/>
        </w:r>
        <w:r>
          <w:t>57</w:t>
        </w:r>
        <w:r>
          <w:fldChar w:fldCharType="end"/>
        </w:r>
      </w:hyperlink>
    </w:p>
    <w:p>
      <w:pPr>
        <w:pStyle w:val="TOC2"/>
        <w:tabs>
          <w:tab w:val="right" w:leader="dot" w:pos="8306"/>
        </w:tabs>
      </w:pPr>
      <w:hyperlink w:anchor="_Toc29544" w:history="1">
        <w:r>
          <w:rPr>
            <w:rFonts w:ascii="仿宋" w:eastAsia="仿宋" w:hAnsi="仿宋" w:cs="仿宋" w:hint="eastAsia"/>
            <w:lang w:eastAsia="zh-CN"/>
          </w:rPr>
          <w:t>(一)、建筑工程设计原则</w:t>
        </w:r>
        <w:r>
          <w:tab/>
        </w:r>
        <w:r>
          <w:fldChar w:fldCharType="begin"/>
        </w:r>
        <w:r>
          <w:instrText xml:space="preserve"> PAGEREF _Toc29544 \h </w:instrText>
        </w:r>
        <w:r>
          <w:fldChar w:fldCharType="separate"/>
        </w:r>
        <w:r>
          <w:t>57</w:t>
        </w:r>
        <w:r>
          <w:fldChar w:fldCharType="end"/>
        </w:r>
      </w:hyperlink>
    </w:p>
    <w:p>
      <w:pPr>
        <w:pStyle w:val="TOC2"/>
        <w:tabs>
          <w:tab w:val="right" w:leader="dot" w:pos="8306"/>
        </w:tabs>
      </w:pPr>
      <w:hyperlink w:anchor="_Toc24525" w:history="1">
        <w:r>
          <w:rPr>
            <w:rFonts w:ascii="仿宋" w:eastAsia="仿宋" w:hAnsi="仿宋" w:cs="仿宋" w:hint="eastAsia"/>
            <w:lang w:eastAsia="zh-CN"/>
          </w:rPr>
          <w:t>(二)、土建工程建设指标</w:t>
        </w:r>
        <w:r>
          <w:tab/>
        </w:r>
        <w:r>
          <w:fldChar w:fldCharType="begin"/>
        </w:r>
        <w:r>
          <w:instrText xml:space="preserve"> PAGEREF _Toc24525 \h </w:instrText>
        </w:r>
        <w:r>
          <w:fldChar w:fldCharType="separate"/>
        </w:r>
        <w:r>
          <w:t>60</w:t>
        </w:r>
        <w:r>
          <w:fldChar w:fldCharType="end"/>
        </w:r>
      </w:hyperlink>
    </w:p>
    <w:p>
      <w:pPr>
        <w:pStyle w:val="TOC1"/>
        <w:tabs>
          <w:tab w:val="right" w:leader="dot" w:pos="8306"/>
        </w:tabs>
      </w:pPr>
      <w:hyperlink w:anchor="_Toc8204" w:history="1">
        <w:r>
          <w:rPr>
            <w:rFonts w:ascii="仿宋" w:eastAsia="仿宋" w:hAnsi="仿宋" w:cs="仿宋" w:hint="eastAsia"/>
            <w:lang w:eastAsia="zh-CN"/>
          </w:rPr>
          <w:t>十八、军工电子行业投资项目实施时间节点</w:t>
        </w:r>
        <w:r>
          <w:tab/>
        </w:r>
        <w:r>
          <w:fldChar w:fldCharType="begin"/>
        </w:r>
        <w:r>
          <w:instrText xml:space="preserve"> PAGEREF _Toc8204 \h </w:instrText>
        </w:r>
        <w:r>
          <w:fldChar w:fldCharType="separate"/>
        </w:r>
        <w:r>
          <w:t>62</w:t>
        </w:r>
        <w:r>
          <w:fldChar w:fldCharType="end"/>
        </w:r>
      </w:hyperlink>
    </w:p>
    <w:p>
      <w:pPr>
        <w:pStyle w:val="TOC2"/>
        <w:tabs>
          <w:tab w:val="right" w:leader="dot" w:pos="8306"/>
        </w:tabs>
      </w:pPr>
      <w:hyperlink w:anchor="_Toc32564" w:history="1">
        <w:r>
          <w:rPr>
            <w:rFonts w:ascii="仿宋" w:eastAsia="仿宋" w:hAnsi="仿宋" w:cs="仿宋" w:hint="eastAsia"/>
            <w:lang w:eastAsia="zh-CN"/>
          </w:rPr>
          <w:t>(一)、军工电子行业投资项目启动阶段时间节点</w:t>
        </w:r>
        <w:r>
          <w:tab/>
        </w:r>
        <w:r>
          <w:fldChar w:fldCharType="begin"/>
        </w:r>
        <w:r>
          <w:instrText xml:space="preserve"> PAGEREF _Toc32564 \h </w:instrText>
        </w:r>
        <w:r>
          <w:fldChar w:fldCharType="separate"/>
        </w:r>
        <w:r>
          <w:t>62</w:t>
        </w:r>
        <w:r>
          <w:fldChar w:fldCharType="end"/>
        </w:r>
      </w:hyperlink>
    </w:p>
    <w:p>
      <w:pPr>
        <w:pStyle w:val="TOC2"/>
        <w:tabs>
          <w:tab w:val="right" w:leader="dot" w:pos="8306"/>
        </w:tabs>
      </w:pPr>
      <w:hyperlink w:anchor="_Toc12670" w:history="1">
        <w:r>
          <w:rPr>
            <w:rFonts w:ascii="仿宋" w:eastAsia="仿宋" w:hAnsi="仿宋" w:cs="仿宋" w:hint="eastAsia"/>
            <w:lang w:eastAsia="zh-CN"/>
          </w:rPr>
          <w:t>(二)、军工电子行业投资项目执行阶段时间节点</w:t>
        </w:r>
        <w:r>
          <w:tab/>
        </w:r>
        <w:r>
          <w:fldChar w:fldCharType="begin"/>
        </w:r>
        <w:r>
          <w:instrText xml:space="preserve"> PAGEREF _Toc12670 \h </w:instrText>
        </w:r>
        <w:r>
          <w:fldChar w:fldCharType="separate"/>
        </w:r>
        <w:r>
          <w:t>63</w:t>
        </w:r>
        <w:r>
          <w:fldChar w:fldCharType="end"/>
        </w:r>
      </w:hyperlink>
    </w:p>
    <w:p>
      <w:pPr>
        <w:pStyle w:val="TOC2"/>
        <w:tabs>
          <w:tab w:val="right" w:leader="dot" w:pos="8306"/>
        </w:tabs>
      </w:pPr>
      <w:hyperlink w:anchor="_Toc23823" w:history="1">
        <w:r>
          <w:rPr>
            <w:rFonts w:ascii="仿宋" w:eastAsia="仿宋" w:hAnsi="仿宋" w:cs="仿宋" w:hint="eastAsia"/>
            <w:lang w:eastAsia="zh-CN"/>
          </w:rPr>
          <w:t>(三)、军工电子行业投资项目完成阶段时间节点</w:t>
        </w:r>
        <w:r>
          <w:tab/>
        </w:r>
        <w:r>
          <w:fldChar w:fldCharType="begin"/>
        </w:r>
        <w:r>
          <w:instrText xml:space="preserve"> PAGEREF _Toc23823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
      <w:r>
        <w:rPr>
          <w:rFonts w:ascii="仿宋" w:eastAsia="仿宋" w:hAnsi="仿宋" w:cs="仿宋" w:hint="eastAsia"/>
          <w:sz w:val="28"/>
          <w:lang w:eastAsia="zh-CN"/>
        </w:rPr>
        <w:t>一、军工电子行业投资项目可持续发展</w:t>
      </w:r>
      <w:bookmarkEnd w:id="2"/>
    </w:p>
    <w:p>
      <w:pPr>
        <w:pStyle w:val="Heading2"/>
        <w:rPr>
          <w:rFonts w:ascii="仿宋" w:eastAsia="仿宋" w:hAnsi="仿宋" w:cs="仿宋" w:hint="eastAsia"/>
          <w:lang w:eastAsia="zh-CN"/>
        </w:rPr>
      </w:pPr>
      <w:bookmarkStart w:id="3" w:name="_Toc212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军工电子行业投资项目团队着眼于未来，明确了可持续发展的战略方向。制定的具体可持续发展目标包括降低资源使用、采用环保技术、最大化社会效益等。这一步骤不仅有助于军工电子行业投资项目在环保和社会责任方面达到最高标准，也为未来提供了明确的指引，确保军工电子行业投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可持续实践的融入军工电子行业投资项目管理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军工电子行业投资项目管理周期。从军工电子行业投资项目规划开始，军工电子行业投资项目团队就考虑了环境和社会的因素。在执行阶段，军工电子行业投资项目团队积极推动绿色技术的应用，优化资源利用。此外，关注员工的社会责任，通过培训和沟通活动提高员工对可持续发展的认知，使他们能够在日常工作中践行可持续实践。这些举措不仅为军工电子行业投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3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军工电子行业投资项目的可持续发展理念，我们深信环保与社会责任是军工电子行业投资项目成功的关键支柱。在军工电子行业投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团队通过引入先进的环保技术、建立高效的废物处理系统以及推动能源节约措施，积极履行环保责任。定期的环保监测和评估确保军工电子行业投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军工电子行业投资项目不仅致力于自身可持续发展，还注重对社会的回馈。通过支持社区军工电子行业投资项目、参与慈善事业、提供培训机会等方式，军工电子行业投资项目积极履行社会责任。与当地社区建立积极互动，关注员工的工作与生活平衡，以及员工的身心健康，是军工电子行业投资项目在社会责任层面的关键举措。这样的实践不仅增强了军工电子行业投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290"/>
      <w:r>
        <w:rPr>
          <w:rFonts w:ascii="仿宋" w:eastAsia="仿宋" w:hAnsi="仿宋" w:cs="仿宋" w:hint="eastAsia"/>
          <w:sz w:val="28"/>
          <w:lang w:eastAsia="zh-CN"/>
        </w:rPr>
        <w:t>二、军工电子行业投资项目建设单位说明</w:t>
      </w:r>
      <w:bookmarkEnd w:id="5"/>
    </w:p>
    <w:p>
      <w:pPr>
        <w:pStyle w:val="Heading2"/>
        <w:rPr>
          <w:rFonts w:ascii="仿宋" w:eastAsia="仿宋" w:hAnsi="仿宋" w:cs="仿宋" w:hint="eastAsia"/>
          <w:lang w:eastAsia="zh-CN"/>
        </w:rPr>
      </w:pPr>
      <w:bookmarkStart w:id="6" w:name="_Toc15815"/>
      <w:r>
        <w:rPr>
          <w:rFonts w:ascii="仿宋" w:eastAsia="仿宋" w:hAnsi="仿宋" w:cs="仿宋" w:hint="eastAsia"/>
          <w:lang w:eastAsia="zh-CN"/>
        </w:rPr>
        <w:t>(一)、军工电子行业投资项目承办单位基本情况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6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军工电子行业投资项目承办单位的XXXX，我们着眼于实现可持续的经济效益。通过技术创新和解决方案的提供，公司预计在军工电子行业投资项目执行期间将获得可观的收入增长。这一收入来源主要包括军工电子行业投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同时，我们注重成本控制和效率提升，以确保军工电子行业投资项目的可持续盈利。透过精细的管理和资源优化，公司期望实现军工电子行业投资项目利润最大化。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军工电子行业投资项目实施进行全面的投资评估，包括军工电子行业投资项目启动阶段的资金投入和后续运营成本。通过对军工电子行业投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军工电子行业投资项目实施过程中具备足够的资金流动性，公司将进行详尽的现金流分析。这包括资金需求的合理预测、军工电子行业投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945"/>
      <w:r>
        <w:rPr>
          <w:rFonts w:ascii="仿宋" w:eastAsia="仿宋" w:hAnsi="仿宋" w:cs="仿宋" w:hint="eastAsia"/>
          <w:sz w:val="28"/>
          <w:lang w:eastAsia="zh-CN"/>
        </w:rPr>
        <w:t>三、军工电子行业投资项目绩效评估</w:t>
      </w:r>
      <w:bookmarkEnd w:id="8"/>
    </w:p>
    <w:p>
      <w:pPr>
        <w:pStyle w:val="Heading2"/>
        <w:rPr>
          <w:rFonts w:ascii="仿宋" w:eastAsia="仿宋" w:hAnsi="仿宋" w:cs="仿宋" w:hint="eastAsia"/>
          <w:lang w:eastAsia="zh-CN"/>
        </w:rPr>
      </w:pPr>
      <w:bookmarkStart w:id="9" w:name="_Toc2126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我们设计了一套全面的绩效评估指标，以确保军工电子行业投资项目的可控和成功交付。这些指标跨足军工电子行业投资项目目标、成本、进度和质量等多个维度，为我们提供了全面洞察军工电子行业投资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目标达成率是我们关注的首要指标。我们设定了明确的目标，并通过定期监测和评估，迅速发现并应对潜在的目标偏差。这为军工电子行业投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成本绩效是另一个核心关注点。通过实际成本与预算成本的对比分析，我们深入了解成本差异的原因，及时调整资源分配，保持军工电子行业投资项目在经济效益方面的合理水平。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进度作为关键的绩效指标之一，得到了精心的关注。我们制定了详细的军工电子行业投资项目进度计划，并设立了进度符合度指标，确保实际进度与计划进度保持一致。这使我们能够快速发现和解决潜在的进度问题，保持军工电子行业投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工电子行业投资项目绩效的不可或缺的一环。我们引入了一系列的质量标准和客户满意度指标，以确保军工电子行业投资项目交付的成果在质量上达到或超越预期水平。通过持续监测这些指标，我们努力提升军工电子行业投资项目整体质量水平，为军工电子行业投资项目的成功交付提供有力保障。通过这些科学且全面的绩效评估，我们能够更好地引导军工电子行业投资项目的持续改进，确保军工电子行业投资项目目标的顺利达成。</w:t>
      </w:r>
    </w:p>
    <w:p>
      <w:pPr>
        <w:pStyle w:val="Heading2"/>
        <w:ind w:firstLine="560" w:firstLineChars="200"/>
        <w:rPr>
          <w:rFonts w:ascii="仿宋" w:eastAsia="仿宋" w:hAnsi="仿宋" w:cs="仿宋" w:hint="eastAsia"/>
          <w:sz w:val="28"/>
          <w:lang w:eastAsia="zh-CN"/>
        </w:rPr>
      </w:pPr>
      <w:bookmarkStart w:id="10" w:name="_Toc1438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绩效评估是军工电子行业投资项目中的关键环节，为确保军工电子行业投资项目达到预期目标，我们采用了多层次、多维度的绩效评估方法。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军工电子行业投资项目的战略目标对齐，确保每个决策和行动都与军工电子行业投资项目整体目标保持一致。团队会定期召开战略对齐会议，审视当前工作与军工电子行业投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军工电子行业投资项目进度、质量、成本和风险等方面。这些指标通过数据收集和分析，为军工电子行业投资项目管理团队提供了客观的评估依据。例如，我们通过军工电子行业投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军工电子行业投资项目内部，还考虑了军工电子行业投资项目对外部环境的影响。我们定期进行干系人满意度调查，以了解各利益相关方对军工电子行业投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这种多层次、多角度的绩效评估方法，使得我们能够全面了解军工电子行业投资项目的运行状态，及时做出调整，确保军工电子行业投资项目在不断变化的环境中保持稳健前行。</w:t>
      </w:r>
    </w:p>
    <w:p>
      <w:pPr>
        <w:pStyle w:val="Heading2"/>
        <w:ind w:firstLine="560" w:firstLineChars="200"/>
        <w:rPr>
          <w:rFonts w:ascii="仿宋" w:eastAsia="仿宋" w:hAnsi="仿宋" w:cs="仿宋" w:hint="eastAsia"/>
          <w:sz w:val="28"/>
          <w:lang w:eastAsia="zh-CN"/>
        </w:rPr>
      </w:pPr>
      <w:bookmarkStart w:id="11" w:name="_Toc319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为了确保军工电子行业投资项目的有效管理和不断优化，我们采用了精心设计的绩效评估周期。这个周期旨在实现灵活、实时和全面的评估，以适应军工电子行业投资项目执行中的各种挑战。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军工电子行业投资项目的不同需求，分为短期、中期和长期。短期评估关注每个迭代或工作周期，以及时发现和解决当前任务中的问题。中期评估涵盖几个迭代，深入了解整体军工电子行业投资项目的趋势和性能。长期评估则着眼于整个军工电子行业投资项目阶段，确保军工电子行业投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军工电子行业投资项目管理工具和协作平台，团队成员能够随时更新和分享军工电子行业投资项目数据。这种实时性的反馈机制使我们能够及时察觉潜在问题，快速调整，保持军工电子行业投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军工电子行业投资项目的决策制定密不可分。每个周期的军工电子行业投资项目回顾会议成为集体总结经验、识别问题深层次原因并找到创新解决方案的平台。这种定期的反思与调整机制使军工电子行业投资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178"/>
      <w:r>
        <w:rPr>
          <w:rFonts w:ascii="仿宋" w:eastAsia="仿宋" w:hAnsi="仿宋" w:cs="仿宋" w:hint="eastAsia"/>
          <w:sz w:val="28"/>
          <w:lang w:eastAsia="zh-CN"/>
        </w:rPr>
        <w:t>四、军工电子行业投资项目土建工程</w:t>
      </w:r>
      <w:bookmarkEnd w:id="12"/>
    </w:p>
    <w:p>
      <w:pPr>
        <w:pStyle w:val="Heading2"/>
        <w:rPr>
          <w:rFonts w:ascii="仿宋" w:eastAsia="仿宋" w:hAnsi="仿宋" w:cs="仿宋" w:hint="eastAsia"/>
          <w:lang w:eastAsia="zh-CN"/>
        </w:rPr>
      </w:pPr>
      <w:bookmarkStart w:id="13" w:name="_Toc990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在军工电子行业投资项目的建筑工程设计中，我们将秉承一系列重要的设计原则，以确保军工电子行业投资项目建筑在功能、美观、可持续性等方面达到最佳效果。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首要原则是确保建筑的功能性得到最大化的发挥。我们将充分理解军工电子行业投资项目的实际需求，合理布局各个功能区域，保证建筑在满足业务需求的同时，提供高效的工作环境。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在建筑设计中，我们将综合考虑建设和运营成本。通过精细的经济效益分析，确保设计方案在高效利用资源的同时，对军工电子行业投资项目的长期盈利能力有积极的贡献。</w:t>
      </w:r>
    </w:p>
    <w:p>
      <w:pPr>
        <w:pStyle w:val="Heading2"/>
        <w:ind w:firstLine="560" w:firstLineChars="200"/>
        <w:rPr>
          <w:rFonts w:ascii="仿宋" w:eastAsia="仿宋" w:hAnsi="仿宋" w:cs="仿宋" w:hint="eastAsia"/>
          <w:sz w:val="28"/>
          <w:lang w:eastAsia="zh-CN"/>
        </w:rPr>
      </w:pPr>
      <w:bookmarkStart w:id="14" w:name="_Toc992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土建工程设计中，我们将精准设定设计年限，结合军工电子行业投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军工电子行业投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5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行业投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军工电子行业投资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军工电子行业投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38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本期工程军工电子行业投资项目预计总建筑面积XXX平方米，其中：计容建筑面积XXX平方米，计划建筑工程投资XX万元，占军工电子行业投资项目总投资的XX%。</w:t>
      </w:r>
    </w:p>
    <w:p>
      <w:pPr>
        <w:pStyle w:val="Heading1"/>
        <w:ind w:firstLine="560" w:firstLineChars="200"/>
        <w:rPr>
          <w:rFonts w:ascii="仿宋" w:eastAsia="仿宋" w:hAnsi="仿宋" w:cs="仿宋" w:hint="eastAsia"/>
          <w:sz w:val="28"/>
          <w:lang w:eastAsia="zh-CN"/>
        </w:rPr>
      </w:pPr>
      <w:bookmarkStart w:id="17" w:name="_Toc2968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0540"/>
      <w:r>
        <w:rPr>
          <w:rFonts w:ascii="仿宋" w:eastAsia="仿宋" w:hAnsi="仿宋" w:cs="仿宋" w:hint="eastAsia"/>
          <w:lang w:eastAsia="zh-CN"/>
        </w:rPr>
        <w:t>(一)、军工电子行业投资行业分析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行业一直以来都是市场的关注焦点。行业内的发展趋势、竞争态势以及潜在机会都对军工电子行业投资项目的推进产生深远的影响。通过深入研究行业的整体概貌，我们将更好地理解行业的核心特征，为军工电子行业投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行业，技术一直是推动创新和发展的关键因素。我们将对当前技术趋势进行详尽分析，包括但不限于人工智能、大数据应用、先进制造技术等。这有助于军工电子行业投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军工电子行业投资项目成功的基础。我们将对主要竞争对手进行深入研究，包括其市场份额、产品特点、市场定位等。通过全面了解竞争对手的优势和劣势，军工电子行业投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3217"/>
      <w:r>
        <w:rPr>
          <w:rFonts w:ascii="仿宋" w:eastAsia="仿宋" w:hAnsi="仿宋" w:cs="仿宋" w:hint="eastAsia"/>
          <w:sz w:val="28"/>
          <w:lang w:eastAsia="zh-CN"/>
        </w:rPr>
        <w:t>(二)、军工电子行业投资市场分析预测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军工电子行业投资市场未来的增长趋势。这包括市场的整体规模、各细分领域的发展趋势等。军工电子行业投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军工电子行业投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军工电子行业投资项目实施过程中需要充分考虑的因素。我们将对市场风险进行全面评估，包括但不限于政策法规风险、市场竞争风险、技术变革风险等。通过对潜在风险的深入分析，军工电子行业投资项目可以制定相应的风险缓解策略，降低不确定性对军工电子行业投资项目的影响。</w:t>
      </w:r>
    </w:p>
    <w:p>
      <w:pPr>
        <w:pStyle w:val="Heading1"/>
        <w:ind w:firstLine="560" w:firstLineChars="200"/>
        <w:rPr>
          <w:rFonts w:ascii="仿宋" w:eastAsia="仿宋" w:hAnsi="仿宋" w:cs="仿宋" w:hint="eastAsia"/>
          <w:sz w:val="28"/>
          <w:lang w:eastAsia="zh-CN"/>
        </w:rPr>
      </w:pPr>
      <w:bookmarkStart w:id="20" w:name="_Toc26118"/>
      <w:r>
        <w:rPr>
          <w:rFonts w:ascii="仿宋" w:eastAsia="仿宋" w:hAnsi="仿宋" w:cs="仿宋" w:hint="eastAsia"/>
          <w:sz w:val="28"/>
          <w:lang w:eastAsia="zh-CN"/>
        </w:rPr>
        <w:t>六、军工电子行业投资项目危机管理</w:t>
      </w:r>
      <w:bookmarkEnd w:id="20"/>
    </w:p>
    <w:p>
      <w:pPr>
        <w:pStyle w:val="Heading2"/>
        <w:rPr>
          <w:rFonts w:ascii="仿宋" w:eastAsia="仿宋" w:hAnsi="仿宋" w:cs="仿宋" w:hint="eastAsia"/>
          <w:lang w:eastAsia="zh-CN"/>
        </w:rPr>
      </w:pPr>
      <w:bookmarkStart w:id="21" w:name="_Toc27240"/>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危机管理中，危机预警与识别是确保军工电子行业投资项目稳健运行的核心步骤。通过建立全面的监测机制，军工电子行业投资项目团队旨在及时发现和理解潜在的风险和危机因素，以便采取及时的预防和应对措施，确保军工电子行业投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军工电子行业投资项目团队全面分析了整个军工电子行业投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军工电子行业投资项目团队着重于明确定义军工电子行业投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军工电子行业投资项目进展的持续监控，团队能够及时发现潜在问题并作出迅速反应。军工电子行业投资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在这一阶段，团队的专业素养和反应速度将发挥至关重要的作用，以确保潜在危机能够在初期得到有效的处理，最大程度地减轻负面影响。通过危机预警与识别，军工电子行业投资项目得以更有序、可控地推进。</w:t>
      </w:r>
    </w:p>
    <w:p>
      <w:pPr>
        <w:pStyle w:val="Heading2"/>
        <w:ind w:firstLine="560" w:firstLineChars="200"/>
        <w:rPr>
          <w:rFonts w:ascii="仿宋" w:eastAsia="仿宋" w:hAnsi="仿宋" w:cs="仿宋" w:hint="eastAsia"/>
          <w:sz w:val="28"/>
          <w:lang w:eastAsia="zh-CN"/>
        </w:rPr>
      </w:pPr>
      <w:bookmarkStart w:id="22" w:name="_Toc21840"/>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在危机发生时，军工电子行业投资项目团队立即行动，成立了应急小组。该小组的任务是迅速制定并实施紧急应对措施，以最小化潜在损失。以下是采取的主要措施：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暂停军工电子行业投资项目进度：为遏制危机蔓延，军工电子行业投资项目暂时停止进行，以便全面评估当前状况。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资源重新分配：重新评估军工电子行业投资项目资源的分配，确保最大限度地减小损失。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实时沟通：与关键利益相关者建立实时沟通机制，向他们传递军工电子行业投资项目危机的实际状况，保障军工电子行业投资项目核心利益。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在紧急应对的同时，军工电子行业投资项目团队强调了团队协作和有效沟通的重要性。以下是团队协作的关键举措：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信息共享机制：建立了信息共享平台，确保团队成员能够及时获取军工电子行业投资项目危机的实时信息。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https://d.book118.com/068013022035006023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509AE"/>
    <w:rsid w:val="405509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1302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2024-01-02T02:49:00Z</dcterms:created>
  <dcterms:modified xsi:type="dcterms:W3CDTF">2024-01-02T02:50:01Z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A6EA1316E9A34010B3122BEC94B03F5C_11</vt:lpwstr>
  </property>
  <property fmtid="{D5CDD505-2E9C-101B-9397-08002B2CF9AE}" pid="3" name="KSOProductBuildVer">
    <vt:lpwstr>2052-12.1.0.16120</vt:lpwstr>
  </property>
</Properties>
</file>