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建筑用木料及加工木材组件项目规划设计方案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3" w:history="1">
        <w:r>
          <w:rPr>
            <w:rFonts w:ascii="仿宋" w:eastAsia="仿宋" w:hAnsi="仿宋" w:cs="仿宋" w:hint="eastAsia"/>
            <w:lang w:eastAsia="zh-CN"/>
          </w:rPr>
          <w:t>概论</w:t>
        </w:r>
        <w:r>
          <w:tab/>
        </w:r>
        <w:r>
          <w:fldChar w:fldCharType="begin"/>
        </w:r>
        <w:r>
          <w:instrText xml:space="preserve"> PAGEREF _Toc22053 \h </w:instrText>
        </w:r>
        <w:r>
          <w:fldChar w:fldCharType="separate"/>
        </w:r>
        <w:r>
          <w:t>3</w:t>
        </w:r>
        <w:r>
          <w:fldChar w:fldCharType="end"/>
        </w:r>
      </w:hyperlink>
    </w:p>
    <w:p>
      <w:pPr>
        <w:pStyle w:val="TOC1"/>
        <w:tabs>
          <w:tab w:val="right" w:leader="dot" w:pos="8306"/>
        </w:tabs>
      </w:pPr>
      <w:hyperlink w:anchor="_Toc9222" w:history="1">
        <w:r>
          <w:rPr>
            <w:rFonts w:ascii="仿宋" w:eastAsia="仿宋" w:hAnsi="仿宋" w:cs="仿宋" w:hint="eastAsia"/>
            <w:lang w:eastAsia="zh-CN"/>
          </w:rPr>
          <w:t>一、建筑用木料及加工木材组件项目可持续发展</w:t>
        </w:r>
        <w:r>
          <w:tab/>
        </w:r>
        <w:r>
          <w:fldChar w:fldCharType="begin"/>
        </w:r>
        <w:r>
          <w:instrText xml:space="preserve"> PAGEREF _Toc9222 \h </w:instrText>
        </w:r>
        <w:r>
          <w:fldChar w:fldCharType="separate"/>
        </w:r>
        <w:r>
          <w:t>3</w:t>
        </w:r>
        <w:r>
          <w:fldChar w:fldCharType="end"/>
        </w:r>
      </w:hyperlink>
    </w:p>
    <w:p>
      <w:pPr>
        <w:pStyle w:val="TOC2"/>
        <w:tabs>
          <w:tab w:val="right" w:leader="dot" w:pos="8306"/>
        </w:tabs>
      </w:pPr>
      <w:hyperlink w:anchor="_Toc21290" w:history="1">
        <w:r>
          <w:rPr>
            <w:rFonts w:ascii="仿宋" w:eastAsia="仿宋" w:hAnsi="仿宋" w:cs="仿宋" w:hint="eastAsia"/>
            <w:lang w:eastAsia="zh-CN"/>
          </w:rPr>
          <w:t>(一)、可持续战略与实践</w:t>
        </w:r>
        <w:r>
          <w:tab/>
        </w:r>
        <w:r>
          <w:fldChar w:fldCharType="begin"/>
        </w:r>
        <w:r>
          <w:instrText xml:space="preserve"> PAGEREF _Toc21290 \h </w:instrText>
        </w:r>
        <w:r>
          <w:fldChar w:fldCharType="separate"/>
        </w:r>
        <w:r>
          <w:t>3</w:t>
        </w:r>
        <w:r>
          <w:fldChar w:fldCharType="end"/>
        </w:r>
      </w:hyperlink>
    </w:p>
    <w:p>
      <w:pPr>
        <w:pStyle w:val="TOC2"/>
        <w:tabs>
          <w:tab w:val="right" w:leader="dot" w:pos="8306"/>
        </w:tabs>
      </w:pPr>
      <w:hyperlink w:anchor="_Toc22362" w:history="1">
        <w:r>
          <w:rPr>
            <w:rFonts w:ascii="仿宋" w:eastAsia="仿宋" w:hAnsi="仿宋" w:cs="仿宋" w:hint="eastAsia"/>
            <w:lang w:eastAsia="zh-CN"/>
          </w:rPr>
          <w:t>(二)、环保与社会责任</w:t>
        </w:r>
        <w:r>
          <w:tab/>
        </w:r>
        <w:r>
          <w:fldChar w:fldCharType="begin"/>
        </w:r>
        <w:r>
          <w:instrText xml:space="preserve"> PAGEREF _Toc22362 \h </w:instrText>
        </w:r>
        <w:r>
          <w:fldChar w:fldCharType="separate"/>
        </w:r>
        <w:r>
          <w:t>4</w:t>
        </w:r>
        <w:r>
          <w:fldChar w:fldCharType="end"/>
        </w:r>
      </w:hyperlink>
    </w:p>
    <w:p>
      <w:pPr>
        <w:pStyle w:val="TOC1"/>
        <w:tabs>
          <w:tab w:val="right" w:leader="dot" w:pos="8306"/>
        </w:tabs>
      </w:pPr>
      <w:hyperlink w:anchor="_Toc16929" w:history="1">
        <w:r>
          <w:rPr>
            <w:rFonts w:ascii="仿宋" w:eastAsia="仿宋" w:hAnsi="仿宋" w:cs="仿宋" w:hint="eastAsia"/>
            <w:lang w:eastAsia="zh-CN"/>
          </w:rPr>
          <w:t>二、工艺说明</w:t>
        </w:r>
        <w:r>
          <w:tab/>
        </w:r>
        <w:r>
          <w:fldChar w:fldCharType="begin"/>
        </w:r>
        <w:r>
          <w:instrText xml:space="preserve"> PAGEREF _Toc16929 \h </w:instrText>
        </w:r>
        <w:r>
          <w:fldChar w:fldCharType="separate"/>
        </w:r>
        <w:r>
          <w:t>5</w:t>
        </w:r>
        <w:r>
          <w:fldChar w:fldCharType="end"/>
        </w:r>
      </w:hyperlink>
    </w:p>
    <w:p>
      <w:pPr>
        <w:pStyle w:val="TOC2"/>
        <w:tabs>
          <w:tab w:val="right" w:leader="dot" w:pos="8306"/>
        </w:tabs>
      </w:pPr>
      <w:hyperlink w:anchor="_Toc22324" w:history="1">
        <w:r>
          <w:rPr>
            <w:rFonts w:ascii="仿宋" w:eastAsia="仿宋" w:hAnsi="仿宋" w:cs="仿宋" w:hint="eastAsia"/>
            <w:lang w:eastAsia="zh-CN"/>
          </w:rPr>
          <w:t>(一)、技术管理特点</w:t>
        </w:r>
        <w:r>
          <w:tab/>
        </w:r>
        <w:r>
          <w:fldChar w:fldCharType="begin"/>
        </w:r>
        <w:r>
          <w:instrText xml:space="preserve"> PAGEREF _Toc22324 \h </w:instrText>
        </w:r>
        <w:r>
          <w:fldChar w:fldCharType="separate"/>
        </w:r>
        <w:r>
          <w:t>5</w:t>
        </w:r>
        <w:r>
          <w:fldChar w:fldCharType="end"/>
        </w:r>
      </w:hyperlink>
    </w:p>
    <w:p>
      <w:pPr>
        <w:pStyle w:val="TOC2"/>
        <w:tabs>
          <w:tab w:val="right" w:leader="dot" w:pos="8306"/>
        </w:tabs>
      </w:pPr>
      <w:hyperlink w:anchor="_Toc9589" w:history="1">
        <w:r>
          <w:rPr>
            <w:rFonts w:ascii="仿宋" w:eastAsia="仿宋" w:hAnsi="仿宋" w:cs="仿宋" w:hint="eastAsia"/>
            <w:lang w:eastAsia="zh-CN"/>
          </w:rPr>
          <w:t>(二)、建筑用木料及加工木材组件项目工艺技术设计方案</w:t>
        </w:r>
        <w:r>
          <w:tab/>
        </w:r>
        <w:r>
          <w:fldChar w:fldCharType="begin"/>
        </w:r>
        <w:r>
          <w:instrText xml:space="preserve"> PAGEREF _Toc9589 \h </w:instrText>
        </w:r>
        <w:r>
          <w:fldChar w:fldCharType="separate"/>
        </w:r>
        <w:r>
          <w:t>6</w:t>
        </w:r>
        <w:r>
          <w:fldChar w:fldCharType="end"/>
        </w:r>
      </w:hyperlink>
    </w:p>
    <w:p>
      <w:pPr>
        <w:pStyle w:val="TOC2"/>
        <w:tabs>
          <w:tab w:val="right" w:leader="dot" w:pos="8306"/>
        </w:tabs>
      </w:pPr>
      <w:hyperlink w:anchor="_Toc10551" w:history="1">
        <w:r>
          <w:rPr>
            <w:rFonts w:ascii="仿宋" w:eastAsia="仿宋" w:hAnsi="仿宋" w:cs="仿宋" w:hint="eastAsia"/>
            <w:lang w:eastAsia="zh-CN"/>
          </w:rPr>
          <w:t>(三)、设备选型方案</w:t>
        </w:r>
        <w:r>
          <w:tab/>
        </w:r>
        <w:r>
          <w:fldChar w:fldCharType="begin"/>
        </w:r>
        <w:r>
          <w:instrText xml:space="preserve"> PAGEREF _Toc10551 \h </w:instrText>
        </w:r>
        <w:r>
          <w:fldChar w:fldCharType="separate"/>
        </w:r>
        <w:r>
          <w:t>7</w:t>
        </w:r>
        <w:r>
          <w:fldChar w:fldCharType="end"/>
        </w:r>
      </w:hyperlink>
    </w:p>
    <w:p>
      <w:pPr>
        <w:pStyle w:val="TOC1"/>
        <w:tabs>
          <w:tab w:val="right" w:leader="dot" w:pos="8306"/>
        </w:tabs>
      </w:pPr>
      <w:hyperlink w:anchor="_Toc19857" w:history="1">
        <w:r>
          <w:rPr>
            <w:rFonts w:ascii="仿宋" w:eastAsia="仿宋" w:hAnsi="仿宋" w:cs="仿宋" w:hint="eastAsia"/>
            <w:lang w:eastAsia="zh-CN"/>
          </w:rPr>
          <w:t>三、建筑用木料及加工木材组件项目概论</w:t>
        </w:r>
        <w:r>
          <w:tab/>
        </w:r>
        <w:r>
          <w:fldChar w:fldCharType="begin"/>
        </w:r>
        <w:r>
          <w:instrText xml:space="preserve"> PAGEREF _Toc19857 \h </w:instrText>
        </w:r>
        <w:r>
          <w:fldChar w:fldCharType="separate"/>
        </w:r>
        <w:r>
          <w:t>9</w:t>
        </w:r>
        <w:r>
          <w:fldChar w:fldCharType="end"/>
        </w:r>
      </w:hyperlink>
    </w:p>
    <w:p>
      <w:pPr>
        <w:pStyle w:val="TOC2"/>
        <w:tabs>
          <w:tab w:val="right" w:leader="dot" w:pos="8306"/>
        </w:tabs>
      </w:pPr>
      <w:hyperlink w:anchor="_Toc8209" w:history="1">
        <w:r>
          <w:rPr>
            <w:rFonts w:ascii="仿宋" w:eastAsia="仿宋" w:hAnsi="仿宋" w:cs="仿宋" w:hint="eastAsia"/>
            <w:lang w:eastAsia="zh-CN"/>
          </w:rPr>
          <w:t>(一)、建筑用木料及加工木材组件项目概况</w:t>
        </w:r>
        <w:r>
          <w:tab/>
        </w:r>
        <w:r>
          <w:fldChar w:fldCharType="begin"/>
        </w:r>
        <w:r>
          <w:instrText xml:space="preserve"> PAGEREF _Toc8209 \h </w:instrText>
        </w:r>
        <w:r>
          <w:fldChar w:fldCharType="separate"/>
        </w:r>
        <w:r>
          <w:t>9</w:t>
        </w:r>
        <w:r>
          <w:fldChar w:fldCharType="end"/>
        </w:r>
      </w:hyperlink>
    </w:p>
    <w:p>
      <w:pPr>
        <w:pStyle w:val="TOC2"/>
        <w:tabs>
          <w:tab w:val="right" w:leader="dot" w:pos="8306"/>
        </w:tabs>
      </w:pPr>
      <w:hyperlink w:anchor="_Toc16025" w:history="1">
        <w:r>
          <w:rPr>
            <w:rFonts w:ascii="仿宋" w:eastAsia="仿宋" w:hAnsi="仿宋" w:cs="仿宋" w:hint="eastAsia"/>
            <w:lang w:eastAsia="zh-CN"/>
          </w:rPr>
          <w:t>(二)、建筑用木料及加工木材组件项目目标</w:t>
        </w:r>
        <w:r>
          <w:tab/>
        </w:r>
        <w:r>
          <w:fldChar w:fldCharType="begin"/>
        </w:r>
        <w:r>
          <w:instrText xml:space="preserve"> PAGEREF _Toc16025 \h </w:instrText>
        </w:r>
        <w:r>
          <w:fldChar w:fldCharType="separate"/>
        </w:r>
        <w:r>
          <w:t>11</w:t>
        </w:r>
        <w:r>
          <w:fldChar w:fldCharType="end"/>
        </w:r>
      </w:hyperlink>
    </w:p>
    <w:p>
      <w:pPr>
        <w:pStyle w:val="TOC2"/>
        <w:tabs>
          <w:tab w:val="right" w:leader="dot" w:pos="8306"/>
        </w:tabs>
      </w:pPr>
      <w:hyperlink w:anchor="_Toc25306" w:history="1">
        <w:r>
          <w:rPr>
            <w:rFonts w:ascii="仿宋" w:eastAsia="仿宋" w:hAnsi="仿宋" w:cs="仿宋" w:hint="eastAsia"/>
            <w:lang w:eastAsia="zh-CN"/>
          </w:rPr>
          <w:t>(三)、建筑用木料及加工木材组件项目提出的理由</w:t>
        </w:r>
        <w:r>
          <w:tab/>
        </w:r>
        <w:r>
          <w:fldChar w:fldCharType="begin"/>
        </w:r>
        <w:r>
          <w:instrText xml:space="preserve"> PAGEREF _Toc25306 \h </w:instrText>
        </w:r>
        <w:r>
          <w:fldChar w:fldCharType="separate"/>
        </w:r>
        <w:r>
          <w:t>12</w:t>
        </w:r>
        <w:r>
          <w:fldChar w:fldCharType="end"/>
        </w:r>
      </w:hyperlink>
    </w:p>
    <w:p>
      <w:pPr>
        <w:pStyle w:val="TOC2"/>
        <w:tabs>
          <w:tab w:val="right" w:leader="dot" w:pos="8306"/>
        </w:tabs>
      </w:pPr>
      <w:hyperlink w:anchor="_Toc28859" w:history="1">
        <w:r>
          <w:rPr>
            <w:rFonts w:ascii="仿宋" w:eastAsia="仿宋" w:hAnsi="仿宋" w:cs="仿宋" w:hint="eastAsia"/>
            <w:lang w:eastAsia="zh-CN"/>
          </w:rPr>
          <w:t>(四)、建筑用木料及加工木材组件项目意义</w:t>
        </w:r>
        <w:r>
          <w:tab/>
        </w:r>
        <w:r>
          <w:fldChar w:fldCharType="begin"/>
        </w:r>
        <w:r>
          <w:instrText xml:space="preserve"> PAGEREF _Toc28859 \h </w:instrText>
        </w:r>
        <w:r>
          <w:fldChar w:fldCharType="separate"/>
        </w:r>
        <w:r>
          <w:t>14</w:t>
        </w:r>
        <w:r>
          <w:fldChar w:fldCharType="end"/>
        </w:r>
      </w:hyperlink>
    </w:p>
    <w:p>
      <w:pPr>
        <w:pStyle w:val="TOC2"/>
        <w:tabs>
          <w:tab w:val="right" w:leader="dot" w:pos="8306"/>
        </w:tabs>
      </w:pPr>
      <w:hyperlink w:anchor="_Toc10393" w:history="1">
        <w:r>
          <w:rPr>
            <w:rFonts w:ascii="仿宋" w:eastAsia="仿宋" w:hAnsi="仿宋" w:cs="仿宋" w:hint="eastAsia"/>
            <w:lang w:eastAsia="zh-CN"/>
          </w:rPr>
          <w:t>(五)、建筑用木料及加工木材组件项目背景</w:t>
        </w:r>
        <w:r>
          <w:tab/>
        </w:r>
        <w:r>
          <w:fldChar w:fldCharType="begin"/>
        </w:r>
        <w:r>
          <w:instrText xml:space="preserve"> PAGEREF _Toc10393 \h </w:instrText>
        </w:r>
        <w:r>
          <w:fldChar w:fldCharType="separate"/>
        </w:r>
        <w:r>
          <w:t>15</w:t>
        </w:r>
        <w:r>
          <w:fldChar w:fldCharType="end"/>
        </w:r>
      </w:hyperlink>
    </w:p>
    <w:p>
      <w:pPr>
        <w:pStyle w:val="TOC1"/>
        <w:tabs>
          <w:tab w:val="right" w:leader="dot" w:pos="8306"/>
        </w:tabs>
      </w:pPr>
      <w:hyperlink w:anchor="_Toc10287" w:history="1">
        <w:r>
          <w:rPr>
            <w:rFonts w:ascii="仿宋" w:eastAsia="仿宋" w:hAnsi="仿宋" w:cs="仿宋" w:hint="eastAsia"/>
            <w:lang w:eastAsia="zh-CN"/>
          </w:rPr>
          <w:t>四、建筑用木料及加工木材组件项目选址可行性分析</w:t>
        </w:r>
        <w:r>
          <w:tab/>
        </w:r>
        <w:r>
          <w:fldChar w:fldCharType="begin"/>
        </w:r>
        <w:r>
          <w:instrText xml:space="preserve"> PAGEREF _Toc10287 \h </w:instrText>
        </w:r>
        <w:r>
          <w:fldChar w:fldCharType="separate"/>
        </w:r>
        <w:r>
          <w:t>16</w:t>
        </w:r>
        <w:r>
          <w:fldChar w:fldCharType="end"/>
        </w:r>
      </w:hyperlink>
    </w:p>
    <w:p>
      <w:pPr>
        <w:pStyle w:val="TOC2"/>
        <w:tabs>
          <w:tab w:val="right" w:leader="dot" w:pos="8306"/>
        </w:tabs>
      </w:pPr>
      <w:hyperlink w:anchor="_Toc4294" w:history="1">
        <w:r>
          <w:rPr>
            <w:rFonts w:ascii="仿宋" w:eastAsia="仿宋" w:hAnsi="仿宋" w:cs="仿宋" w:hint="eastAsia"/>
            <w:lang w:eastAsia="zh-CN"/>
          </w:rPr>
          <w:t>(一)、建筑用木料及加工木材组件项目选址</w:t>
        </w:r>
        <w:r>
          <w:tab/>
        </w:r>
        <w:r>
          <w:fldChar w:fldCharType="begin"/>
        </w:r>
        <w:r>
          <w:instrText xml:space="preserve"> PAGEREF _Toc4294 \h </w:instrText>
        </w:r>
        <w:r>
          <w:fldChar w:fldCharType="separate"/>
        </w:r>
        <w:r>
          <w:t>16</w:t>
        </w:r>
        <w:r>
          <w:fldChar w:fldCharType="end"/>
        </w:r>
      </w:hyperlink>
    </w:p>
    <w:p>
      <w:pPr>
        <w:pStyle w:val="TOC2"/>
        <w:tabs>
          <w:tab w:val="right" w:leader="dot" w:pos="8306"/>
        </w:tabs>
      </w:pPr>
      <w:hyperlink w:anchor="_Toc18985" w:history="1">
        <w:r>
          <w:rPr>
            <w:rFonts w:ascii="仿宋" w:eastAsia="仿宋" w:hAnsi="仿宋" w:cs="仿宋" w:hint="eastAsia"/>
            <w:lang w:eastAsia="zh-CN"/>
          </w:rPr>
          <w:t>(二)、用地控制指标</w:t>
        </w:r>
        <w:r>
          <w:tab/>
        </w:r>
        <w:r>
          <w:fldChar w:fldCharType="begin"/>
        </w:r>
        <w:r>
          <w:instrText xml:space="preserve"> PAGEREF _Toc18985 \h </w:instrText>
        </w:r>
        <w:r>
          <w:fldChar w:fldCharType="separate"/>
        </w:r>
        <w:r>
          <w:t>16</w:t>
        </w:r>
        <w:r>
          <w:fldChar w:fldCharType="end"/>
        </w:r>
      </w:hyperlink>
    </w:p>
    <w:p>
      <w:pPr>
        <w:pStyle w:val="TOC2"/>
        <w:tabs>
          <w:tab w:val="right" w:leader="dot" w:pos="8306"/>
        </w:tabs>
      </w:pPr>
      <w:hyperlink w:anchor="_Toc2301" w:history="1">
        <w:r>
          <w:rPr>
            <w:rFonts w:ascii="仿宋" w:eastAsia="仿宋" w:hAnsi="仿宋" w:cs="仿宋" w:hint="eastAsia"/>
            <w:lang w:eastAsia="zh-CN"/>
          </w:rPr>
          <w:t>(三)、节约用地措施</w:t>
        </w:r>
        <w:r>
          <w:tab/>
        </w:r>
        <w:r>
          <w:fldChar w:fldCharType="begin"/>
        </w:r>
        <w:r>
          <w:instrText xml:space="preserve"> PAGEREF _Toc2301 \h </w:instrText>
        </w:r>
        <w:r>
          <w:fldChar w:fldCharType="separate"/>
        </w:r>
        <w:r>
          <w:t>19</w:t>
        </w:r>
        <w:r>
          <w:fldChar w:fldCharType="end"/>
        </w:r>
      </w:hyperlink>
    </w:p>
    <w:p>
      <w:pPr>
        <w:pStyle w:val="TOC2"/>
        <w:tabs>
          <w:tab w:val="right" w:leader="dot" w:pos="8306"/>
        </w:tabs>
      </w:pPr>
      <w:hyperlink w:anchor="_Toc32314" w:history="1">
        <w:r>
          <w:rPr>
            <w:rFonts w:ascii="仿宋" w:eastAsia="仿宋" w:hAnsi="仿宋" w:cs="仿宋" w:hint="eastAsia"/>
            <w:lang w:eastAsia="zh-CN"/>
          </w:rPr>
          <w:t>(四)、总图布置方案</w:t>
        </w:r>
        <w:r>
          <w:tab/>
        </w:r>
        <w:r>
          <w:fldChar w:fldCharType="begin"/>
        </w:r>
        <w:r>
          <w:instrText xml:space="preserve"> PAGEREF _Toc32314 \h </w:instrText>
        </w:r>
        <w:r>
          <w:fldChar w:fldCharType="separate"/>
        </w:r>
        <w:r>
          <w:t>20</w:t>
        </w:r>
        <w:r>
          <w:fldChar w:fldCharType="end"/>
        </w:r>
      </w:hyperlink>
    </w:p>
    <w:p>
      <w:pPr>
        <w:pStyle w:val="TOC2"/>
        <w:tabs>
          <w:tab w:val="right" w:leader="dot" w:pos="8306"/>
        </w:tabs>
      </w:pPr>
      <w:hyperlink w:anchor="_Toc29001" w:history="1">
        <w:r>
          <w:rPr>
            <w:rFonts w:ascii="仿宋" w:eastAsia="仿宋" w:hAnsi="仿宋" w:cs="仿宋" w:hint="eastAsia"/>
            <w:lang w:eastAsia="zh-CN"/>
          </w:rPr>
          <w:t>(五)、选址综合评价</w:t>
        </w:r>
        <w:r>
          <w:tab/>
        </w:r>
        <w:r>
          <w:fldChar w:fldCharType="begin"/>
        </w:r>
        <w:r>
          <w:instrText xml:space="preserve"> PAGEREF _Toc29001 \h </w:instrText>
        </w:r>
        <w:r>
          <w:fldChar w:fldCharType="separate"/>
        </w:r>
        <w:r>
          <w:t>21</w:t>
        </w:r>
        <w:r>
          <w:fldChar w:fldCharType="end"/>
        </w:r>
      </w:hyperlink>
    </w:p>
    <w:p>
      <w:pPr>
        <w:pStyle w:val="TOC1"/>
        <w:tabs>
          <w:tab w:val="right" w:leader="dot" w:pos="8306"/>
        </w:tabs>
      </w:pPr>
      <w:hyperlink w:anchor="_Toc10239" w:history="1">
        <w:r>
          <w:rPr>
            <w:rFonts w:ascii="仿宋" w:eastAsia="仿宋" w:hAnsi="仿宋" w:cs="仿宋" w:hint="eastAsia"/>
            <w:lang w:eastAsia="zh-CN"/>
          </w:rPr>
          <w:t>五、建筑用木料及加工木材组件项目土建工程</w:t>
        </w:r>
        <w:r>
          <w:tab/>
        </w:r>
        <w:r>
          <w:fldChar w:fldCharType="begin"/>
        </w:r>
        <w:r>
          <w:instrText xml:space="preserve"> PAGEREF _Toc10239 \h </w:instrText>
        </w:r>
        <w:r>
          <w:fldChar w:fldCharType="separate"/>
        </w:r>
        <w:r>
          <w:t>22</w:t>
        </w:r>
        <w:r>
          <w:fldChar w:fldCharType="end"/>
        </w:r>
      </w:hyperlink>
    </w:p>
    <w:p>
      <w:pPr>
        <w:pStyle w:val="TOC2"/>
        <w:tabs>
          <w:tab w:val="right" w:leader="dot" w:pos="8306"/>
        </w:tabs>
      </w:pPr>
      <w:hyperlink w:anchor="_Toc31651" w:history="1">
        <w:r>
          <w:rPr>
            <w:rFonts w:ascii="仿宋" w:eastAsia="仿宋" w:hAnsi="仿宋" w:cs="仿宋" w:hint="eastAsia"/>
            <w:lang w:eastAsia="zh-CN"/>
          </w:rPr>
          <w:t>(一)、建筑工程设计原则</w:t>
        </w:r>
        <w:r>
          <w:tab/>
        </w:r>
        <w:r>
          <w:fldChar w:fldCharType="begin"/>
        </w:r>
        <w:r>
          <w:instrText xml:space="preserve"> PAGEREF _Toc31651 \h </w:instrText>
        </w:r>
        <w:r>
          <w:fldChar w:fldCharType="separate"/>
        </w:r>
        <w:r>
          <w:t>22</w:t>
        </w:r>
        <w:r>
          <w:fldChar w:fldCharType="end"/>
        </w:r>
      </w:hyperlink>
    </w:p>
    <w:p>
      <w:pPr>
        <w:pStyle w:val="TOC2"/>
        <w:tabs>
          <w:tab w:val="right" w:leader="dot" w:pos="8306"/>
        </w:tabs>
      </w:pPr>
      <w:hyperlink w:anchor="_Toc25361" w:history="1">
        <w:r>
          <w:rPr>
            <w:rFonts w:ascii="仿宋" w:eastAsia="仿宋" w:hAnsi="仿宋" w:cs="仿宋" w:hint="eastAsia"/>
            <w:lang w:eastAsia="zh-CN"/>
          </w:rPr>
          <w:t>(二)、土建工程设计年限及安全等级</w:t>
        </w:r>
        <w:r>
          <w:tab/>
        </w:r>
        <w:r>
          <w:fldChar w:fldCharType="begin"/>
        </w:r>
        <w:r>
          <w:instrText xml:space="preserve"> PAGEREF _Toc25361 \h </w:instrText>
        </w:r>
        <w:r>
          <w:fldChar w:fldCharType="separate"/>
        </w:r>
        <w:r>
          <w:t>23</w:t>
        </w:r>
        <w:r>
          <w:fldChar w:fldCharType="end"/>
        </w:r>
      </w:hyperlink>
    </w:p>
    <w:p>
      <w:pPr>
        <w:pStyle w:val="TOC2"/>
        <w:tabs>
          <w:tab w:val="right" w:leader="dot" w:pos="8306"/>
        </w:tabs>
      </w:pPr>
      <w:hyperlink w:anchor="_Toc26787" w:history="1">
        <w:r>
          <w:rPr>
            <w:rFonts w:ascii="仿宋" w:eastAsia="仿宋" w:hAnsi="仿宋" w:cs="仿宋" w:hint="eastAsia"/>
            <w:lang w:eastAsia="zh-CN"/>
          </w:rPr>
          <w:t>(三)、建筑工程设计总体要求</w:t>
        </w:r>
        <w:r>
          <w:tab/>
        </w:r>
        <w:r>
          <w:fldChar w:fldCharType="begin"/>
        </w:r>
        <w:r>
          <w:instrText xml:space="preserve"> PAGEREF _Toc26787 \h </w:instrText>
        </w:r>
        <w:r>
          <w:fldChar w:fldCharType="separate"/>
        </w:r>
        <w:r>
          <w:t>25</w:t>
        </w:r>
        <w:r>
          <w:fldChar w:fldCharType="end"/>
        </w:r>
      </w:hyperlink>
    </w:p>
    <w:p>
      <w:pPr>
        <w:pStyle w:val="TOC2"/>
        <w:tabs>
          <w:tab w:val="right" w:leader="dot" w:pos="8306"/>
        </w:tabs>
      </w:pPr>
      <w:hyperlink w:anchor="_Toc15243" w:history="1">
        <w:r>
          <w:rPr>
            <w:rFonts w:ascii="仿宋" w:eastAsia="仿宋" w:hAnsi="仿宋" w:cs="仿宋" w:hint="eastAsia"/>
            <w:lang w:eastAsia="zh-CN"/>
          </w:rPr>
          <w:t>(四)、土建工程建设指标</w:t>
        </w:r>
        <w:r>
          <w:tab/>
        </w:r>
        <w:r>
          <w:fldChar w:fldCharType="begin"/>
        </w:r>
        <w:r>
          <w:instrText xml:space="preserve"> PAGEREF _Toc15243 \h </w:instrText>
        </w:r>
        <w:r>
          <w:fldChar w:fldCharType="separate"/>
        </w:r>
        <w:r>
          <w:t>25</w:t>
        </w:r>
        <w:r>
          <w:fldChar w:fldCharType="end"/>
        </w:r>
      </w:hyperlink>
    </w:p>
    <w:p>
      <w:pPr>
        <w:pStyle w:val="TOC1"/>
        <w:tabs>
          <w:tab w:val="right" w:leader="dot" w:pos="8306"/>
        </w:tabs>
      </w:pPr>
      <w:hyperlink w:anchor="_Toc4718" w:history="1">
        <w:r>
          <w:rPr>
            <w:rFonts w:ascii="仿宋" w:eastAsia="仿宋" w:hAnsi="仿宋" w:cs="仿宋" w:hint="eastAsia"/>
            <w:lang w:eastAsia="zh-CN"/>
          </w:rPr>
          <w:t>六、建筑用木料及加工木材组件项目绩效评估</w:t>
        </w:r>
        <w:r>
          <w:tab/>
        </w:r>
        <w:r>
          <w:fldChar w:fldCharType="begin"/>
        </w:r>
        <w:r>
          <w:instrText xml:space="preserve"> PAGEREF _Toc4718 \h </w:instrText>
        </w:r>
        <w:r>
          <w:fldChar w:fldCharType="separate"/>
        </w:r>
        <w:r>
          <w:t>26</w:t>
        </w:r>
        <w:r>
          <w:fldChar w:fldCharType="end"/>
        </w:r>
      </w:hyperlink>
    </w:p>
    <w:p>
      <w:pPr>
        <w:pStyle w:val="TOC2"/>
        <w:tabs>
          <w:tab w:val="right" w:leader="dot" w:pos="8306"/>
        </w:tabs>
      </w:pPr>
      <w:hyperlink w:anchor="_Toc28576" w:history="1">
        <w:r>
          <w:rPr>
            <w:rFonts w:ascii="仿宋" w:eastAsia="仿宋" w:hAnsi="仿宋" w:cs="仿宋" w:hint="eastAsia"/>
            <w:lang w:eastAsia="zh-CN"/>
          </w:rPr>
          <w:t>(一)、绩效评估指标</w:t>
        </w:r>
        <w:r>
          <w:tab/>
        </w:r>
        <w:r>
          <w:fldChar w:fldCharType="begin"/>
        </w:r>
        <w:r>
          <w:instrText xml:space="preserve"> PAGEREF _Toc28576 \h </w:instrText>
        </w:r>
        <w:r>
          <w:fldChar w:fldCharType="separate"/>
        </w:r>
        <w:r>
          <w:t>26</w:t>
        </w:r>
        <w:r>
          <w:fldChar w:fldCharType="end"/>
        </w:r>
      </w:hyperlink>
    </w:p>
    <w:p>
      <w:pPr>
        <w:pStyle w:val="TOC2"/>
        <w:tabs>
          <w:tab w:val="right" w:leader="dot" w:pos="8306"/>
        </w:tabs>
      </w:pPr>
      <w:hyperlink w:anchor="_Toc106" w:history="1">
        <w:r>
          <w:rPr>
            <w:rFonts w:ascii="仿宋" w:eastAsia="仿宋" w:hAnsi="仿宋" w:cs="仿宋" w:hint="eastAsia"/>
            <w:lang w:eastAsia="zh-CN"/>
          </w:rPr>
          <w:t>(二)、绩效评估方法</w:t>
        </w:r>
        <w:r>
          <w:tab/>
        </w:r>
        <w:r>
          <w:fldChar w:fldCharType="begin"/>
        </w:r>
        <w:r>
          <w:instrText xml:space="preserve"> PAGEREF _Toc106 \h </w:instrText>
        </w:r>
        <w:r>
          <w:fldChar w:fldCharType="separate"/>
        </w:r>
        <w:r>
          <w:t>27</w:t>
        </w:r>
        <w:r>
          <w:fldChar w:fldCharType="end"/>
        </w:r>
      </w:hyperlink>
    </w:p>
    <w:p>
      <w:pPr>
        <w:pStyle w:val="TOC2"/>
        <w:tabs>
          <w:tab w:val="right" w:leader="dot" w:pos="8306"/>
        </w:tabs>
      </w:pPr>
      <w:hyperlink w:anchor="_Toc11038" w:history="1">
        <w:r>
          <w:rPr>
            <w:rFonts w:ascii="仿宋" w:eastAsia="仿宋" w:hAnsi="仿宋" w:cs="仿宋" w:hint="eastAsia"/>
            <w:lang w:eastAsia="zh-CN"/>
          </w:rPr>
          <w:t>(三)、绩效评估周期</w:t>
        </w:r>
        <w:r>
          <w:tab/>
        </w:r>
        <w:r>
          <w:fldChar w:fldCharType="begin"/>
        </w:r>
        <w:r>
          <w:instrText xml:space="preserve"> PAGEREF _Toc11038 \h </w:instrText>
        </w:r>
        <w:r>
          <w:fldChar w:fldCharType="separate"/>
        </w:r>
        <w:r>
          <w:t>28</w:t>
        </w:r>
        <w:r>
          <w:fldChar w:fldCharType="end"/>
        </w:r>
      </w:hyperlink>
    </w:p>
    <w:p>
      <w:pPr>
        <w:pStyle w:val="TOC1"/>
        <w:tabs>
          <w:tab w:val="right" w:leader="dot" w:pos="8306"/>
        </w:tabs>
      </w:pPr>
      <w:hyperlink w:anchor="_Toc20799" w:history="1">
        <w:r>
          <w:rPr>
            <w:rFonts w:ascii="仿宋" w:eastAsia="仿宋" w:hAnsi="仿宋" w:cs="仿宋" w:hint="eastAsia"/>
            <w:lang w:eastAsia="zh-CN"/>
          </w:rPr>
          <w:t>七、建筑用木料及加工木材组件项目创新与研发</w:t>
        </w:r>
        <w:r>
          <w:tab/>
        </w:r>
        <w:r>
          <w:fldChar w:fldCharType="begin"/>
        </w:r>
        <w:r>
          <w:instrText xml:space="preserve"> PAGEREF _Toc20799 \h </w:instrText>
        </w:r>
        <w:r>
          <w:fldChar w:fldCharType="separate"/>
        </w:r>
        <w:r>
          <w:t>29</w:t>
        </w:r>
        <w:r>
          <w:fldChar w:fldCharType="end"/>
        </w:r>
      </w:hyperlink>
    </w:p>
    <w:p>
      <w:pPr>
        <w:pStyle w:val="TOC2"/>
        <w:tabs>
          <w:tab w:val="right" w:leader="dot" w:pos="8306"/>
        </w:tabs>
      </w:pPr>
      <w:hyperlink w:anchor="_Toc29648" w:history="1">
        <w:r>
          <w:rPr>
            <w:rFonts w:ascii="仿宋" w:eastAsia="仿宋" w:hAnsi="仿宋" w:cs="仿宋" w:hint="eastAsia"/>
            <w:lang w:eastAsia="zh-CN"/>
          </w:rPr>
          <w:t>(一)、创新策略与方向</w:t>
        </w:r>
        <w:r>
          <w:tab/>
        </w:r>
        <w:r>
          <w:fldChar w:fldCharType="begin"/>
        </w:r>
        <w:r>
          <w:instrText xml:space="preserve"> PAGEREF _Toc29648 \h </w:instrText>
        </w:r>
        <w:r>
          <w:fldChar w:fldCharType="separate"/>
        </w:r>
        <w:r>
          <w:t>29</w:t>
        </w:r>
        <w:r>
          <w:fldChar w:fldCharType="end"/>
        </w:r>
      </w:hyperlink>
    </w:p>
    <w:p>
      <w:pPr>
        <w:pStyle w:val="TOC2"/>
        <w:tabs>
          <w:tab w:val="right" w:leader="dot" w:pos="8306"/>
        </w:tabs>
      </w:pPr>
      <w:hyperlink w:anchor="_Toc30252" w:history="1">
        <w:r>
          <w:rPr>
            <w:rFonts w:ascii="仿宋" w:eastAsia="仿宋" w:hAnsi="仿宋" w:cs="仿宋" w:hint="eastAsia"/>
            <w:lang w:eastAsia="zh-CN"/>
          </w:rPr>
          <w:t>(二)、研发规划与投入</w:t>
        </w:r>
        <w:r>
          <w:tab/>
        </w:r>
        <w:r>
          <w:fldChar w:fldCharType="begin"/>
        </w:r>
        <w:r>
          <w:instrText xml:space="preserve"> PAGEREF _Toc30252 \h </w:instrText>
        </w:r>
        <w:r>
          <w:fldChar w:fldCharType="separate"/>
        </w:r>
        <w:r>
          <w:t>31</w:t>
        </w:r>
        <w:r>
          <w:fldChar w:fldCharType="end"/>
        </w:r>
      </w:hyperlink>
    </w:p>
    <w:p>
      <w:pPr>
        <w:pStyle w:val="TOC1"/>
        <w:tabs>
          <w:tab w:val="right" w:leader="dot" w:pos="8306"/>
        </w:tabs>
      </w:pPr>
      <w:hyperlink w:anchor="_Toc30234" w:history="1">
        <w:r>
          <w:rPr>
            <w:rFonts w:ascii="仿宋" w:eastAsia="仿宋" w:hAnsi="仿宋" w:cs="仿宋" w:hint="eastAsia"/>
            <w:lang w:eastAsia="zh-CN"/>
          </w:rPr>
          <w:t>八、建筑用木料及加工木材组件项目人力资源管理</w:t>
        </w:r>
        <w:r>
          <w:tab/>
        </w:r>
        <w:r>
          <w:fldChar w:fldCharType="begin"/>
        </w:r>
        <w:r>
          <w:instrText xml:space="preserve"> PAGEREF _Toc30234 \h </w:instrText>
        </w:r>
        <w:r>
          <w:fldChar w:fldCharType="separate"/>
        </w:r>
        <w:r>
          <w:t>33</w:t>
        </w:r>
        <w:r>
          <w:fldChar w:fldCharType="end"/>
        </w:r>
      </w:hyperlink>
    </w:p>
    <w:p>
      <w:pPr>
        <w:pStyle w:val="TOC2"/>
        <w:tabs>
          <w:tab w:val="right" w:leader="dot" w:pos="8306"/>
        </w:tabs>
      </w:pPr>
      <w:hyperlink w:anchor="_Toc20924" w:history="1">
        <w:r>
          <w:rPr>
            <w:rFonts w:ascii="仿宋" w:eastAsia="仿宋" w:hAnsi="仿宋" w:cs="仿宋" w:hint="eastAsia"/>
            <w:lang w:eastAsia="zh-CN"/>
          </w:rPr>
          <w:t>(一)、建立健全的预算管理制度</w:t>
        </w:r>
        <w:r>
          <w:tab/>
        </w:r>
        <w:r>
          <w:fldChar w:fldCharType="begin"/>
        </w:r>
        <w:r>
          <w:instrText xml:space="preserve"> PAGEREF _Toc20924 \h </w:instrText>
        </w:r>
        <w:r>
          <w:fldChar w:fldCharType="separate"/>
        </w:r>
        <w:r>
          <w:t>33</w:t>
        </w:r>
        <w:r>
          <w:fldChar w:fldCharType="end"/>
        </w:r>
      </w:hyperlink>
    </w:p>
    <w:p>
      <w:pPr>
        <w:pStyle w:val="TOC2"/>
        <w:tabs>
          <w:tab w:val="right" w:leader="dot" w:pos="8306"/>
        </w:tabs>
      </w:pPr>
      <w:hyperlink w:anchor="_Toc6980" w:history="1">
        <w:r>
          <w:rPr>
            <w:rFonts w:ascii="仿宋" w:eastAsia="仿宋" w:hAnsi="仿宋" w:cs="仿宋" w:hint="eastAsia"/>
            <w:lang w:eastAsia="zh-CN"/>
          </w:rPr>
          <w:t>(二)、加强资金流动监控</w:t>
        </w:r>
        <w:r>
          <w:tab/>
        </w:r>
        <w:r>
          <w:fldChar w:fldCharType="begin"/>
        </w:r>
        <w:r>
          <w:instrText xml:space="preserve"> PAGEREF _Toc6980 \h </w:instrText>
        </w:r>
        <w:r>
          <w:fldChar w:fldCharType="separate"/>
        </w:r>
        <w:r>
          <w:t>35</w:t>
        </w:r>
        <w:r>
          <w:fldChar w:fldCharType="end"/>
        </w:r>
      </w:hyperlink>
    </w:p>
    <w:p>
      <w:pPr>
        <w:pStyle w:val="TOC2"/>
        <w:tabs>
          <w:tab w:val="right" w:leader="dot" w:pos="8306"/>
        </w:tabs>
      </w:pPr>
      <w:hyperlink w:anchor="_Toc7511" w:history="1">
        <w:r>
          <w:rPr>
            <w:rFonts w:ascii="仿宋" w:eastAsia="仿宋" w:hAnsi="仿宋" w:cs="仿宋" w:hint="eastAsia"/>
            <w:lang w:eastAsia="zh-CN"/>
          </w:rPr>
          <w:t>(三)、制定完善的风险控制机制</w:t>
        </w:r>
        <w:r>
          <w:tab/>
        </w:r>
        <w:r>
          <w:fldChar w:fldCharType="begin"/>
        </w:r>
        <w:r>
          <w:instrText xml:space="preserve"> PAGEREF _Toc7511 \h </w:instrText>
        </w:r>
        <w:r>
          <w:fldChar w:fldCharType="separate"/>
        </w:r>
        <w:r>
          <w:t>36</w:t>
        </w:r>
        <w:r>
          <w:fldChar w:fldCharType="end"/>
        </w:r>
      </w:hyperlink>
    </w:p>
    <w:p>
      <w:pPr>
        <w:pStyle w:val="TOC2"/>
        <w:tabs>
          <w:tab w:val="right" w:leader="dot" w:pos="8306"/>
        </w:tabs>
      </w:pPr>
      <w:hyperlink w:anchor="_Toc24397" w:history="1">
        <w:r>
          <w:rPr>
            <w:rFonts w:ascii="仿宋" w:eastAsia="仿宋" w:hAnsi="仿宋" w:cs="仿宋" w:hint="eastAsia"/>
            <w:lang w:eastAsia="zh-CN"/>
          </w:rPr>
          <w:t>(四)、优化成本管理</w:t>
        </w:r>
        <w:r>
          <w:tab/>
        </w:r>
        <w:r>
          <w:fldChar w:fldCharType="begin"/>
        </w:r>
        <w:r>
          <w:instrText xml:space="preserve"> PAGEREF _Toc24397 \h </w:instrText>
        </w:r>
        <w:r>
          <w:fldChar w:fldCharType="separate"/>
        </w:r>
        <w:r>
          <w:t>37</w:t>
        </w:r>
        <w:r>
          <w:fldChar w:fldCharType="end"/>
        </w:r>
      </w:hyperlink>
    </w:p>
    <w:p>
      <w:pPr>
        <w:pStyle w:val="TOC1"/>
        <w:tabs>
          <w:tab w:val="right" w:leader="dot" w:pos="8306"/>
        </w:tabs>
      </w:pPr>
      <w:hyperlink w:anchor="_Toc21584" w:history="1">
        <w:r>
          <w:rPr>
            <w:rFonts w:ascii="仿宋" w:eastAsia="仿宋" w:hAnsi="仿宋" w:cs="仿宋" w:hint="eastAsia"/>
            <w:lang w:eastAsia="zh-CN"/>
          </w:rPr>
          <w:t>九、建筑用木料及加工木材组件项目经营效益</w:t>
        </w:r>
        <w:r>
          <w:tab/>
        </w:r>
        <w:r>
          <w:fldChar w:fldCharType="begin"/>
        </w:r>
        <w:r>
          <w:instrText xml:space="preserve"> PAGEREF _Toc21584 \h </w:instrText>
        </w:r>
        <w:r>
          <w:fldChar w:fldCharType="separate"/>
        </w:r>
        <w:r>
          <w:t>39</w:t>
        </w:r>
        <w:r>
          <w:fldChar w:fldCharType="end"/>
        </w:r>
      </w:hyperlink>
    </w:p>
    <w:p>
      <w:pPr>
        <w:pStyle w:val="TOC2"/>
        <w:tabs>
          <w:tab w:val="right" w:leader="dot" w:pos="8306"/>
        </w:tabs>
      </w:pPr>
      <w:hyperlink w:anchor="_Toc19014" w:history="1">
        <w:r>
          <w:rPr>
            <w:rFonts w:ascii="仿宋" w:eastAsia="仿宋" w:hAnsi="仿宋" w:cs="仿宋" w:hint="eastAsia"/>
            <w:lang w:eastAsia="zh-CN"/>
          </w:rPr>
          <w:t>(一)、经济评价财务测算</w:t>
        </w:r>
        <w:r>
          <w:tab/>
        </w:r>
        <w:r>
          <w:fldChar w:fldCharType="begin"/>
        </w:r>
        <w:r>
          <w:instrText xml:space="preserve"> PAGEREF _Toc19014 \h </w:instrText>
        </w:r>
        <w:r>
          <w:fldChar w:fldCharType="separate"/>
        </w:r>
        <w:r>
          <w:t>39</w:t>
        </w:r>
        <w:r>
          <w:fldChar w:fldCharType="end"/>
        </w:r>
      </w:hyperlink>
    </w:p>
    <w:p>
      <w:pPr>
        <w:pStyle w:val="TOC2"/>
        <w:tabs>
          <w:tab w:val="right" w:leader="dot" w:pos="8306"/>
        </w:tabs>
      </w:pPr>
      <w:hyperlink w:anchor="_Toc6230" w:history="1">
        <w:r>
          <w:rPr>
            <w:rFonts w:ascii="仿宋" w:eastAsia="仿宋" w:hAnsi="仿宋" w:cs="仿宋" w:hint="eastAsia"/>
            <w:lang w:eastAsia="zh-CN"/>
          </w:rPr>
          <w:t>(二)、建筑用木料及加工木材组件项目盈利能力分析</w:t>
        </w:r>
        <w:r>
          <w:tab/>
        </w:r>
        <w:r>
          <w:fldChar w:fldCharType="begin"/>
        </w:r>
        <w:r>
          <w:instrText xml:space="preserve"> PAGEREF _Toc6230 \h </w:instrText>
        </w:r>
        <w:r>
          <w:fldChar w:fldCharType="separate"/>
        </w:r>
        <w:r>
          <w:t>40</w:t>
        </w:r>
        <w:r>
          <w:fldChar w:fldCharType="end"/>
        </w:r>
      </w:hyperlink>
    </w:p>
    <w:p>
      <w:pPr>
        <w:pStyle w:val="TOC1"/>
        <w:tabs>
          <w:tab w:val="right" w:leader="dot" w:pos="8306"/>
        </w:tabs>
      </w:pPr>
      <w:hyperlink w:anchor="_Toc20861" w:history="1">
        <w:r>
          <w:rPr>
            <w:rFonts w:ascii="仿宋" w:eastAsia="仿宋" w:hAnsi="仿宋" w:cs="仿宋" w:hint="eastAsia"/>
            <w:lang w:eastAsia="zh-CN"/>
          </w:rPr>
          <w:t>十、建筑用木料及加工木材组件项目财务管理</w:t>
        </w:r>
        <w:r>
          <w:tab/>
        </w:r>
        <w:r>
          <w:fldChar w:fldCharType="begin"/>
        </w:r>
        <w:r>
          <w:instrText xml:space="preserve"> PAGEREF _Toc20861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2" w:history="1">
        <w:r>
          <w:rPr>
            <w:rFonts w:ascii="仿宋" w:eastAsia="仿宋" w:hAnsi="仿宋" w:cs="仿宋" w:hint="eastAsia"/>
            <w:lang w:eastAsia="zh-CN"/>
          </w:rPr>
          <w:t>(一)、资金需求大</w:t>
        </w:r>
        <w:r>
          <w:tab/>
        </w:r>
        <w:r>
          <w:fldChar w:fldCharType="begin"/>
        </w:r>
        <w:r>
          <w:instrText xml:space="preserve"> PAGEREF _Toc25202 \h </w:instrText>
        </w:r>
        <w:r>
          <w:fldChar w:fldCharType="separate"/>
        </w:r>
        <w:r>
          <w:t>41</w:t>
        </w:r>
        <w:r>
          <w:fldChar w:fldCharType="end"/>
        </w:r>
      </w:hyperlink>
    </w:p>
    <w:p>
      <w:pPr>
        <w:pStyle w:val="TOC2"/>
        <w:tabs>
          <w:tab w:val="right" w:leader="dot" w:pos="8306"/>
        </w:tabs>
      </w:pPr>
      <w:hyperlink w:anchor="_Toc18177" w:history="1">
        <w:r>
          <w:rPr>
            <w:rFonts w:ascii="仿宋" w:eastAsia="仿宋" w:hAnsi="仿宋" w:cs="仿宋" w:hint="eastAsia"/>
            <w:lang w:eastAsia="zh-CN"/>
          </w:rPr>
          <w:t>(二)、研发周期长</w:t>
        </w:r>
        <w:r>
          <w:tab/>
        </w:r>
        <w:r>
          <w:fldChar w:fldCharType="begin"/>
        </w:r>
        <w:r>
          <w:instrText xml:space="preserve"> PAGEREF _Toc18177 \h </w:instrText>
        </w:r>
        <w:r>
          <w:fldChar w:fldCharType="separate"/>
        </w:r>
        <w:r>
          <w:t>42</w:t>
        </w:r>
        <w:r>
          <w:fldChar w:fldCharType="end"/>
        </w:r>
      </w:hyperlink>
    </w:p>
    <w:p>
      <w:pPr>
        <w:pStyle w:val="TOC2"/>
        <w:tabs>
          <w:tab w:val="right" w:leader="dot" w:pos="8306"/>
        </w:tabs>
      </w:pPr>
      <w:hyperlink w:anchor="_Toc11517" w:history="1">
        <w:r>
          <w:rPr>
            <w:rFonts w:ascii="仿宋" w:eastAsia="仿宋" w:hAnsi="仿宋" w:cs="仿宋" w:hint="eastAsia"/>
            <w:lang w:eastAsia="zh-CN"/>
          </w:rPr>
          <w:t>(三)、市场风险大</w:t>
        </w:r>
        <w:r>
          <w:tab/>
        </w:r>
        <w:r>
          <w:fldChar w:fldCharType="begin"/>
        </w:r>
        <w:r>
          <w:instrText xml:space="preserve"> PAGEREF _Toc11517 \h </w:instrText>
        </w:r>
        <w:r>
          <w:fldChar w:fldCharType="separate"/>
        </w:r>
        <w:r>
          <w:t>44</w:t>
        </w:r>
        <w:r>
          <w:fldChar w:fldCharType="end"/>
        </w:r>
      </w:hyperlink>
    </w:p>
    <w:p>
      <w:pPr>
        <w:pStyle w:val="TOC2"/>
        <w:tabs>
          <w:tab w:val="right" w:leader="dot" w:pos="8306"/>
        </w:tabs>
      </w:pPr>
      <w:hyperlink w:anchor="_Toc29252" w:history="1">
        <w:r>
          <w:rPr>
            <w:rFonts w:ascii="仿宋" w:eastAsia="仿宋" w:hAnsi="仿宋" w:cs="仿宋" w:hint="eastAsia"/>
            <w:lang w:eastAsia="zh-CN"/>
          </w:rPr>
          <w:t>(四)、利润率高</w:t>
        </w:r>
        <w:r>
          <w:tab/>
        </w:r>
        <w:r>
          <w:fldChar w:fldCharType="begin"/>
        </w:r>
        <w:r>
          <w:instrText xml:space="preserve"> PAGEREF _Toc29252 \h </w:instrText>
        </w:r>
        <w:r>
          <w:fldChar w:fldCharType="separate"/>
        </w:r>
        <w:r>
          <w:t>47</w:t>
        </w:r>
        <w:r>
          <w:fldChar w:fldCharType="end"/>
        </w:r>
      </w:hyperlink>
    </w:p>
    <w:p>
      <w:pPr>
        <w:pStyle w:val="TOC1"/>
        <w:tabs>
          <w:tab w:val="right" w:leader="dot" w:pos="8306"/>
        </w:tabs>
      </w:pPr>
      <w:hyperlink w:anchor="_Toc26155" w:history="1">
        <w:r>
          <w:rPr>
            <w:rFonts w:ascii="仿宋" w:eastAsia="仿宋" w:hAnsi="仿宋" w:cs="仿宋" w:hint="eastAsia"/>
            <w:lang w:eastAsia="zh-CN"/>
          </w:rPr>
          <w:t>十一、建筑用木料及加工木材组件项目风险管理</w:t>
        </w:r>
        <w:r>
          <w:tab/>
        </w:r>
        <w:r>
          <w:fldChar w:fldCharType="begin"/>
        </w:r>
        <w:r>
          <w:instrText xml:space="preserve"> PAGEREF _Toc26155 \h </w:instrText>
        </w:r>
        <w:r>
          <w:fldChar w:fldCharType="separate"/>
        </w:r>
        <w:r>
          <w:t>49</w:t>
        </w:r>
        <w:r>
          <w:fldChar w:fldCharType="end"/>
        </w:r>
      </w:hyperlink>
    </w:p>
    <w:p>
      <w:pPr>
        <w:pStyle w:val="TOC2"/>
        <w:tabs>
          <w:tab w:val="right" w:leader="dot" w:pos="8306"/>
        </w:tabs>
      </w:pPr>
      <w:hyperlink w:anchor="_Toc752" w:history="1">
        <w:r>
          <w:rPr>
            <w:rFonts w:ascii="仿宋" w:eastAsia="仿宋" w:hAnsi="仿宋" w:cs="仿宋" w:hint="eastAsia"/>
            <w:lang w:eastAsia="zh-CN"/>
          </w:rPr>
          <w:t>(一)、风险识别与评估</w:t>
        </w:r>
        <w:r>
          <w:tab/>
        </w:r>
        <w:r>
          <w:fldChar w:fldCharType="begin"/>
        </w:r>
        <w:r>
          <w:instrText xml:space="preserve"> PAGEREF _Toc752 \h </w:instrText>
        </w:r>
        <w:r>
          <w:fldChar w:fldCharType="separate"/>
        </w:r>
        <w:r>
          <w:t>49</w:t>
        </w:r>
        <w:r>
          <w:fldChar w:fldCharType="end"/>
        </w:r>
      </w:hyperlink>
    </w:p>
    <w:p>
      <w:pPr>
        <w:pStyle w:val="TOC2"/>
        <w:tabs>
          <w:tab w:val="right" w:leader="dot" w:pos="8306"/>
        </w:tabs>
      </w:pPr>
      <w:hyperlink w:anchor="_Toc14375" w:history="1">
        <w:r>
          <w:rPr>
            <w:rFonts w:ascii="仿宋" w:eastAsia="仿宋" w:hAnsi="仿宋" w:cs="仿宋" w:hint="eastAsia"/>
            <w:lang w:eastAsia="zh-CN"/>
          </w:rPr>
          <w:t>(二)、风险应对策略</w:t>
        </w:r>
        <w:r>
          <w:tab/>
        </w:r>
        <w:r>
          <w:fldChar w:fldCharType="begin"/>
        </w:r>
        <w:r>
          <w:instrText xml:space="preserve"> PAGEREF _Toc14375 \h </w:instrText>
        </w:r>
        <w:r>
          <w:fldChar w:fldCharType="separate"/>
        </w:r>
        <w:r>
          <w:t>50</w:t>
        </w:r>
        <w:r>
          <w:fldChar w:fldCharType="end"/>
        </w:r>
      </w:hyperlink>
    </w:p>
    <w:p>
      <w:pPr>
        <w:pStyle w:val="TOC2"/>
        <w:tabs>
          <w:tab w:val="right" w:leader="dot" w:pos="8306"/>
        </w:tabs>
      </w:pPr>
      <w:hyperlink w:anchor="_Toc22303" w:history="1">
        <w:r>
          <w:rPr>
            <w:rFonts w:ascii="仿宋" w:eastAsia="仿宋" w:hAnsi="仿宋" w:cs="仿宋" w:hint="eastAsia"/>
            <w:lang w:eastAsia="zh-CN"/>
          </w:rPr>
          <w:t>(三)、风险监控与控制</w:t>
        </w:r>
        <w:r>
          <w:tab/>
        </w:r>
        <w:r>
          <w:fldChar w:fldCharType="begin"/>
        </w:r>
        <w:r>
          <w:instrText xml:space="preserve"> PAGEREF _Toc22303 \h </w:instrText>
        </w:r>
        <w:r>
          <w:fldChar w:fldCharType="separate"/>
        </w:r>
        <w:r>
          <w:t>52</w:t>
        </w:r>
        <w:r>
          <w:fldChar w:fldCharType="end"/>
        </w:r>
      </w:hyperlink>
    </w:p>
    <w:p>
      <w:pPr>
        <w:pStyle w:val="TOC1"/>
        <w:tabs>
          <w:tab w:val="right" w:leader="dot" w:pos="8306"/>
        </w:tabs>
      </w:pPr>
      <w:hyperlink w:anchor="_Toc23250" w:history="1">
        <w:r>
          <w:rPr>
            <w:rFonts w:ascii="仿宋" w:eastAsia="仿宋" w:hAnsi="仿宋" w:cs="仿宋" w:hint="eastAsia"/>
            <w:lang w:eastAsia="zh-CN"/>
          </w:rPr>
          <w:t>十二、建筑用木料及加工木材组件项目人力资源培养与发展</w:t>
        </w:r>
        <w:r>
          <w:tab/>
        </w:r>
        <w:r>
          <w:fldChar w:fldCharType="begin"/>
        </w:r>
        <w:r>
          <w:instrText xml:space="preserve"> PAGEREF _Toc23250 \h </w:instrText>
        </w:r>
        <w:r>
          <w:fldChar w:fldCharType="separate"/>
        </w:r>
        <w:r>
          <w:t>53</w:t>
        </w:r>
        <w:r>
          <w:fldChar w:fldCharType="end"/>
        </w:r>
      </w:hyperlink>
    </w:p>
    <w:p>
      <w:pPr>
        <w:pStyle w:val="TOC2"/>
        <w:tabs>
          <w:tab w:val="right" w:leader="dot" w:pos="8306"/>
        </w:tabs>
      </w:pPr>
      <w:hyperlink w:anchor="_Toc6294" w:history="1">
        <w:r>
          <w:rPr>
            <w:rFonts w:ascii="仿宋" w:eastAsia="仿宋" w:hAnsi="仿宋" w:cs="仿宋" w:hint="eastAsia"/>
            <w:lang w:eastAsia="zh-CN"/>
          </w:rPr>
          <w:t>(一)、人才需求与规划</w:t>
        </w:r>
        <w:r>
          <w:tab/>
        </w:r>
        <w:r>
          <w:fldChar w:fldCharType="begin"/>
        </w:r>
        <w:r>
          <w:instrText xml:space="preserve"> PAGEREF _Toc6294 \h </w:instrText>
        </w:r>
        <w:r>
          <w:fldChar w:fldCharType="separate"/>
        </w:r>
        <w:r>
          <w:t>53</w:t>
        </w:r>
        <w:r>
          <w:fldChar w:fldCharType="end"/>
        </w:r>
      </w:hyperlink>
    </w:p>
    <w:p>
      <w:pPr>
        <w:pStyle w:val="TOC2"/>
        <w:tabs>
          <w:tab w:val="right" w:leader="dot" w:pos="8306"/>
        </w:tabs>
      </w:pPr>
      <w:hyperlink w:anchor="_Toc1181" w:history="1">
        <w:r>
          <w:rPr>
            <w:rFonts w:ascii="仿宋" w:eastAsia="仿宋" w:hAnsi="仿宋" w:cs="仿宋" w:hint="eastAsia"/>
            <w:lang w:eastAsia="zh-CN"/>
          </w:rPr>
          <w:t>(二)、培训与发展计划</w:t>
        </w:r>
        <w:r>
          <w:tab/>
        </w:r>
        <w:r>
          <w:fldChar w:fldCharType="begin"/>
        </w:r>
        <w:r>
          <w:instrText xml:space="preserve"> PAGEREF _Toc1181 \h </w:instrText>
        </w:r>
        <w:r>
          <w:fldChar w:fldCharType="separate"/>
        </w:r>
        <w:r>
          <w:t>54</w:t>
        </w:r>
        <w:r>
          <w:fldChar w:fldCharType="end"/>
        </w:r>
      </w:hyperlink>
    </w:p>
    <w:p>
      <w:pPr>
        <w:pStyle w:val="TOC1"/>
        <w:tabs>
          <w:tab w:val="right" w:leader="dot" w:pos="8306"/>
        </w:tabs>
      </w:pPr>
      <w:hyperlink w:anchor="_Toc4289" w:history="1">
        <w:r>
          <w:rPr>
            <w:rFonts w:ascii="仿宋" w:eastAsia="仿宋" w:hAnsi="仿宋" w:cs="仿宋" w:hint="eastAsia"/>
            <w:lang w:eastAsia="zh-CN"/>
          </w:rPr>
          <w:t>十三、利益相关者分析与沟通计划</w:t>
        </w:r>
        <w:r>
          <w:tab/>
        </w:r>
        <w:r>
          <w:fldChar w:fldCharType="begin"/>
        </w:r>
        <w:r>
          <w:instrText xml:space="preserve"> PAGEREF _Toc4289 \h </w:instrText>
        </w:r>
        <w:r>
          <w:fldChar w:fldCharType="separate"/>
        </w:r>
        <w:r>
          <w:t>54</w:t>
        </w:r>
        <w:r>
          <w:fldChar w:fldCharType="end"/>
        </w:r>
      </w:hyperlink>
    </w:p>
    <w:p>
      <w:pPr>
        <w:pStyle w:val="TOC2"/>
        <w:tabs>
          <w:tab w:val="right" w:leader="dot" w:pos="8306"/>
        </w:tabs>
      </w:pPr>
      <w:hyperlink w:anchor="_Toc31515" w:history="1">
        <w:r>
          <w:rPr>
            <w:rFonts w:ascii="仿宋" w:eastAsia="仿宋" w:hAnsi="仿宋" w:cs="仿宋" w:hint="eastAsia"/>
            <w:lang w:eastAsia="zh-CN"/>
          </w:rPr>
          <w:t>(一)、利益相关者分析</w:t>
        </w:r>
        <w:r>
          <w:tab/>
        </w:r>
        <w:r>
          <w:fldChar w:fldCharType="begin"/>
        </w:r>
        <w:r>
          <w:instrText xml:space="preserve"> PAGEREF _Toc31515 \h </w:instrText>
        </w:r>
        <w:r>
          <w:fldChar w:fldCharType="separate"/>
        </w:r>
        <w:r>
          <w:t>54</w:t>
        </w:r>
        <w:r>
          <w:fldChar w:fldCharType="end"/>
        </w:r>
      </w:hyperlink>
    </w:p>
    <w:p>
      <w:pPr>
        <w:pStyle w:val="TOC2"/>
        <w:tabs>
          <w:tab w:val="right" w:leader="dot" w:pos="8306"/>
        </w:tabs>
      </w:pPr>
      <w:hyperlink w:anchor="_Toc20848" w:history="1">
        <w:r>
          <w:rPr>
            <w:rFonts w:ascii="仿宋" w:eastAsia="仿宋" w:hAnsi="仿宋" w:cs="仿宋" w:hint="eastAsia"/>
            <w:lang w:eastAsia="zh-CN"/>
          </w:rPr>
          <w:t>(二)、沟通计划</w:t>
        </w:r>
        <w:r>
          <w:tab/>
        </w:r>
        <w:r>
          <w:fldChar w:fldCharType="begin"/>
        </w:r>
        <w:r>
          <w:instrText xml:space="preserve"> PAGEREF _Toc20848 \h </w:instrText>
        </w:r>
        <w:r>
          <w:fldChar w:fldCharType="separate"/>
        </w:r>
        <w:r>
          <w:t>55</w:t>
        </w:r>
        <w:r>
          <w:fldChar w:fldCharType="end"/>
        </w:r>
      </w:hyperlink>
    </w:p>
    <w:p>
      <w:pPr>
        <w:pStyle w:val="TOC1"/>
        <w:tabs>
          <w:tab w:val="right" w:leader="dot" w:pos="8306"/>
        </w:tabs>
      </w:pPr>
      <w:hyperlink w:anchor="_Toc2362" w:history="1">
        <w:r>
          <w:rPr>
            <w:rFonts w:ascii="仿宋" w:eastAsia="仿宋" w:hAnsi="仿宋" w:cs="仿宋" w:hint="eastAsia"/>
            <w:lang w:eastAsia="zh-CN"/>
          </w:rPr>
          <w:t>十四、建筑用木料及加工木材组件项目治理与监督</w:t>
        </w:r>
        <w:r>
          <w:tab/>
        </w:r>
        <w:r>
          <w:fldChar w:fldCharType="begin"/>
        </w:r>
        <w:r>
          <w:instrText xml:space="preserve"> PAGEREF _Toc2362 \h </w:instrText>
        </w:r>
        <w:r>
          <w:fldChar w:fldCharType="separate"/>
        </w:r>
        <w:r>
          <w:t>57</w:t>
        </w:r>
        <w:r>
          <w:fldChar w:fldCharType="end"/>
        </w:r>
      </w:hyperlink>
    </w:p>
    <w:p>
      <w:pPr>
        <w:pStyle w:val="TOC2"/>
        <w:tabs>
          <w:tab w:val="right" w:leader="dot" w:pos="8306"/>
        </w:tabs>
      </w:pPr>
      <w:hyperlink w:anchor="_Toc173" w:history="1">
        <w:r>
          <w:rPr>
            <w:rFonts w:ascii="仿宋" w:eastAsia="仿宋" w:hAnsi="仿宋" w:cs="仿宋" w:hint="eastAsia"/>
            <w:lang w:eastAsia="zh-CN"/>
          </w:rPr>
          <w:t>(一)、建筑用木料及加工木材组件项目治理结构</w:t>
        </w:r>
        <w:r>
          <w:tab/>
        </w:r>
        <w:r>
          <w:fldChar w:fldCharType="begin"/>
        </w:r>
        <w:r>
          <w:instrText xml:space="preserve"> PAGEREF _Toc173 \h </w:instrText>
        </w:r>
        <w:r>
          <w:fldChar w:fldCharType="separate"/>
        </w:r>
        <w:r>
          <w:t>57</w:t>
        </w:r>
        <w:r>
          <w:fldChar w:fldCharType="end"/>
        </w:r>
      </w:hyperlink>
    </w:p>
    <w:p>
      <w:pPr>
        <w:pStyle w:val="TOC2"/>
        <w:tabs>
          <w:tab w:val="right" w:leader="dot" w:pos="8306"/>
        </w:tabs>
      </w:pPr>
      <w:hyperlink w:anchor="_Toc4176" w:history="1">
        <w:r>
          <w:rPr>
            <w:rFonts w:ascii="仿宋" w:eastAsia="仿宋" w:hAnsi="仿宋" w:cs="仿宋" w:hint="eastAsia"/>
            <w:lang w:eastAsia="zh-CN"/>
          </w:rPr>
          <w:t>(二)、监督与审计</w:t>
        </w:r>
        <w:r>
          <w:tab/>
        </w:r>
        <w:r>
          <w:fldChar w:fldCharType="begin"/>
        </w:r>
        <w:r>
          <w:instrText xml:space="preserve"> PAGEREF _Toc4176 \h </w:instrText>
        </w:r>
        <w:r>
          <w:fldChar w:fldCharType="separate"/>
        </w:r>
        <w:r>
          <w:t>58</w:t>
        </w:r>
        <w:r>
          <w:fldChar w:fldCharType="end"/>
        </w:r>
      </w:hyperlink>
    </w:p>
    <w:p>
      <w:pPr>
        <w:pStyle w:val="TOC1"/>
        <w:tabs>
          <w:tab w:val="right" w:leader="dot" w:pos="8306"/>
        </w:tabs>
      </w:pPr>
      <w:hyperlink w:anchor="_Toc18472" w:history="1">
        <w:r>
          <w:rPr>
            <w:rFonts w:ascii="仿宋" w:eastAsia="仿宋" w:hAnsi="仿宋" w:cs="仿宋" w:hint="eastAsia"/>
            <w:lang w:eastAsia="zh-CN"/>
          </w:rPr>
          <w:t>十五、建筑用木料及加工木材组件项目变更管理</w:t>
        </w:r>
        <w:r>
          <w:tab/>
        </w:r>
        <w:r>
          <w:fldChar w:fldCharType="begin"/>
        </w:r>
        <w:r>
          <w:instrText xml:space="preserve"> PAGEREF _Toc18472 \h </w:instrText>
        </w:r>
        <w:r>
          <w:fldChar w:fldCharType="separate"/>
        </w:r>
        <w:r>
          <w:t>60</w:t>
        </w:r>
        <w:r>
          <w:fldChar w:fldCharType="end"/>
        </w:r>
      </w:hyperlink>
    </w:p>
    <w:p>
      <w:pPr>
        <w:pStyle w:val="TOC2"/>
        <w:tabs>
          <w:tab w:val="right" w:leader="dot" w:pos="8306"/>
        </w:tabs>
      </w:pPr>
      <w:hyperlink w:anchor="_Toc21069" w:history="1">
        <w:r>
          <w:rPr>
            <w:rFonts w:ascii="仿宋" w:eastAsia="仿宋" w:hAnsi="仿宋" w:cs="仿宋" w:hint="eastAsia"/>
            <w:lang w:eastAsia="zh-CN"/>
          </w:rPr>
          <w:t>(一)、变更申请与评估</w:t>
        </w:r>
        <w:r>
          <w:tab/>
        </w:r>
        <w:r>
          <w:fldChar w:fldCharType="begin"/>
        </w:r>
        <w:r>
          <w:instrText xml:space="preserve"> PAGEREF _Toc21069 \h </w:instrText>
        </w:r>
        <w:r>
          <w:fldChar w:fldCharType="separate"/>
        </w:r>
        <w:r>
          <w:t>60</w:t>
        </w:r>
        <w:r>
          <w:fldChar w:fldCharType="end"/>
        </w:r>
      </w:hyperlink>
    </w:p>
    <w:p>
      <w:pPr>
        <w:pStyle w:val="TOC2"/>
        <w:tabs>
          <w:tab w:val="right" w:leader="dot" w:pos="8306"/>
        </w:tabs>
      </w:pPr>
      <w:hyperlink w:anchor="_Toc11523" w:history="1">
        <w:r>
          <w:rPr>
            <w:rFonts w:ascii="仿宋" w:eastAsia="仿宋" w:hAnsi="仿宋" w:cs="仿宋" w:hint="eastAsia"/>
            <w:lang w:eastAsia="zh-CN"/>
          </w:rPr>
          <w:t>(二)、变更实施与控制</w:t>
        </w:r>
        <w:r>
          <w:tab/>
        </w:r>
        <w:r>
          <w:fldChar w:fldCharType="begin"/>
        </w:r>
        <w:r>
          <w:instrText xml:space="preserve"> PAGEREF _Toc11523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22"/>
      <w:r>
        <w:rPr>
          <w:rFonts w:ascii="仿宋" w:eastAsia="仿宋" w:hAnsi="仿宋" w:cs="仿宋" w:hint="eastAsia"/>
          <w:sz w:val="28"/>
          <w:lang w:eastAsia="zh-CN"/>
        </w:rPr>
        <w:t>一、建筑用木料及加工木材组件项目可持续发展</w:t>
      </w:r>
      <w:bookmarkEnd w:id="2"/>
    </w:p>
    <w:p>
      <w:pPr>
        <w:pStyle w:val="Heading2"/>
        <w:rPr>
          <w:rFonts w:ascii="仿宋" w:eastAsia="仿宋" w:hAnsi="仿宋" w:cs="仿宋" w:hint="eastAsia"/>
          <w:lang w:eastAsia="zh-CN"/>
        </w:rPr>
      </w:pPr>
      <w:bookmarkStart w:id="3" w:name="_Toc212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木料及加工木材组件项目中，建筑用木料及加工木材组件项目团队着眼于未来，明确了可持续发展的战略方向。制定的具体可持续发展目标包括降低资源使用、采用环保技术、最大化社会效益等。这一步骤不仅有助于建筑用木料及加工木材组件项目在环保和社会责任方面达到最高标准，也为未来提供了明确的指引，确保建筑用木料及加工木材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可持续实践的融入建筑用木料及加工木材组件项目管理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用木料及加工木材组件项目管理周期。从建筑用木料及加工木材组件项目规划开始，建筑用木料及加工木材组件项目团队就考虑了环境和社会的因素。在执行阶段，建筑用木料及加工木材组件项目团队积极推动绿色技术的应用，优化资源利用。此外，关注员工的社会责任，通过培训和沟通活动提高员工对可持续发展的认知，使他们能够在日常工作中践行可持续实践。这些举措不仅为建筑用木料及加工木材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3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用木料及加工木材组件项目的可持续发展理念，我们深信环保与社会责任是建筑用木料及加工木材组件项目成功的关键支柱。在建筑用木料及加工木材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团队通过引入先进的环保技术、建立高效的废物处理系统以及推动能源节约措施，积极履行环保责任。定期的环保监测和评估确保建筑用木料及加工木材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不仅致力于自身可持续发展，还注重对社会的回馈。通过支持社区建筑用木料及加工木材组件项目、参与慈善事业、提供培训机会等方式，建筑用木料及加工木材组件项目积极履行社会责任。与当地社区建立积极互动，关注员工的工作与生活平衡，以及员工的身心健康，是建筑用木料及加工木材组件项目在社会责任层面的关键举措。这样的实践不仅增强了建筑用木料及加工木材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9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3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技术管理特点体现在其创新导向。通过引入最先进的技术趋势和解决方案，建筑用木料及加工木材组件项目致力于提升科技含量、提高质量和效率水平。这意味着我们将采用最新的工具和方法，确保建筑用木料及加工木材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用木料及加工木材组件项目技术管理的显著特征。通过整合不同领域的技术资源，我们实现了跨学科的协同工作。这有助于优化技术架构，提高整体效能。此外，整合性策略还促进了不同技术团队之间的紧密沟通和高效合作，确保建筑用木料及加工木材组件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建筑用木料及加工木材组件项目所采用的技术。通过不断优化技术方案，建筑用木料及加工木材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用木料及加工木材组件项目团队将在建筑用木料及加工木材组件项目初期识别可能的技术风险，并采取相应的预防和应对措施。通过建立健全的风险评估机制，建筑用木料及加工木材组件项目能够在实施过程中及时发现并解决潜在的技术问题，保障建筑用木料及加工木材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筑用木料及加工木材组件项目中，技术将成为建筑用木料及加工木材组件项目成功的有力支持。这一深度剖析揭示了技术管理在建筑用木料及加工木材组件项目实施中的关键作用，为建筑用木料及加工木材组件项目的技术基础奠定了坚实的基础。</w:t>
      </w:r>
    </w:p>
    <w:p>
      <w:pPr>
        <w:pStyle w:val="Heading2"/>
        <w:ind w:firstLine="560" w:firstLineChars="200"/>
        <w:rPr>
          <w:rFonts w:ascii="仿宋" w:eastAsia="仿宋" w:hAnsi="仿宋" w:cs="仿宋" w:hint="eastAsia"/>
          <w:sz w:val="28"/>
          <w:lang w:eastAsia="zh-CN"/>
        </w:rPr>
      </w:pPr>
      <w:bookmarkStart w:id="7" w:name="_Toc9589"/>
      <w:r>
        <w:rPr>
          <w:rFonts w:ascii="仿宋" w:eastAsia="仿宋" w:hAnsi="仿宋" w:cs="仿宋" w:hint="eastAsia"/>
          <w:sz w:val="28"/>
          <w:lang w:eastAsia="zh-CN"/>
        </w:rPr>
        <w:t>(二)、建筑用木料及加工木材组件项目工艺技术设计方案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用木料及加工木材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用木料及加工木材组件项目将严格按照相关行业规范要求进行组织。通过有效控制产品质量，建筑用木料及加工木材组件项目将致力于为顾客提供优质的建筑用木料及加工木材组件项目产品和良好的服务。这体现了建筑用木料及加工木材组件项目对于生产活动合规性和质量标准的高度重视，为建筑用木料及加工木材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用木料及加工木材组件项目注重生态效益和清洁生产原则。建筑用木料及加工木材组件项目建设将紧密结合地方特色经济发展，与社会经济发展规划和区域环境保护规划方案相协调一致。通过与当地区域自然生态系统的结合，建筑用木料及加工木材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用木料及加工木材组件项目产品具有多样化的客户需求和个性化的特点。因此，建筑用木料及加工木材组件项目产品规格品种多样，且单批生产数量较小。为满足这一特点，建筑用木料及加工木材组件项目承办单位将建设先进的柔性制造生产线。通过广泛应用柔性制造技术，建筑用木料及加工木材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用木料及加工木材组件项目采用的技术具有较高的技术含量和自动化水平，处于国内先进水平。这一技术选用不仅体现了对生产效率、质量和环境友好性的高标准要求，同时为建筑用木料及加工木材组件项目的可持续发展奠定了坚实的基础。</w:t>
      </w:r>
    </w:p>
    <w:p>
      <w:pPr>
        <w:pStyle w:val="Heading2"/>
        <w:ind w:firstLine="560" w:firstLineChars="200"/>
        <w:rPr>
          <w:rFonts w:ascii="仿宋" w:eastAsia="仿宋" w:hAnsi="仿宋" w:cs="仿宋" w:hint="eastAsia"/>
          <w:sz w:val="28"/>
          <w:lang w:eastAsia="zh-CN"/>
        </w:rPr>
      </w:pPr>
      <w:bookmarkStart w:id="8" w:name="_Toc1055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为确保建筑用木料及加工木材组件项目的高效生产和技术实施，我们制定了一套精心设计的设备选型方案，以满足建筑用木料及加工木材组件项目生产、质量和环保的要求。该方案的主要特点如下：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用木料及加工木材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用木料及加工木材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857"/>
      <w:r>
        <w:rPr>
          <w:rFonts w:ascii="仿宋" w:eastAsia="仿宋" w:hAnsi="仿宋" w:cs="仿宋" w:hint="eastAsia"/>
          <w:sz w:val="28"/>
          <w:lang w:eastAsia="zh-CN"/>
        </w:rPr>
        <w:t>三、建筑用木料及加工木材组件项目概论</w:t>
      </w:r>
      <w:bookmarkEnd w:id="9"/>
    </w:p>
    <w:p>
      <w:pPr>
        <w:pStyle w:val="Heading2"/>
        <w:rPr>
          <w:rFonts w:ascii="仿宋" w:eastAsia="仿宋" w:hAnsi="仿宋" w:cs="仿宋" w:hint="eastAsia"/>
          <w:lang w:eastAsia="zh-CN"/>
        </w:rPr>
      </w:pPr>
      <w:bookmarkStart w:id="10" w:name="_Toc8209"/>
      <w:r>
        <w:rPr>
          <w:rFonts w:ascii="仿宋" w:eastAsia="仿宋" w:hAnsi="仿宋" w:cs="仿宋" w:hint="eastAsia"/>
          <w:lang w:eastAsia="zh-CN"/>
        </w:rPr>
        <w:t>(一)、建筑用木料及加工木材组件项目概况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起源追溯至对市场的深入洞察。市场的不断演变与变革为建筑用木料及加工木材组件项目提供了难得的机遇。当前市场存在的需求缺口和变革的大环境共同构成了建筑用木料及加工木材组件项目的背景。这个建筑用木料及加工木材组件项目旨在充分利用市场机遇，填补行业中尚未满足的需求，为客户提供全新的解决方案。市场的变革和需求的增长使得这个建筑用木料及加工木材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建筑用木料及加工木材组件项目名称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正式命名为建筑用木料及加工木材组件。这个名称不仅仅是一个标识，更代表了建筑用木料及加工木材组件项目的核心理念和愿景。它蕴含着建筑用木料及加工木材组件项目所要解决问题的关键字，具有强烈的表达和辨识度，为建筑用木料及加工木材组件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建筑用木料及加工木材组件项目目标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核心目标是提供一种全新、高效的解决方案，满足客户日益增长的需求。建筑用木料及加工木材组件项目追求的不仅仅是满足市场需求，更是在市场中获得卓越的竞争优势。通过不断提升产品或服务的质量和创新水平，建筑用木料及加工木材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建筑用木料及加工木材组件项目范围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全面涵盖了产品研发、制造、市场推广和售后服务，确保从产品设计到最终用户体验的全方位关注。这一全面的建筑用木料及加工木材组件项目范围是为了确保建筑用木料及加工木材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建筑用木料及加工木材组件项目时间表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计划在未来18个月内完成，包括研发、测试、市场试点和正式推出等不同阶段。这个时间表的合理设计是为了确保建筑用木料及加工木材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建筑用木料及加工木材组件项目预算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总预算估算为XX百万美元，主要分配在研发、市场推广、人员培训和运营等方面。这一充足的预算为建筑用木料及加工木材组件项目提供了充足的资源，确保建筑用木料及加工木材组件项目在各个方面都能取得优异的表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1.7 建筑用木料及加工木材组件项目风险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可能面临的风险包括市场接受度低、技术难题、竞争激烈等。建筑用木料及加工木材组件项目团队已经制定了相应的风险应对计划，通过前瞻性的风险管理，确保建筑用木料及加工木材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建筑用木料及加工木材组件项目团队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汇聚了一支经验丰富、多领域专业素养的核心团队，确保建筑用木料及加工木材组件项目在各个方面都能拥有高水平的执行力。团队的协同作战是建筑用木料及加工木材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建筑用木料及加工木材组件项目背景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建筑用木料及加工木材组件项目的背景根植于市场对更高效、创新产品的渴望，同时也受到科技发展对行业格局的深刻改变的影响。这为建筑用木料及加工木材组件项目提供了广阔的发展空间和市场需求。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建筑用木料及加工木材组件项目现状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截至目前，建筑用木料及加工木材组件项目已完成市场调研和技术验证，取得了初步的成功。这为建筑用木料及加工木材组件项目在未来的发展奠定了坚实的基础，为更远大的目标打下了坚实的基石。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025"/>
      <w:r>
        <w:rPr>
          <w:rFonts w:ascii="仿宋" w:eastAsia="仿宋" w:hAnsi="仿宋" w:cs="仿宋" w:hint="eastAsia"/>
          <w:sz w:val="28"/>
          <w:lang w:eastAsia="zh-CN"/>
        </w:rPr>
        <w:t>(二)、建筑用木料及加工木材组件项目目标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用木料及加工木材组件项目首要业务目标是在市场中占据有利地位，实现产品/服务的成功推广和销售。通过不断提升产品质量、创新性，建筑用木料及加工木材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用木料及加工木材组件项目着眼于技术创新。通过持续的研发和技术升级，建筑用木料及加工木材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用木料及加工木材组件项目设定了客户满意度目标。通过提供卓越的产品质量和优质的客户服务，建筑用木料及加工木材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注重社会责任和可持续发展。通过实施环保、社会责任建筑用木料及加工木材组件项目，建筑用木料及加工木材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建筑用木料及加工木材组件项目的团队是实现目标的核心驱动力。因此，建筑用木料及加工木材组件项目设定了团队发展目标，包括提升团队成员的专业技能、培养领导力，以及搭建协同高效的团队工作氛围。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306"/>
      <w:r>
        <w:rPr>
          <w:rFonts w:ascii="仿宋" w:eastAsia="仿宋" w:hAnsi="仿宋" w:cs="仿宋" w:hint="eastAsia"/>
          <w:sz w:val="28"/>
          <w:lang w:eastAsia="zh-CN"/>
        </w:rPr>
        <w:t>(三)、建筑用木料及加工木材组件项目提出的理由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建筑用木料及加工木材组件项目提出的理由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提出源于对市场机遇的深刻洞察。当前市场中存在的需求缺口和行业发展趋势表明，有巨大的商业机会等待被开发。通过准确捕捉市场机遇，建筑用木料及加工木材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理念基于对技术创新的信仰。通过持续的研发和技术投入，建筑用木料及加工木材组件项目有望推出更具创新性的产品或服务。在科技飞速发展的当下，建筑用木料及加工木材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提出是为了增强企业的行业竞争力。通过提升产品或服务的质量和独特性，建筑用木料及加工木材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响应了消费者需求的变化。随着社会和科技的不断发展，消费者对产品和服务的需求也在发生变化。通过深入了解并及时回应消费者的新需求，建筑用木料及加工木材组件项目将能够提供更符合市场潮流和客户期望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提出是企业战略发展规划的一部分。在面对日益激烈的市场竞争和不断变化的商业环境中，建筑用木料及加工木材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提出不仅仅是基于商业考量，还注重社会责任。通过推出环保、社会责任等方面的建筑用木料及加工木材组件项目，建筑用木料及加工木材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提出反映了对利益相关者期望的关注。包括客户、员工、投资者等利益相关者在企业发展中都有着各自的期望，建筑用木料及加工木材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859"/>
      <w:r>
        <w:rPr>
          <w:rFonts w:ascii="仿宋" w:eastAsia="仿宋" w:hAnsi="仿宋" w:cs="仿宋" w:hint="eastAsia"/>
          <w:sz w:val="28"/>
          <w:lang w:eastAsia="zh-CN"/>
        </w:rPr>
        <w:t>(四)、建筑用木料及加工木材组件项目意义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在实施建筑用木料及加工木材组件项目的过程中，我们不仅仅是在追逐商业成功，更是为企业和社会的多个层面创造了深远的意义。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的首要意义在于提升企业的市场竞争力。通过持续的创新和对产品质量的高标准要求，建筑用木料及加工木材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用木料及加工木材组件项目的推进将促使行业技术水平的提升。通过引入先进技术和创新性解决方案，建筑用木料及加工木材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用木料及加工木材组件项目不仅创造了大量就业机会，提高了就业水平，还注重社会责任和环保。通过参与社会公益事业和推动环保建筑用木料及加工木材组件项目，建筑用木料及加工木材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综合而言，建筑用木料及加工木材组件项目意义重大，不仅推动了企业的发展，也为行业和社会的进步贡献了积极力量。这是一个全面而深刻的影响，将在未来产生可持续的正面效应。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393"/>
      <w:r>
        <w:rPr>
          <w:rFonts w:ascii="仿宋" w:eastAsia="仿宋" w:hAnsi="仿宋" w:cs="仿宋" w:hint="eastAsia"/>
          <w:sz w:val="28"/>
          <w:lang w:eastAsia="zh-CN"/>
        </w:rPr>
        <w:t>(五)、建筑用木料及加工木材组件项目背景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在当今迅猛发展的商业环境中，建筑用木料及加工木材组件项目的动因根植于对多方面因素的审慎考量。这个建筑用木料及加工木材组件项目的提出并非孤立的决策，而是对企业所处背景深入思考的产物。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用木料及加工木材组件项目背后的首要原因。科技的迅速发展和全球市场的快速变化使得企业必须灵活应对。建筑用木料及加工木材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用木料及加工木材组件项目背景中不可忽视的一环。企业需要在激烈竞争中脱颖而出，为此，建筑用木料及加工木材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技术的迅速发展为企业带来了机遇与挑战。作为建筑用木料及加工木材组件项目启动的背景之一，对新兴技术的应用将有助于提升企业的技术水平，使其在不断演进的商业环境中保持竞争优势。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用木料及加工木材组件项目充分融入了社会责任的理念，通过可持续经营和社会公益建筑用木料及加工木材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287"/>
      <w:r>
        <w:rPr>
          <w:rFonts w:ascii="仿宋" w:eastAsia="仿宋" w:hAnsi="仿宋" w:cs="仿宋" w:hint="eastAsia"/>
          <w:sz w:val="28"/>
          <w:lang w:eastAsia="zh-CN"/>
        </w:rPr>
        <w:t>四、建筑用木料及加工木材组件项目选址可行性分析</w:t>
      </w:r>
      <w:bookmarkEnd w:id="15"/>
    </w:p>
    <w:p>
      <w:pPr>
        <w:pStyle w:val="Heading2"/>
        <w:rPr>
          <w:rFonts w:ascii="仿宋" w:eastAsia="仿宋" w:hAnsi="仿宋" w:cs="仿宋" w:hint="eastAsia"/>
          <w:lang w:eastAsia="zh-CN"/>
        </w:rPr>
      </w:pPr>
      <w:bookmarkStart w:id="16" w:name="_Toc4294"/>
      <w:r>
        <w:rPr>
          <w:rFonts w:ascii="仿宋" w:eastAsia="仿宋" w:hAnsi="仿宋" w:cs="仿宋" w:hint="eastAsia"/>
          <w:lang w:eastAsia="zh-CN"/>
        </w:rPr>
        <w:t>(一)、建筑用木料及加工木材组件项目选址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该建筑用木料及加工木材组件项目选址位于XX省XX市XX区XXX街道</w:t>
      </w:r>
    </w:p>
    <w:p>
      <w:pPr>
        <w:pStyle w:val="Heading2"/>
        <w:ind w:firstLine="560" w:firstLineChars="200"/>
        <w:rPr>
          <w:rFonts w:ascii="仿宋" w:eastAsia="仿宋" w:hAnsi="仿宋" w:cs="仿宋" w:hint="eastAsia"/>
          <w:sz w:val="28"/>
          <w:lang w:eastAsia="zh-CN"/>
        </w:rPr>
      </w:pPr>
      <w:bookmarkStart w:id="17" w:name="_Toc1898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https://d.book118.com/068013105033006030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3600B"/>
    <w:rsid w:val="3F4360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1310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2024-01-20T10:48:00Z</dcterms:created>
  <dcterms:modified xsi:type="dcterms:W3CDTF">2024-01-20T10:48:57Z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B28AD2BF1227451FB6AF5FDE71596561_11</vt:lpwstr>
  </property>
  <property fmtid="{D5CDD505-2E9C-101B-9397-08002B2CF9AE}" pid="3" name="KSOProductBuildVer">
    <vt:lpwstr>2052-12.1.0.16120</vt:lpwstr>
  </property>
</Properties>
</file>