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基因工程项目规划设计方案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663" w:history="1">
        <w:r>
          <w:rPr>
            <w:rFonts w:ascii="仿宋" w:eastAsia="仿宋" w:hAnsi="仿宋" w:cs="仿宋" w:hint="eastAsia"/>
            <w:lang w:eastAsia="zh-CN"/>
          </w:rPr>
          <w:t>概论</w:t>
        </w:r>
        <w:r>
          <w:tab/>
        </w:r>
        <w:r>
          <w:fldChar w:fldCharType="begin"/>
        </w:r>
        <w:r>
          <w:instrText xml:space="preserve"> PAGEREF _Toc3663 \h </w:instrText>
        </w:r>
        <w:r>
          <w:fldChar w:fldCharType="separate"/>
        </w:r>
        <w:r>
          <w:t>3</w:t>
        </w:r>
        <w:r>
          <w:fldChar w:fldCharType="end"/>
        </w:r>
      </w:hyperlink>
    </w:p>
    <w:p>
      <w:pPr>
        <w:pStyle w:val="TOC1"/>
        <w:tabs>
          <w:tab w:val="right" w:leader="dot" w:pos="8306"/>
        </w:tabs>
      </w:pPr>
      <w:hyperlink w:anchor="_Toc25508" w:history="1">
        <w:r>
          <w:rPr>
            <w:rFonts w:ascii="仿宋" w:eastAsia="仿宋" w:hAnsi="仿宋" w:cs="仿宋" w:hint="eastAsia"/>
            <w:lang w:eastAsia="zh-CN"/>
          </w:rPr>
          <w:t>一、基因工程项目绩效评估</w:t>
        </w:r>
        <w:r>
          <w:tab/>
        </w:r>
        <w:r>
          <w:fldChar w:fldCharType="begin"/>
        </w:r>
        <w:r>
          <w:instrText xml:space="preserve"> PAGEREF _Toc25508 \h </w:instrText>
        </w:r>
        <w:r>
          <w:fldChar w:fldCharType="separate"/>
        </w:r>
        <w:r>
          <w:t>3</w:t>
        </w:r>
        <w:r>
          <w:fldChar w:fldCharType="end"/>
        </w:r>
      </w:hyperlink>
    </w:p>
    <w:p>
      <w:pPr>
        <w:pStyle w:val="TOC2"/>
        <w:tabs>
          <w:tab w:val="right" w:leader="dot" w:pos="8306"/>
        </w:tabs>
      </w:pPr>
      <w:hyperlink w:anchor="_Toc10774" w:history="1">
        <w:r>
          <w:rPr>
            <w:rFonts w:ascii="仿宋" w:eastAsia="仿宋" w:hAnsi="仿宋" w:cs="仿宋" w:hint="eastAsia"/>
            <w:lang w:eastAsia="zh-CN"/>
          </w:rPr>
          <w:t>(一)、绩效评估指标</w:t>
        </w:r>
        <w:r>
          <w:tab/>
        </w:r>
        <w:r>
          <w:fldChar w:fldCharType="begin"/>
        </w:r>
        <w:r>
          <w:instrText xml:space="preserve"> PAGEREF _Toc10774 \h </w:instrText>
        </w:r>
        <w:r>
          <w:fldChar w:fldCharType="separate"/>
        </w:r>
        <w:r>
          <w:t>3</w:t>
        </w:r>
        <w:r>
          <w:fldChar w:fldCharType="end"/>
        </w:r>
      </w:hyperlink>
    </w:p>
    <w:p>
      <w:pPr>
        <w:pStyle w:val="TOC2"/>
        <w:tabs>
          <w:tab w:val="right" w:leader="dot" w:pos="8306"/>
        </w:tabs>
      </w:pPr>
      <w:hyperlink w:anchor="_Toc9946" w:history="1">
        <w:r>
          <w:rPr>
            <w:rFonts w:ascii="仿宋" w:eastAsia="仿宋" w:hAnsi="仿宋" w:cs="仿宋" w:hint="eastAsia"/>
            <w:lang w:eastAsia="zh-CN"/>
          </w:rPr>
          <w:t>(二)、绩效评估方法</w:t>
        </w:r>
        <w:r>
          <w:tab/>
        </w:r>
        <w:r>
          <w:fldChar w:fldCharType="begin"/>
        </w:r>
        <w:r>
          <w:instrText xml:space="preserve"> PAGEREF _Toc9946 \h </w:instrText>
        </w:r>
        <w:r>
          <w:fldChar w:fldCharType="separate"/>
        </w:r>
        <w:r>
          <w:t>4</w:t>
        </w:r>
        <w:r>
          <w:fldChar w:fldCharType="end"/>
        </w:r>
      </w:hyperlink>
    </w:p>
    <w:p>
      <w:pPr>
        <w:pStyle w:val="TOC2"/>
        <w:tabs>
          <w:tab w:val="right" w:leader="dot" w:pos="8306"/>
        </w:tabs>
      </w:pPr>
      <w:hyperlink w:anchor="_Toc5618" w:history="1">
        <w:r>
          <w:rPr>
            <w:rFonts w:ascii="仿宋" w:eastAsia="仿宋" w:hAnsi="仿宋" w:cs="仿宋" w:hint="eastAsia"/>
            <w:lang w:eastAsia="zh-CN"/>
          </w:rPr>
          <w:t>(三)、绩效评估周期</w:t>
        </w:r>
        <w:r>
          <w:tab/>
        </w:r>
        <w:r>
          <w:fldChar w:fldCharType="begin"/>
        </w:r>
        <w:r>
          <w:instrText xml:space="preserve"> PAGEREF _Toc5618 \h </w:instrText>
        </w:r>
        <w:r>
          <w:fldChar w:fldCharType="separate"/>
        </w:r>
        <w:r>
          <w:t>5</w:t>
        </w:r>
        <w:r>
          <w:fldChar w:fldCharType="end"/>
        </w:r>
      </w:hyperlink>
    </w:p>
    <w:p>
      <w:pPr>
        <w:pStyle w:val="TOC1"/>
        <w:tabs>
          <w:tab w:val="right" w:leader="dot" w:pos="8306"/>
        </w:tabs>
      </w:pPr>
      <w:hyperlink w:anchor="_Toc22385" w:history="1">
        <w:r>
          <w:rPr>
            <w:rFonts w:ascii="仿宋" w:eastAsia="仿宋" w:hAnsi="仿宋" w:cs="仿宋" w:hint="eastAsia"/>
            <w:lang w:eastAsia="zh-CN"/>
          </w:rPr>
          <w:t>二、基因工程项目危机管理</w:t>
        </w:r>
        <w:r>
          <w:tab/>
        </w:r>
        <w:r>
          <w:fldChar w:fldCharType="begin"/>
        </w:r>
        <w:r>
          <w:instrText xml:space="preserve"> PAGEREF _Toc22385 \h </w:instrText>
        </w:r>
        <w:r>
          <w:fldChar w:fldCharType="separate"/>
        </w:r>
        <w:r>
          <w:t>6</w:t>
        </w:r>
        <w:r>
          <w:fldChar w:fldCharType="end"/>
        </w:r>
      </w:hyperlink>
    </w:p>
    <w:p>
      <w:pPr>
        <w:pStyle w:val="TOC2"/>
        <w:tabs>
          <w:tab w:val="right" w:leader="dot" w:pos="8306"/>
        </w:tabs>
      </w:pPr>
      <w:hyperlink w:anchor="_Toc27087" w:history="1">
        <w:r>
          <w:rPr>
            <w:rFonts w:ascii="仿宋" w:eastAsia="仿宋" w:hAnsi="仿宋" w:cs="仿宋" w:hint="eastAsia"/>
            <w:lang w:eastAsia="zh-CN"/>
          </w:rPr>
          <w:t>(一)、危机预警与识别</w:t>
        </w:r>
        <w:r>
          <w:tab/>
        </w:r>
        <w:r>
          <w:fldChar w:fldCharType="begin"/>
        </w:r>
        <w:r>
          <w:instrText xml:space="preserve"> PAGEREF _Toc27087 \h </w:instrText>
        </w:r>
        <w:r>
          <w:fldChar w:fldCharType="separate"/>
        </w:r>
        <w:r>
          <w:t>6</w:t>
        </w:r>
        <w:r>
          <w:fldChar w:fldCharType="end"/>
        </w:r>
      </w:hyperlink>
    </w:p>
    <w:p>
      <w:pPr>
        <w:pStyle w:val="TOC2"/>
        <w:tabs>
          <w:tab w:val="right" w:leader="dot" w:pos="8306"/>
        </w:tabs>
      </w:pPr>
      <w:hyperlink w:anchor="_Toc25748" w:history="1">
        <w:r>
          <w:rPr>
            <w:rFonts w:ascii="仿宋" w:eastAsia="仿宋" w:hAnsi="仿宋" w:cs="仿宋" w:hint="eastAsia"/>
            <w:lang w:eastAsia="zh-CN"/>
          </w:rPr>
          <w:t>(二)、危机应对与恢复</w:t>
        </w:r>
        <w:r>
          <w:tab/>
        </w:r>
        <w:r>
          <w:fldChar w:fldCharType="begin"/>
        </w:r>
        <w:r>
          <w:instrText xml:space="preserve"> PAGEREF _Toc25748 \h </w:instrText>
        </w:r>
        <w:r>
          <w:fldChar w:fldCharType="separate"/>
        </w:r>
        <w:r>
          <w:t>7</w:t>
        </w:r>
        <w:r>
          <w:fldChar w:fldCharType="end"/>
        </w:r>
      </w:hyperlink>
    </w:p>
    <w:p>
      <w:pPr>
        <w:pStyle w:val="TOC1"/>
        <w:tabs>
          <w:tab w:val="right" w:leader="dot" w:pos="8306"/>
        </w:tabs>
      </w:pPr>
      <w:hyperlink w:anchor="_Toc31575" w:history="1">
        <w:r>
          <w:rPr>
            <w:rFonts w:ascii="仿宋" w:eastAsia="仿宋" w:hAnsi="仿宋" w:cs="仿宋" w:hint="eastAsia"/>
            <w:lang w:eastAsia="zh-CN"/>
          </w:rPr>
          <w:t>三、基因工程项目建设背景及必要性分析</w:t>
        </w:r>
        <w:r>
          <w:tab/>
        </w:r>
        <w:r>
          <w:fldChar w:fldCharType="begin"/>
        </w:r>
        <w:r>
          <w:instrText xml:space="preserve"> PAGEREF _Toc31575 \h </w:instrText>
        </w:r>
        <w:r>
          <w:fldChar w:fldCharType="separate"/>
        </w:r>
        <w:r>
          <w:t>8</w:t>
        </w:r>
        <w:r>
          <w:fldChar w:fldCharType="end"/>
        </w:r>
      </w:hyperlink>
    </w:p>
    <w:p>
      <w:pPr>
        <w:pStyle w:val="TOC2"/>
        <w:tabs>
          <w:tab w:val="right" w:leader="dot" w:pos="8306"/>
        </w:tabs>
      </w:pPr>
      <w:hyperlink w:anchor="_Toc3016" w:history="1">
        <w:r>
          <w:rPr>
            <w:rFonts w:ascii="仿宋" w:eastAsia="仿宋" w:hAnsi="仿宋" w:cs="仿宋" w:hint="eastAsia"/>
            <w:lang w:eastAsia="zh-CN"/>
          </w:rPr>
          <w:t>(一)、基因工程项目背景分析</w:t>
        </w:r>
        <w:r>
          <w:tab/>
        </w:r>
        <w:r>
          <w:fldChar w:fldCharType="begin"/>
        </w:r>
        <w:r>
          <w:instrText xml:space="preserve"> PAGEREF _Toc3016 \h </w:instrText>
        </w:r>
        <w:r>
          <w:fldChar w:fldCharType="separate"/>
        </w:r>
        <w:r>
          <w:t>8</w:t>
        </w:r>
        <w:r>
          <w:fldChar w:fldCharType="end"/>
        </w:r>
      </w:hyperlink>
    </w:p>
    <w:p>
      <w:pPr>
        <w:pStyle w:val="TOC2"/>
        <w:tabs>
          <w:tab w:val="right" w:leader="dot" w:pos="8306"/>
        </w:tabs>
      </w:pPr>
      <w:hyperlink w:anchor="_Toc24182" w:history="1">
        <w:r>
          <w:rPr>
            <w:rFonts w:ascii="仿宋" w:eastAsia="仿宋" w:hAnsi="仿宋" w:cs="仿宋" w:hint="eastAsia"/>
            <w:lang w:eastAsia="zh-CN"/>
          </w:rPr>
          <w:t>(二)、基因工程项目建设必要性分析</w:t>
        </w:r>
        <w:r>
          <w:tab/>
        </w:r>
        <w:r>
          <w:fldChar w:fldCharType="begin"/>
        </w:r>
        <w:r>
          <w:instrText xml:space="preserve"> PAGEREF _Toc24182 \h </w:instrText>
        </w:r>
        <w:r>
          <w:fldChar w:fldCharType="separate"/>
        </w:r>
        <w:r>
          <w:t>10</w:t>
        </w:r>
        <w:r>
          <w:fldChar w:fldCharType="end"/>
        </w:r>
      </w:hyperlink>
    </w:p>
    <w:p>
      <w:pPr>
        <w:pStyle w:val="TOC1"/>
        <w:tabs>
          <w:tab w:val="right" w:leader="dot" w:pos="8306"/>
        </w:tabs>
      </w:pPr>
      <w:hyperlink w:anchor="_Toc5084" w:history="1">
        <w:r>
          <w:rPr>
            <w:rFonts w:ascii="仿宋" w:eastAsia="仿宋" w:hAnsi="仿宋" w:cs="仿宋" w:hint="eastAsia"/>
            <w:lang w:eastAsia="zh-CN"/>
          </w:rPr>
          <w:t>四、基因工程项目文档管理</w:t>
        </w:r>
        <w:r>
          <w:tab/>
        </w:r>
        <w:r>
          <w:fldChar w:fldCharType="begin"/>
        </w:r>
        <w:r>
          <w:instrText xml:space="preserve"> PAGEREF _Toc5084 \h </w:instrText>
        </w:r>
        <w:r>
          <w:fldChar w:fldCharType="separate"/>
        </w:r>
        <w:r>
          <w:t>11</w:t>
        </w:r>
        <w:r>
          <w:fldChar w:fldCharType="end"/>
        </w:r>
      </w:hyperlink>
    </w:p>
    <w:p>
      <w:pPr>
        <w:pStyle w:val="TOC2"/>
        <w:tabs>
          <w:tab w:val="right" w:leader="dot" w:pos="8306"/>
        </w:tabs>
      </w:pPr>
      <w:hyperlink w:anchor="_Toc32519" w:history="1">
        <w:r>
          <w:rPr>
            <w:rFonts w:ascii="仿宋" w:eastAsia="仿宋" w:hAnsi="仿宋" w:cs="仿宋" w:hint="eastAsia"/>
            <w:lang w:eastAsia="zh-CN"/>
          </w:rPr>
          <w:t>(一)、文档编制与审查</w:t>
        </w:r>
        <w:r>
          <w:tab/>
        </w:r>
        <w:r>
          <w:fldChar w:fldCharType="begin"/>
        </w:r>
        <w:r>
          <w:instrText xml:space="preserve"> PAGEREF _Toc32519 \h </w:instrText>
        </w:r>
        <w:r>
          <w:fldChar w:fldCharType="separate"/>
        </w:r>
        <w:r>
          <w:t>11</w:t>
        </w:r>
        <w:r>
          <w:fldChar w:fldCharType="end"/>
        </w:r>
      </w:hyperlink>
    </w:p>
    <w:p>
      <w:pPr>
        <w:pStyle w:val="TOC2"/>
        <w:tabs>
          <w:tab w:val="right" w:leader="dot" w:pos="8306"/>
        </w:tabs>
      </w:pPr>
      <w:hyperlink w:anchor="_Toc8289" w:history="1">
        <w:r>
          <w:rPr>
            <w:rFonts w:ascii="仿宋" w:eastAsia="仿宋" w:hAnsi="仿宋" w:cs="仿宋" w:hint="eastAsia"/>
            <w:lang w:eastAsia="zh-CN"/>
          </w:rPr>
          <w:t>(二)、文档发布与分发</w:t>
        </w:r>
        <w:r>
          <w:tab/>
        </w:r>
        <w:r>
          <w:fldChar w:fldCharType="begin"/>
        </w:r>
        <w:r>
          <w:instrText xml:space="preserve"> PAGEREF _Toc8289 \h </w:instrText>
        </w:r>
        <w:r>
          <w:fldChar w:fldCharType="separate"/>
        </w:r>
        <w:r>
          <w:t>13</w:t>
        </w:r>
        <w:r>
          <w:fldChar w:fldCharType="end"/>
        </w:r>
      </w:hyperlink>
    </w:p>
    <w:p>
      <w:pPr>
        <w:pStyle w:val="TOC2"/>
        <w:tabs>
          <w:tab w:val="right" w:leader="dot" w:pos="8306"/>
        </w:tabs>
      </w:pPr>
      <w:hyperlink w:anchor="_Toc17652" w:history="1">
        <w:r>
          <w:rPr>
            <w:rFonts w:ascii="仿宋" w:eastAsia="仿宋" w:hAnsi="仿宋" w:cs="仿宋" w:hint="eastAsia"/>
            <w:lang w:eastAsia="zh-CN"/>
          </w:rPr>
          <w:t>(三)、文档存档与归档</w:t>
        </w:r>
        <w:r>
          <w:tab/>
        </w:r>
        <w:r>
          <w:fldChar w:fldCharType="begin"/>
        </w:r>
        <w:r>
          <w:instrText xml:space="preserve"> PAGEREF _Toc17652 \h </w:instrText>
        </w:r>
        <w:r>
          <w:fldChar w:fldCharType="separate"/>
        </w:r>
        <w:r>
          <w:t>14</w:t>
        </w:r>
        <w:r>
          <w:fldChar w:fldCharType="end"/>
        </w:r>
      </w:hyperlink>
    </w:p>
    <w:p>
      <w:pPr>
        <w:pStyle w:val="TOC1"/>
        <w:tabs>
          <w:tab w:val="right" w:leader="dot" w:pos="8306"/>
        </w:tabs>
      </w:pPr>
      <w:hyperlink w:anchor="_Toc27080" w:history="1">
        <w:r>
          <w:rPr>
            <w:rFonts w:ascii="仿宋" w:eastAsia="仿宋" w:hAnsi="仿宋" w:cs="仿宋" w:hint="eastAsia"/>
            <w:lang w:eastAsia="zh-CN"/>
          </w:rPr>
          <w:t>五、产品规划分析</w:t>
        </w:r>
        <w:r>
          <w:tab/>
        </w:r>
        <w:r>
          <w:fldChar w:fldCharType="begin"/>
        </w:r>
        <w:r>
          <w:instrText xml:space="preserve"> PAGEREF _Toc27080 \h </w:instrText>
        </w:r>
        <w:r>
          <w:fldChar w:fldCharType="separate"/>
        </w:r>
        <w:r>
          <w:t>15</w:t>
        </w:r>
        <w:r>
          <w:fldChar w:fldCharType="end"/>
        </w:r>
      </w:hyperlink>
    </w:p>
    <w:p>
      <w:pPr>
        <w:pStyle w:val="TOC2"/>
        <w:tabs>
          <w:tab w:val="right" w:leader="dot" w:pos="8306"/>
        </w:tabs>
      </w:pPr>
      <w:hyperlink w:anchor="_Toc32335" w:history="1">
        <w:r>
          <w:rPr>
            <w:rFonts w:ascii="仿宋" w:eastAsia="仿宋" w:hAnsi="仿宋" w:cs="仿宋" w:hint="eastAsia"/>
            <w:lang w:eastAsia="zh-CN"/>
          </w:rPr>
          <w:t>(一)、产品规划</w:t>
        </w:r>
        <w:r>
          <w:tab/>
        </w:r>
        <w:r>
          <w:fldChar w:fldCharType="begin"/>
        </w:r>
        <w:r>
          <w:instrText xml:space="preserve"> PAGEREF _Toc32335 \h </w:instrText>
        </w:r>
        <w:r>
          <w:fldChar w:fldCharType="separate"/>
        </w:r>
        <w:r>
          <w:t>15</w:t>
        </w:r>
        <w:r>
          <w:fldChar w:fldCharType="end"/>
        </w:r>
      </w:hyperlink>
    </w:p>
    <w:p>
      <w:pPr>
        <w:pStyle w:val="TOC2"/>
        <w:tabs>
          <w:tab w:val="right" w:leader="dot" w:pos="8306"/>
        </w:tabs>
      </w:pPr>
      <w:hyperlink w:anchor="_Toc18336" w:history="1">
        <w:r>
          <w:rPr>
            <w:rFonts w:ascii="仿宋" w:eastAsia="仿宋" w:hAnsi="仿宋" w:cs="仿宋" w:hint="eastAsia"/>
            <w:lang w:eastAsia="zh-CN"/>
          </w:rPr>
          <w:t>(二)、建设规模</w:t>
        </w:r>
        <w:r>
          <w:tab/>
        </w:r>
        <w:r>
          <w:fldChar w:fldCharType="begin"/>
        </w:r>
        <w:r>
          <w:instrText xml:space="preserve"> PAGEREF _Toc18336 \h </w:instrText>
        </w:r>
        <w:r>
          <w:fldChar w:fldCharType="separate"/>
        </w:r>
        <w:r>
          <w:t>15</w:t>
        </w:r>
        <w:r>
          <w:fldChar w:fldCharType="end"/>
        </w:r>
      </w:hyperlink>
    </w:p>
    <w:p>
      <w:pPr>
        <w:pStyle w:val="TOC1"/>
        <w:tabs>
          <w:tab w:val="right" w:leader="dot" w:pos="8306"/>
        </w:tabs>
      </w:pPr>
      <w:hyperlink w:anchor="_Toc26410" w:history="1">
        <w:r>
          <w:rPr>
            <w:rFonts w:ascii="仿宋" w:eastAsia="仿宋" w:hAnsi="仿宋" w:cs="仿宋" w:hint="eastAsia"/>
            <w:lang w:eastAsia="zh-CN"/>
          </w:rPr>
          <w:t>六、基因工程项目建设单位说明</w:t>
        </w:r>
        <w:r>
          <w:tab/>
        </w:r>
        <w:r>
          <w:fldChar w:fldCharType="begin"/>
        </w:r>
        <w:r>
          <w:instrText xml:space="preserve"> PAGEREF _Toc26410 \h </w:instrText>
        </w:r>
        <w:r>
          <w:fldChar w:fldCharType="separate"/>
        </w:r>
        <w:r>
          <w:t>17</w:t>
        </w:r>
        <w:r>
          <w:fldChar w:fldCharType="end"/>
        </w:r>
      </w:hyperlink>
    </w:p>
    <w:p>
      <w:pPr>
        <w:pStyle w:val="TOC2"/>
        <w:tabs>
          <w:tab w:val="right" w:leader="dot" w:pos="8306"/>
        </w:tabs>
      </w:pPr>
      <w:hyperlink w:anchor="_Toc9606" w:history="1">
        <w:r>
          <w:rPr>
            <w:rFonts w:ascii="仿宋" w:eastAsia="仿宋" w:hAnsi="仿宋" w:cs="仿宋" w:hint="eastAsia"/>
            <w:lang w:eastAsia="zh-CN"/>
          </w:rPr>
          <w:t>(一)、基因工程项目承办单位基本情况</w:t>
        </w:r>
        <w:r>
          <w:tab/>
        </w:r>
        <w:r>
          <w:fldChar w:fldCharType="begin"/>
        </w:r>
        <w:r>
          <w:instrText xml:space="preserve"> PAGEREF _Toc9606 \h </w:instrText>
        </w:r>
        <w:r>
          <w:fldChar w:fldCharType="separate"/>
        </w:r>
        <w:r>
          <w:t>17</w:t>
        </w:r>
        <w:r>
          <w:fldChar w:fldCharType="end"/>
        </w:r>
      </w:hyperlink>
    </w:p>
    <w:p>
      <w:pPr>
        <w:pStyle w:val="TOC2"/>
        <w:tabs>
          <w:tab w:val="right" w:leader="dot" w:pos="8306"/>
        </w:tabs>
      </w:pPr>
      <w:hyperlink w:anchor="_Toc9529" w:history="1">
        <w:r>
          <w:rPr>
            <w:rFonts w:ascii="仿宋" w:eastAsia="仿宋" w:hAnsi="仿宋" w:cs="仿宋" w:hint="eastAsia"/>
            <w:lang w:eastAsia="zh-CN"/>
          </w:rPr>
          <w:t>(二)、公司经济效益分析</w:t>
        </w:r>
        <w:r>
          <w:tab/>
        </w:r>
        <w:r>
          <w:fldChar w:fldCharType="begin"/>
        </w:r>
        <w:r>
          <w:instrText xml:space="preserve"> PAGEREF _Toc9529 \h </w:instrText>
        </w:r>
        <w:r>
          <w:fldChar w:fldCharType="separate"/>
        </w:r>
        <w:r>
          <w:t>17</w:t>
        </w:r>
        <w:r>
          <w:fldChar w:fldCharType="end"/>
        </w:r>
      </w:hyperlink>
    </w:p>
    <w:p>
      <w:pPr>
        <w:pStyle w:val="TOC1"/>
        <w:tabs>
          <w:tab w:val="right" w:leader="dot" w:pos="8306"/>
        </w:tabs>
      </w:pPr>
      <w:hyperlink w:anchor="_Toc190" w:history="1">
        <w:r>
          <w:rPr>
            <w:rFonts w:ascii="仿宋" w:eastAsia="仿宋" w:hAnsi="仿宋" w:cs="仿宋" w:hint="eastAsia"/>
            <w:lang w:eastAsia="zh-CN"/>
          </w:rPr>
          <w:t>七、生产安全保护</w:t>
        </w:r>
        <w:r>
          <w:tab/>
        </w:r>
        <w:r>
          <w:fldChar w:fldCharType="begin"/>
        </w:r>
        <w:r>
          <w:instrText xml:space="preserve"> PAGEREF _Toc190 \h </w:instrText>
        </w:r>
        <w:r>
          <w:fldChar w:fldCharType="separate"/>
        </w:r>
        <w:r>
          <w:t>18</w:t>
        </w:r>
        <w:r>
          <w:fldChar w:fldCharType="end"/>
        </w:r>
      </w:hyperlink>
    </w:p>
    <w:p>
      <w:pPr>
        <w:pStyle w:val="TOC2"/>
        <w:tabs>
          <w:tab w:val="right" w:leader="dot" w:pos="8306"/>
        </w:tabs>
      </w:pPr>
      <w:hyperlink w:anchor="_Toc32133" w:history="1">
        <w:r>
          <w:rPr>
            <w:rFonts w:ascii="仿宋" w:eastAsia="仿宋" w:hAnsi="仿宋" w:cs="仿宋" w:hint="eastAsia"/>
            <w:lang w:eastAsia="zh-CN"/>
          </w:rPr>
          <w:t>(一)、消防安全</w:t>
        </w:r>
        <w:r>
          <w:tab/>
        </w:r>
        <w:r>
          <w:fldChar w:fldCharType="begin"/>
        </w:r>
        <w:r>
          <w:instrText xml:space="preserve"> PAGEREF _Toc32133 \h </w:instrText>
        </w:r>
        <w:r>
          <w:fldChar w:fldCharType="separate"/>
        </w:r>
        <w:r>
          <w:t>18</w:t>
        </w:r>
        <w:r>
          <w:fldChar w:fldCharType="end"/>
        </w:r>
      </w:hyperlink>
    </w:p>
    <w:p>
      <w:pPr>
        <w:pStyle w:val="TOC2"/>
        <w:tabs>
          <w:tab w:val="right" w:leader="dot" w:pos="8306"/>
        </w:tabs>
      </w:pPr>
      <w:hyperlink w:anchor="_Toc15261" w:history="1">
        <w:r>
          <w:rPr>
            <w:rFonts w:ascii="仿宋" w:eastAsia="仿宋" w:hAnsi="仿宋" w:cs="仿宋" w:hint="eastAsia"/>
            <w:lang w:eastAsia="zh-CN"/>
          </w:rPr>
          <w:t>(二)、防火防爆总图布置措施</w:t>
        </w:r>
        <w:r>
          <w:tab/>
        </w:r>
        <w:r>
          <w:fldChar w:fldCharType="begin"/>
        </w:r>
        <w:r>
          <w:instrText xml:space="preserve"> PAGEREF _Toc15261 \h </w:instrText>
        </w:r>
        <w:r>
          <w:fldChar w:fldCharType="separate"/>
        </w:r>
        <w:r>
          <w:t>20</w:t>
        </w:r>
        <w:r>
          <w:fldChar w:fldCharType="end"/>
        </w:r>
      </w:hyperlink>
    </w:p>
    <w:p>
      <w:pPr>
        <w:pStyle w:val="TOC2"/>
        <w:tabs>
          <w:tab w:val="right" w:leader="dot" w:pos="8306"/>
        </w:tabs>
      </w:pPr>
      <w:hyperlink w:anchor="_Toc31931" w:history="1">
        <w:r>
          <w:rPr>
            <w:rFonts w:ascii="仿宋" w:eastAsia="仿宋" w:hAnsi="仿宋" w:cs="仿宋" w:hint="eastAsia"/>
            <w:lang w:eastAsia="zh-CN"/>
          </w:rPr>
          <w:t>(三)、自然灾害防范措施</w:t>
        </w:r>
        <w:r>
          <w:tab/>
        </w:r>
        <w:r>
          <w:fldChar w:fldCharType="begin"/>
        </w:r>
        <w:r>
          <w:instrText xml:space="preserve"> PAGEREF _Toc31931 \h </w:instrText>
        </w:r>
        <w:r>
          <w:fldChar w:fldCharType="separate"/>
        </w:r>
        <w:r>
          <w:t>20</w:t>
        </w:r>
        <w:r>
          <w:fldChar w:fldCharType="end"/>
        </w:r>
      </w:hyperlink>
    </w:p>
    <w:p>
      <w:pPr>
        <w:pStyle w:val="TOC2"/>
        <w:tabs>
          <w:tab w:val="right" w:leader="dot" w:pos="8306"/>
        </w:tabs>
      </w:pPr>
      <w:hyperlink w:anchor="_Toc15652" w:history="1">
        <w:r>
          <w:rPr>
            <w:rFonts w:ascii="仿宋" w:eastAsia="仿宋" w:hAnsi="仿宋" w:cs="仿宋" w:hint="eastAsia"/>
            <w:lang w:eastAsia="zh-CN"/>
          </w:rPr>
          <w:t>(四)、安全色及安全标志使用要求</w:t>
        </w:r>
        <w:r>
          <w:tab/>
        </w:r>
        <w:r>
          <w:fldChar w:fldCharType="begin"/>
        </w:r>
        <w:r>
          <w:instrText xml:space="preserve"> PAGEREF _Toc15652 \h </w:instrText>
        </w:r>
        <w:r>
          <w:fldChar w:fldCharType="separate"/>
        </w:r>
        <w:r>
          <w:t>21</w:t>
        </w:r>
        <w:r>
          <w:fldChar w:fldCharType="end"/>
        </w:r>
      </w:hyperlink>
    </w:p>
    <w:p>
      <w:pPr>
        <w:pStyle w:val="TOC2"/>
        <w:tabs>
          <w:tab w:val="right" w:leader="dot" w:pos="8306"/>
        </w:tabs>
      </w:pPr>
      <w:hyperlink w:anchor="_Toc20179" w:history="1">
        <w:r>
          <w:rPr>
            <w:rFonts w:ascii="仿宋" w:eastAsia="仿宋" w:hAnsi="仿宋" w:cs="仿宋" w:hint="eastAsia"/>
            <w:lang w:eastAsia="zh-CN"/>
          </w:rPr>
          <w:t>(五)、防尘防毒措施</w:t>
        </w:r>
        <w:r>
          <w:tab/>
        </w:r>
        <w:r>
          <w:fldChar w:fldCharType="begin"/>
        </w:r>
        <w:r>
          <w:instrText xml:space="preserve"> PAGEREF _Toc20179 \h </w:instrText>
        </w:r>
        <w:r>
          <w:fldChar w:fldCharType="separate"/>
        </w:r>
        <w:r>
          <w:t>22</w:t>
        </w:r>
        <w:r>
          <w:fldChar w:fldCharType="end"/>
        </w:r>
      </w:hyperlink>
    </w:p>
    <w:p>
      <w:pPr>
        <w:pStyle w:val="TOC2"/>
        <w:tabs>
          <w:tab w:val="right" w:leader="dot" w:pos="8306"/>
        </w:tabs>
      </w:pPr>
      <w:hyperlink w:anchor="_Toc18037" w:history="1">
        <w:r>
          <w:rPr>
            <w:rFonts w:ascii="仿宋" w:eastAsia="仿宋" w:hAnsi="仿宋" w:cs="仿宋" w:hint="eastAsia"/>
            <w:lang w:eastAsia="zh-CN"/>
          </w:rPr>
          <w:t>(六)、防静电、触电防护及防雷措施</w:t>
        </w:r>
        <w:r>
          <w:tab/>
        </w:r>
        <w:r>
          <w:fldChar w:fldCharType="begin"/>
        </w:r>
        <w:r>
          <w:instrText xml:space="preserve"> PAGEREF _Toc18037 \h </w:instrText>
        </w:r>
        <w:r>
          <w:fldChar w:fldCharType="separate"/>
        </w:r>
        <w:r>
          <w:t>23</w:t>
        </w:r>
        <w:r>
          <w:fldChar w:fldCharType="end"/>
        </w:r>
      </w:hyperlink>
    </w:p>
    <w:p>
      <w:pPr>
        <w:pStyle w:val="TOC2"/>
        <w:tabs>
          <w:tab w:val="right" w:leader="dot" w:pos="8306"/>
        </w:tabs>
      </w:pPr>
      <w:hyperlink w:anchor="_Toc10541" w:history="1">
        <w:r>
          <w:rPr>
            <w:rFonts w:ascii="仿宋" w:eastAsia="仿宋" w:hAnsi="仿宋" w:cs="仿宋" w:hint="eastAsia"/>
            <w:lang w:eastAsia="zh-CN"/>
          </w:rPr>
          <w:t>(七)、机械设备安全保障措施</w:t>
        </w:r>
        <w:r>
          <w:tab/>
        </w:r>
        <w:r>
          <w:fldChar w:fldCharType="begin"/>
        </w:r>
        <w:r>
          <w:instrText xml:space="preserve"> PAGEREF _Toc10541 \h </w:instrText>
        </w:r>
        <w:r>
          <w:fldChar w:fldCharType="separate"/>
        </w:r>
        <w:r>
          <w:t>25</w:t>
        </w:r>
        <w:r>
          <w:fldChar w:fldCharType="end"/>
        </w:r>
      </w:hyperlink>
    </w:p>
    <w:p>
      <w:pPr>
        <w:pStyle w:val="TOC1"/>
        <w:tabs>
          <w:tab w:val="right" w:leader="dot" w:pos="8306"/>
        </w:tabs>
      </w:pPr>
      <w:hyperlink w:anchor="_Toc29975" w:history="1">
        <w:r>
          <w:rPr>
            <w:rFonts w:ascii="仿宋" w:eastAsia="仿宋" w:hAnsi="仿宋" w:cs="仿宋" w:hint="eastAsia"/>
            <w:lang w:eastAsia="zh-CN"/>
          </w:rPr>
          <w:t>八、基因工程项目环境影响分析</w:t>
        </w:r>
        <w:r>
          <w:tab/>
        </w:r>
        <w:r>
          <w:fldChar w:fldCharType="begin"/>
        </w:r>
        <w:r>
          <w:instrText xml:space="preserve"> PAGEREF _Toc29975 \h </w:instrText>
        </w:r>
        <w:r>
          <w:fldChar w:fldCharType="separate"/>
        </w:r>
        <w:r>
          <w:t>26</w:t>
        </w:r>
        <w:r>
          <w:fldChar w:fldCharType="end"/>
        </w:r>
      </w:hyperlink>
    </w:p>
    <w:p>
      <w:pPr>
        <w:pStyle w:val="TOC2"/>
        <w:tabs>
          <w:tab w:val="right" w:leader="dot" w:pos="8306"/>
        </w:tabs>
      </w:pPr>
      <w:hyperlink w:anchor="_Toc597" w:history="1">
        <w:r>
          <w:rPr>
            <w:rFonts w:ascii="仿宋" w:eastAsia="仿宋" w:hAnsi="仿宋" w:cs="仿宋" w:hint="eastAsia"/>
            <w:lang w:eastAsia="zh-CN"/>
          </w:rPr>
          <w:t>(一)、建设区域环境质量现状</w:t>
        </w:r>
        <w:r>
          <w:tab/>
        </w:r>
        <w:r>
          <w:fldChar w:fldCharType="begin"/>
        </w:r>
        <w:r>
          <w:instrText xml:space="preserve"> PAGEREF _Toc597 \h </w:instrText>
        </w:r>
        <w:r>
          <w:fldChar w:fldCharType="separate"/>
        </w:r>
        <w:r>
          <w:t>26</w:t>
        </w:r>
        <w:r>
          <w:fldChar w:fldCharType="end"/>
        </w:r>
      </w:hyperlink>
    </w:p>
    <w:p>
      <w:pPr>
        <w:pStyle w:val="TOC2"/>
        <w:tabs>
          <w:tab w:val="right" w:leader="dot" w:pos="8306"/>
        </w:tabs>
      </w:pPr>
      <w:hyperlink w:anchor="_Toc24602" w:history="1">
        <w:r>
          <w:rPr>
            <w:rFonts w:ascii="仿宋" w:eastAsia="仿宋" w:hAnsi="仿宋" w:cs="仿宋" w:hint="eastAsia"/>
            <w:lang w:eastAsia="zh-CN"/>
          </w:rPr>
          <w:t>(二)、建设期环境保护</w:t>
        </w:r>
        <w:r>
          <w:tab/>
        </w:r>
        <w:r>
          <w:fldChar w:fldCharType="begin"/>
        </w:r>
        <w:r>
          <w:instrText xml:space="preserve"> PAGEREF _Toc24602 \h </w:instrText>
        </w:r>
        <w:r>
          <w:fldChar w:fldCharType="separate"/>
        </w:r>
        <w:r>
          <w:t>27</w:t>
        </w:r>
        <w:r>
          <w:fldChar w:fldCharType="end"/>
        </w:r>
      </w:hyperlink>
    </w:p>
    <w:p>
      <w:pPr>
        <w:pStyle w:val="TOC2"/>
        <w:tabs>
          <w:tab w:val="right" w:leader="dot" w:pos="8306"/>
        </w:tabs>
      </w:pPr>
      <w:hyperlink w:anchor="_Toc27904" w:history="1">
        <w:r>
          <w:rPr>
            <w:rFonts w:ascii="仿宋" w:eastAsia="仿宋" w:hAnsi="仿宋" w:cs="仿宋" w:hint="eastAsia"/>
            <w:lang w:eastAsia="zh-CN"/>
          </w:rPr>
          <w:t>(三)、运营期环境保护</w:t>
        </w:r>
        <w:r>
          <w:tab/>
        </w:r>
        <w:r>
          <w:fldChar w:fldCharType="begin"/>
        </w:r>
        <w:r>
          <w:instrText xml:space="preserve"> PAGEREF _Toc27904 \h </w:instrText>
        </w:r>
        <w:r>
          <w:fldChar w:fldCharType="separate"/>
        </w:r>
        <w:r>
          <w:t>29</w:t>
        </w:r>
        <w:r>
          <w:fldChar w:fldCharType="end"/>
        </w:r>
      </w:hyperlink>
    </w:p>
    <w:p>
      <w:pPr>
        <w:pStyle w:val="TOC2"/>
        <w:tabs>
          <w:tab w:val="right" w:leader="dot" w:pos="8306"/>
        </w:tabs>
      </w:pPr>
      <w:hyperlink w:anchor="_Toc28570" w:history="1">
        <w:r>
          <w:rPr>
            <w:rFonts w:ascii="仿宋" w:eastAsia="仿宋" w:hAnsi="仿宋" w:cs="仿宋" w:hint="eastAsia"/>
            <w:lang w:eastAsia="zh-CN"/>
          </w:rPr>
          <w:t>(四)、基因工程项目建设对区域经济的影响</w:t>
        </w:r>
        <w:r>
          <w:tab/>
        </w:r>
        <w:r>
          <w:fldChar w:fldCharType="begin"/>
        </w:r>
        <w:r>
          <w:instrText xml:space="preserve"> PAGEREF _Toc28570 \h </w:instrText>
        </w:r>
        <w:r>
          <w:fldChar w:fldCharType="separate"/>
        </w:r>
        <w:r>
          <w:t>30</w:t>
        </w:r>
        <w:r>
          <w:fldChar w:fldCharType="end"/>
        </w:r>
      </w:hyperlink>
    </w:p>
    <w:p>
      <w:pPr>
        <w:pStyle w:val="TOC2"/>
        <w:tabs>
          <w:tab w:val="right" w:leader="dot" w:pos="8306"/>
        </w:tabs>
      </w:pPr>
      <w:hyperlink w:anchor="_Toc22549" w:history="1">
        <w:r>
          <w:rPr>
            <w:rFonts w:ascii="仿宋" w:eastAsia="仿宋" w:hAnsi="仿宋" w:cs="仿宋" w:hint="eastAsia"/>
            <w:lang w:eastAsia="zh-CN"/>
          </w:rPr>
          <w:t>(五)、废弃物处理</w:t>
        </w:r>
        <w:r>
          <w:tab/>
        </w:r>
        <w:r>
          <w:fldChar w:fldCharType="begin"/>
        </w:r>
        <w:r>
          <w:instrText xml:space="preserve"> PAGEREF _Toc22549 \h </w:instrText>
        </w:r>
        <w:r>
          <w:fldChar w:fldCharType="separate"/>
        </w:r>
        <w:r>
          <w:t>32</w:t>
        </w:r>
        <w:r>
          <w:fldChar w:fldCharType="end"/>
        </w:r>
      </w:hyperlink>
    </w:p>
    <w:p>
      <w:pPr>
        <w:pStyle w:val="TOC2"/>
        <w:tabs>
          <w:tab w:val="right" w:leader="dot" w:pos="8306"/>
        </w:tabs>
      </w:pPr>
      <w:hyperlink w:anchor="_Toc18749" w:history="1">
        <w:r>
          <w:rPr>
            <w:rFonts w:ascii="仿宋" w:eastAsia="仿宋" w:hAnsi="仿宋" w:cs="仿宋" w:hint="eastAsia"/>
            <w:lang w:eastAsia="zh-CN"/>
          </w:rPr>
          <w:t>(六)、特殊环境影响分析</w:t>
        </w:r>
        <w:r>
          <w:tab/>
        </w:r>
        <w:r>
          <w:fldChar w:fldCharType="begin"/>
        </w:r>
        <w:r>
          <w:instrText xml:space="preserve"> PAGEREF _Toc18749 \h </w:instrText>
        </w:r>
        <w:r>
          <w:fldChar w:fldCharType="separate"/>
        </w:r>
        <w:r>
          <w:t>33</w:t>
        </w:r>
        <w:r>
          <w:fldChar w:fldCharType="end"/>
        </w:r>
      </w:hyperlink>
    </w:p>
    <w:p>
      <w:pPr>
        <w:pStyle w:val="TOC2"/>
        <w:tabs>
          <w:tab w:val="right" w:leader="dot" w:pos="8306"/>
        </w:tabs>
      </w:pPr>
      <w:hyperlink w:anchor="_Toc17326" w:history="1">
        <w:r>
          <w:rPr>
            <w:rFonts w:ascii="仿宋" w:eastAsia="仿宋" w:hAnsi="仿宋" w:cs="仿宋" w:hint="eastAsia"/>
            <w:lang w:eastAsia="zh-CN"/>
          </w:rPr>
          <w:t>(七)、清洁生产</w:t>
        </w:r>
        <w:r>
          <w:tab/>
        </w:r>
        <w:r>
          <w:fldChar w:fldCharType="begin"/>
        </w:r>
        <w:r>
          <w:instrText xml:space="preserve"> PAGEREF _Toc17326 \h </w:instrText>
        </w:r>
        <w:r>
          <w:fldChar w:fldCharType="separate"/>
        </w:r>
        <w:r>
          <w:t>34</w:t>
        </w:r>
        <w:r>
          <w:fldChar w:fldCharType="end"/>
        </w:r>
      </w:hyperlink>
    </w:p>
    <w:p>
      <w:pPr>
        <w:pStyle w:val="TOC2"/>
        <w:tabs>
          <w:tab w:val="right" w:leader="dot" w:pos="8306"/>
        </w:tabs>
      </w:pPr>
      <w:hyperlink w:anchor="_Toc16784" w:history="1">
        <w:r>
          <w:rPr>
            <w:rFonts w:ascii="仿宋" w:eastAsia="仿宋" w:hAnsi="仿宋" w:cs="仿宋" w:hint="eastAsia"/>
            <w:lang w:eastAsia="zh-CN"/>
          </w:rPr>
          <w:t>(八)、环境保护综合评价</w:t>
        </w:r>
        <w:r>
          <w:tab/>
        </w:r>
        <w:r>
          <w:fldChar w:fldCharType="begin"/>
        </w:r>
        <w:r>
          <w:instrText xml:space="preserve"> PAGEREF _Toc16784 \h </w:instrText>
        </w:r>
        <w:r>
          <w:fldChar w:fldCharType="separate"/>
        </w:r>
        <w:r>
          <w:t>35</w:t>
        </w:r>
        <w:r>
          <w:fldChar w:fldCharType="end"/>
        </w:r>
      </w:hyperlink>
    </w:p>
    <w:p>
      <w:pPr>
        <w:pStyle w:val="TOC1"/>
        <w:tabs>
          <w:tab w:val="right" w:leader="dot" w:pos="8306"/>
        </w:tabs>
      </w:pPr>
      <w:hyperlink w:anchor="_Toc15225" w:history="1">
        <w:r>
          <w:rPr>
            <w:rFonts w:ascii="仿宋" w:eastAsia="仿宋" w:hAnsi="仿宋" w:cs="仿宋" w:hint="eastAsia"/>
            <w:lang w:eastAsia="zh-CN"/>
          </w:rPr>
          <w:t>九、基因工程项目人力资源培养与发展</w:t>
        </w:r>
        <w:r>
          <w:tab/>
        </w:r>
        <w:r>
          <w:fldChar w:fldCharType="begin"/>
        </w:r>
        <w:r>
          <w:instrText xml:space="preserve"> PAGEREF _Toc15225 \h </w:instrText>
        </w:r>
        <w:r>
          <w:fldChar w:fldCharType="separate"/>
        </w:r>
        <w:r>
          <w:t>37</w:t>
        </w:r>
        <w:r>
          <w:fldChar w:fldCharType="end"/>
        </w:r>
      </w:hyperlink>
    </w:p>
    <w:p>
      <w:pPr>
        <w:pStyle w:val="TOC2"/>
        <w:tabs>
          <w:tab w:val="right" w:leader="dot" w:pos="8306"/>
        </w:tabs>
      </w:pPr>
      <w:hyperlink w:anchor="_Toc380" w:history="1">
        <w:r>
          <w:rPr>
            <w:rFonts w:ascii="仿宋" w:eastAsia="仿宋" w:hAnsi="仿宋" w:cs="仿宋" w:hint="eastAsia"/>
            <w:lang w:eastAsia="zh-CN"/>
          </w:rPr>
          <w:t>(一)、人才需求与规划</w:t>
        </w:r>
        <w:r>
          <w:tab/>
        </w:r>
        <w:r>
          <w:fldChar w:fldCharType="begin"/>
        </w:r>
        <w:r>
          <w:instrText xml:space="preserve"> PAGEREF _Toc380 \h </w:instrText>
        </w:r>
        <w:r>
          <w:fldChar w:fldCharType="separate"/>
        </w:r>
        <w:r>
          <w:t>37</w:t>
        </w:r>
        <w:r>
          <w:fldChar w:fldCharType="end"/>
        </w:r>
      </w:hyperlink>
    </w:p>
    <w:p>
      <w:pPr>
        <w:pStyle w:val="TOC2"/>
        <w:tabs>
          <w:tab w:val="right" w:leader="dot" w:pos="8306"/>
        </w:tabs>
      </w:pPr>
      <w:hyperlink w:anchor="_Toc10477" w:history="1">
        <w:r>
          <w:rPr>
            <w:rFonts w:ascii="仿宋" w:eastAsia="仿宋" w:hAnsi="仿宋" w:cs="仿宋" w:hint="eastAsia"/>
            <w:lang w:eastAsia="zh-CN"/>
          </w:rPr>
          <w:t>(二)、培训与发展计划</w:t>
        </w:r>
        <w:r>
          <w:tab/>
        </w:r>
        <w:r>
          <w:fldChar w:fldCharType="begin"/>
        </w:r>
        <w:r>
          <w:instrText xml:space="preserve"> PAGEREF _Toc10477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466" w:history="1">
        <w:r>
          <w:rPr>
            <w:rFonts w:ascii="仿宋" w:eastAsia="仿宋" w:hAnsi="仿宋" w:cs="仿宋" w:hint="eastAsia"/>
            <w:lang w:eastAsia="zh-CN"/>
          </w:rPr>
          <w:t>十、基因工程项目计划安排</w:t>
        </w:r>
        <w:r>
          <w:tab/>
        </w:r>
        <w:r>
          <w:fldChar w:fldCharType="begin"/>
        </w:r>
        <w:r>
          <w:instrText xml:space="preserve"> PAGEREF _Toc18466 \h </w:instrText>
        </w:r>
        <w:r>
          <w:fldChar w:fldCharType="separate"/>
        </w:r>
        <w:r>
          <w:t>38</w:t>
        </w:r>
        <w:r>
          <w:fldChar w:fldCharType="end"/>
        </w:r>
      </w:hyperlink>
    </w:p>
    <w:p>
      <w:pPr>
        <w:pStyle w:val="TOC2"/>
        <w:tabs>
          <w:tab w:val="right" w:leader="dot" w:pos="8306"/>
        </w:tabs>
      </w:pPr>
      <w:hyperlink w:anchor="_Toc25625" w:history="1">
        <w:r>
          <w:rPr>
            <w:rFonts w:ascii="仿宋" w:eastAsia="仿宋" w:hAnsi="仿宋" w:cs="仿宋" w:hint="eastAsia"/>
            <w:lang w:eastAsia="zh-CN"/>
          </w:rPr>
          <w:t>(一)、建设周期</w:t>
        </w:r>
        <w:r>
          <w:tab/>
        </w:r>
        <w:r>
          <w:fldChar w:fldCharType="begin"/>
        </w:r>
        <w:r>
          <w:instrText xml:space="preserve"> PAGEREF _Toc25625 \h </w:instrText>
        </w:r>
        <w:r>
          <w:fldChar w:fldCharType="separate"/>
        </w:r>
        <w:r>
          <w:t>38</w:t>
        </w:r>
        <w:r>
          <w:fldChar w:fldCharType="end"/>
        </w:r>
      </w:hyperlink>
    </w:p>
    <w:p>
      <w:pPr>
        <w:pStyle w:val="TOC2"/>
        <w:tabs>
          <w:tab w:val="right" w:leader="dot" w:pos="8306"/>
        </w:tabs>
      </w:pPr>
      <w:hyperlink w:anchor="_Toc13539" w:history="1">
        <w:r>
          <w:rPr>
            <w:rFonts w:ascii="仿宋" w:eastAsia="仿宋" w:hAnsi="仿宋" w:cs="仿宋" w:hint="eastAsia"/>
            <w:lang w:eastAsia="zh-CN"/>
          </w:rPr>
          <w:t>(二)、建设进度</w:t>
        </w:r>
        <w:r>
          <w:tab/>
        </w:r>
        <w:r>
          <w:fldChar w:fldCharType="begin"/>
        </w:r>
        <w:r>
          <w:instrText xml:space="preserve"> PAGEREF _Toc13539 \h </w:instrText>
        </w:r>
        <w:r>
          <w:fldChar w:fldCharType="separate"/>
        </w:r>
        <w:r>
          <w:t>39</w:t>
        </w:r>
        <w:r>
          <w:fldChar w:fldCharType="end"/>
        </w:r>
      </w:hyperlink>
    </w:p>
    <w:p>
      <w:pPr>
        <w:pStyle w:val="TOC2"/>
        <w:tabs>
          <w:tab w:val="right" w:leader="dot" w:pos="8306"/>
        </w:tabs>
      </w:pPr>
      <w:hyperlink w:anchor="_Toc24616" w:history="1">
        <w:r>
          <w:rPr>
            <w:rFonts w:ascii="仿宋" w:eastAsia="仿宋" w:hAnsi="仿宋" w:cs="仿宋" w:hint="eastAsia"/>
            <w:lang w:eastAsia="zh-CN"/>
          </w:rPr>
          <w:t>(三)、进度安排注意事项</w:t>
        </w:r>
        <w:r>
          <w:tab/>
        </w:r>
        <w:r>
          <w:fldChar w:fldCharType="begin"/>
        </w:r>
        <w:r>
          <w:instrText xml:space="preserve"> PAGEREF _Toc24616 \h </w:instrText>
        </w:r>
        <w:r>
          <w:fldChar w:fldCharType="separate"/>
        </w:r>
        <w:r>
          <w:t>39</w:t>
        </w:r>
        <w:r>
          <w:fldChar w:fldCharType="end"/>
        </w:r>
      </w:hyperlink>
    </w:p>
    <w:p>
      <w:pPr>
        <w:pStyle w:val="TOC2"/>
        <w:tabs>
          <w:tab w:val="right" w:leader="dot" w:pos="8306"/>
        </w:tabs>
      </w:pPr>
      <w:hyperlink w:anchor="_Toc8800" w:history="1">
        <w:r>
          <w:rPr>
            <w:rFonts w:ascii="仿宋" w:eastAsia="仿宋" w:hAnsi="仿宋" w:cs="仿宋" w:hint="eastAsia"/>
            <w:lang w:eastAsia="zh-CN"/>
          </w:rPr>
          <w:t>(四)、人力资源配置</w:t>
        </w:r>
        <w:r>
          <w:tab/>
        </w:r>
        <w:r>
          <w:fldChar w:fldCharType="begin"/>
        </w:r>
        <w:r>
          <w:instrText xml:space="preserve"> PAGEREF _Toc8800 \h </w:instrText>
        </w:r>
        <w:r>
          <w:fldChar w:fldCharType="separate"/>
        </w:r>
        <w:r>
          <w:t>41</w:t>
        </w:r>
        <w:r>
          <w:fldChar w:fldCharType="end"/>
        </w:r>
      </w:hyperlink>
    </w:p>
    <w:p>
      <w:pPr>
        <w:pStyle w:val="TOC1"/>
        <w:tabs>
          <w:tab w:val="right" w:leader="dot" w:pos="8306"/>
        </w:tabs>
      </w:pPr>
      <w:hyperlink w:anchor="_Toc30926" w:history="1">
        <w:r>
          <w:rPr>
            <w:rFonts w:ascii="仿宋" w:eastAsia="仿宋" w:hAnsi="仿宋" w:cs="仿宋" w:hint="eastAsia"/>
            <w:lang w:eastAsia="zh-CN"/>
          </w:rPr>
          <w:t>十一、基因工程项目技术管理</w:t>
        </w:r>
        <w:r>
          <w:tab/>
        </w:r>
        <w:r>
          <w:fldChar w:fldCharType="begin"/>
        </w:r>
        <w:r>
          <w:instrText xml:space="preserve"> PAGEREF _Toc30926 \h </w:instrText>
        </w:r>
        <w:r>
          <w:fldChar w:fldCharType="separate"/>
        </w:r>
        <w:r>
          <w:t>42</w:t>
        </w:r>
        <w:r>
          <w:fldChar w:fldCharType="end"/>
        </w:r>
      </w:hyperlink>
    </w:p>
    <w:p>
      <w:pPr>
        <w:pStyle w:val="TOC2"/>
        <w:tabs>
          <w:tab w:val="right" w:leader="dot" w:pos="8306"/>
        </w:tabs>
      </w:pPr>
      <w:hyperlink w:anchor="_Toc8882" w:history="1">
        <w:r>
          <w:rPr>
            <w:rFonts w:ascii="仿宋" w:eastAsia="仿宋" w:hAnsi="仿宋" w:cs="仿宋" w:hint="eastAsia"/>
            <w:lang w:eastAsia="zh-CN"/>
          </w:rPr>
          <w:t>(一)、技术方案选用方向</w:t>
        </w:r>
        <w:r>
          <w:tab/>
        </w:r>
        <w:r>
          <w:fldChar w:fldCharType="begin"/>
        </w:r>
        <w:r>
          <w:instrText xml:space="preserve"> PAGEREF _Toc8882 \h </w:instrText>
        </w:r>
        <w:r>
          <w:fldChar w:fldCharType="separate"/>
        </w:r>
        <w:r>
          <w:t>42</w:t>
        </w:r>
        <w:r>
          <w:fldChar w:fldCharType="end"/>
        </w:r>
      </w:hyperlink>
    </w:p>
    <w:p>
      <w:pPr>
        <w:pStyle w:val="TOC2"/>
        <w:tabs>
          <w:tab w:val="right" w:leader="dot" w:pos="8306"/>
        </w:tabs>
      </w:pPr>
      <w:hyperlink w:anchor="_Toc20527" w:history="1">
        <w:r>
          <w:rPr>
            <w:rFonts w:ascii="仿宋" w:eastAsia="仿宋" w:hAnsi="仿宋" w:cs="仿宋" w:hint="eastAsia"/>
            <w:lang w:eastAsia="zh-CN"/>
          </w:rPr>
          <w:t>(二)、工艺技术方案选用原则</w:t>
        </w:r>
        <w:r>
          <w:tab/>
        </w:r>
        <w:r>
          <w:fldChar w:fldCharType="begin"/>
        </w:r>
        <w:r>
          <w:instrText xml:space="preserve"> PAGEREF _Toc20527 \h </w:instrText>
        </w:r>
        <w:r>
          <w:fldChar w:fldCharType="separate"/>
        </w:r>
        <w:r>
          <w:t>44</w:t>
        </w:r>
        <w:r>
          <w:fldChar w:fldCharType="end"/>
        </w:r>
      </w:hyperlink>
    </w:p>
    <w:p>
      <w:pPr>
        <w:pStyle w:val="TOC2"/>
        <w:tabs>
          <w:tab w:val="right" w:leader="dot" w:pos="8306"/>
        </w:tabs>
      </w:pPr>
      <w:hyperlink w:anchor="_Toc28203" w:history="1">
        <w:r>
          <w:rPr>
            <w:rFonts w:ascii="仿宋" w:eastAsia="仿宋" w:hAnsi="仿宋" w:cs="仿宋" w:hint="eastAsia"/>
            <w:lang w:eastAsia="zh-CN"/>
          </w:rPr>
          <w:t>(三)、工艺技术方案要求</w:t>
        </w:r>
        <w:r>
          <w:tab/>
        </w:r>
        <w:r>
          <w:fldChar w:fldCharType="begin"/>
        </w:r>
        <w:r>
          <w:instrText xml:space="preserve"> PAGEREF _Toc28203 \h </w:instrText>
        </w:r>
        <w:r>
          <w:fldChar w:fldCharType="separate"/>
        </w:r>
        <w:r>
          <w:t>46</w:t>
        </w:r>
        <w:r>
          <w:fldChar w:fldCharType="end"/>
        </w:r>
      </w:hyperlink>
    </w:p>
    <w:p>
      <w:pPr>
        <w:pStyle w:val="TOC1"/>
        <w:tabs>
          <w:tab w:val="right" w:leader="dot" w:pos="8306"/>
        </w:tabs>
      </w:pPr>
      <w:hyperlink w:anchor="_Toc26891" w:history="1">
        <w:r>
          <w:rPr>
            <w:rFonts w:ascii="仿宋" w:eastAsia="仿宋" w:hAnsi="仿宋" w:cs="仿宋" w:hint="eastAsia"/>
            <w:lang w:eastAsia="zh-CN"/>
          </w:rPr>
          <w:t>十二、基因工程项目社会影响</w:t>
        </w:r>
        <w:r>
          <w:tab/>
        </w:r>
        <w:r>
          <w:fldChar w:fldCharType="begin"/>
        </w:r>
        <w:r>
          <w:instrText xml:space="preserve"> PAGEREF _Toc26891 \h </w:instrText>
        </w:r>
        <w:r>
          <w:fldChar w:fldCharType="separate"/>
        </w:r>
        <w:r>
          <w:t>48</w:t>
        </w:r>
        <w:r>
          <w:fldChar w:fldCharType="end"/>
        </w:r>
      </w:hyperlink>
    </w:p>
    <w:p>
      <w:pPr>
        <w:pStyle w:val="TOC2"/>
        <w:tabs>
          <w:tab w:val="right" w:leader="dot" w:pos="8306"/>
        </w:tabs>
      </w:pPr>
      <w:hyperlink w:anchor="_Toc24928" w:history="1">
        <w:r>
          <w:rPr>
            <w:rFonts w:ascii="仿宋" w:eastAsia="仿宋" w:hAnsi="仿宋" w:cs="仿宋" w:hint="eastAsia"/>
            <w:lang w:eastAsia="zh-CN"/>
          </w:rPr>
          <w:t>(一)、社会责任与义务</w:t>
        </w:r>
        <w:r>
          <w:tab/>
        </w:r>
        <w:r>
          <w:fldChar w:fldCharType="begin"/>
        </w:r>
        <w:r>
          <w:instrText xml:space="preserve"> PAGEREF _Toc24928 \h </w:instrText>
        </w:r>
        <w:r>
          <w:fldChar w:fldCharType="separate"/>
        </w:r>
        <w:r>
          <w:t>48</w:t>
        </w:r>
        <w:r>
          <w:fldChar w:fldCharType="end"/>
        </w:r>
      </w:hyperlink>
    </w:p>
    <w:p>
      <w:pPr>
        <w:pStyle w:val="TOC2"/>
        <w:tabs>
          <w:tab w:val="right" w:leader="dot" w:pos="8306"/>
        </w:tabs>
      </w:pPr>
      <w:hyperlink w:anchor="_Toc18222" w:history="1">
        <w:r>
          <w:rPr>
            <w:rFonts w:ascii="仿宋" w:eastAsia="仿宋" w:hAnsi="仿宋" w:cs="仿宋" w:hint="eastAsia"/>
            <w:lang w:eastAsia="zh-CN"/>
          </w:rPr>
          <w:t>(二)、社会参与与沟通</w:t>
        </w:r>
        <w:r>
          <w:tab/>
        </w:r>
        <w:r>
          <w:fldChar w:fldCharType="begin"/>
        </w:r>
        <w:r>
          <w:instrText xml:space="preserve"> PAGEREF _Toc18222 \h </w:instrText>
        </w:r>
        <w:r>
          <w:fldChar w:fldCharType="separate"/>
        </w:r>
        <w:r>
          <w:t>49</w:t>
        </w:r>
        <w:r>
          <w:fldChar w:fldCharType="end"/>
        </w:r>
      </w:hyperlink>
    </w:p>
    <w:p>
      <w:pPr>
        <w:pStyle w:val="TOC1"/>
        <w:tabs>
          <w:tab w:val="right" w:leader="dot" w:pos="8306"/>
        </w:tabs>
      </w:pPr>
      <w:hyperlink w:anchor="_Toc19538" w:history="1">
        <w:r>
          <w:rPr>
            <w:rFonts w:ascii="仿宋" w:eastAsia="仿宋" w:hAnsi="仿宋" w:cs="仿宋" w:hint="eastAsia"/>
            <w:lang w:eastAsia="zh-CN"/>
          </w:rPr>
          <w:t>十三、利益相关者分析与沟通计划</w:t>
        </w:r>
        <w:r>
          <w:tab/>
        </w:r>
        <w:r>
          <w:fldChar w:fldCharType="begin"/>
        </w:r>
        <w:r>
          <w:instrText xml:space="preserve"> PAGEREF _Toc19538 \h </w:instrText>
        </w:r>
        <w:r>
          <w:fldChar w:fldCharType="separate"/>
        </w:r>
        <w:r>
          <w:t>50</w:t>
        </w:r>
        <w:r>
          <w:fldChar w:fldCharType="end"/>
        </w:r>
      </w:hyperlink>
    </w:p>
    <w:p>
      <w:pPr>
        <w:pStyle w:val="TOC2"/>
        <w:tabs>
          <w:tab w:val="right" w:leader="dot" w:pos="8306"/>
        </w:tabs>
      </w:pPr>
      <w:hyperlink w:anchor="_Toc28785" w:history="1">
        <w:r>
          <w:rPr>
            <w:rFonts w:ascii="仿宋" w:eastAsia="仿宋" w:hAnsi="仿宋" w:cs="仿宋" w:hint="eastAsia"/>
            <w:lang w:eastAsia="zh-CN"/>
          </w:rPr>
          <w:t>(一)、利益相关者分析</w:t>
        </w:r>
        <w:r>
          <w:tab/>
        </w:r>
        <w:r>
          <w:fldChar w:fldCharType="begin"/>
        </w:r>
        <w:r>
          <w:instrText xml:space="preserve"> PAGEREF _Toc28785 \h </w:instrText>
        </w:r>
        <w:r>
          <w:fldChar w:fldCharType="separate"/>
        </w:r>
        <w:r>
          <w:t>50</w:t>
        </w:r>
        <w:r>
          <w:fldChar w:fldCharType="end"/>
        </w:r>
      </w:hyperlink>
    </w:p>
    <w:p>
      <w:pPr>
        <w:pStyle w:val="TOC2"/>
        <w:tabs>
          <w:tab w:val="right" w:leader="dot" w:pos="8306"/>
        </w:tabs>
      </w:pPr>
      <w:hyperlink w:anchor="_Toc9185" w:history="1">
        <w:r>
          <w:rPr>
            <w:rFonts w:ascii="仿宋" w:eastAsia="仿宋" w:hAnsi="仿宋" w:cs="仿宋" w:hint="eastAsia"/>
            <w:lang w:eastAsia="zh-CN"/>
          </w:rPr>
          <w:t>(二)、沟通计划</w:t>
        </w:r>
        <w:r>
          <w:tab/>
        </w:r>
        <w:r>
          <w:fldChar w:fldCharType="begin"/>
        </w:r>
        <w:r>
          <w:instrText xml:space="preserve"> PAGEREF _Toc9185 \h </w:instrText>
        </w:r>
        <w:r>
          <w:fldChar w:fldCharType="separate"/>
        </w:r>
        <w:r>
          <w:t>51</w:t>
        </w:r>
        <w:r>
          <w:fldChar w:fldCharType="end"/>
        </w:r>
      </w:hyperlink>
    </w:p>
    <w:p>
      <w:pPr>
        <w:pStyle w:val="TOC1"/>
        <w:tabs>
          <w:tab w:val="right" w:leader="dot" w:pos="8306"/>
        </w:tabs>
      </w:pPr>
      <w:hyperlink w:anchor="_Toc15068" w:history="1">
        <w:r>
          <w:rPr>
            <w:rFonts w:ascii="仿宋" w:eastAsia="仿宋" w:hAnsi="仿宋" w:cs="仿宋" w:hint="eastAsia"/>
            <w:lang w:eastAsia="zh-CN"/>
          </w:rPr>
          <w:t>十四、营销与推广策略</w:t>
        </w:r>
        <w:r>
          <w:tab/>
        </w:r>
        <w:r>
          <w:fldChar w:fldCharType="begin"/>
        </w:r>
        <w:r>
          <w:instrText xml:space="preserve"> PAGEREF _Toc15068 \h </w:instrText>
        </w:r>
        <w:r>
          <w:fldChar w:fldCharType="separate"/>
        </w:r>
        <w:r>
          <w:t>52</w:t>
        </w:r>
        <w:r>
          <w:fldChar w:fldCharType="end"/>
        </w:r>
      </w:hyperlink>
    </w:p>
    <w:p>
      <w:pPr>
        <w:pStyle w:val="TOC2"/>
        <w:tabs>
          <w:tab w:val="right" w:leader="dot" w:pos="8306"/>
        </w:tabs>
      </w:pPr>
      <w:hyperlink w:anchor="_Toc28667" w:history="1">
        <w:r>
          <w:rPr>
            <w:rFonts w:ascii="仿宋" w:eastAsia="仿宋" w:hAnsi="仿宋" w:cs="仿宋" w:hint="eastAsia"/>
            <w:lang w:eastAsia="zh-CN"/>
          </w:rPr>
          <w:t>(一)、产品/服务定位与特点</w:t>
        </w:r>
        <w:r>
          <w:tab/>
        </w:r>
        <w:r>
          <w:fldChar w:fldCharType="begin"/>
        </w:r>
        <w:r>
          <w:instrText xml:space="preserve"> PAGEREF _Toc28667 \h </w:instrText>
        </w:r>
        <w:r>
          <w:fldChar w:fldCharType="separate"/>
        </w:r>
        <w:r>
          <w:t>52</w:t>
        </w:r>
        <w:r>
          <w:fldChar w:fldCharType="end"/>
        </w:r>
      </w:hyperlink>
    </w:p>
    <w:p>
      <w:pPr>
        <w:pStyle w:val="TOC2"/>
        <w:tabs>
          <w:tab w:val="right" w:leader="dot" w:pos="8306"/>
        </w:tabs>
      </w:pPr>
      <w:hyperlink w:anchor="_Toc30877" w:history="1">
        <w:r>
          <w:rPr>
            <w:rFonts w:ascii="仿宋" w:eastAsia="仿宋" w:hAnsi="仿宋" w:cs="仿宋" w:hint="eastAsia"/>
            <w:lang w:eastAsia="zh-CN"/>
          </w:rPr>
          <w:t>(二)、市场定位与竞争分析</w:t>
        </w:r>
        <w:r>
          <w:tab/>
        </w:r>
        <w:r>
          <w:fldChar w:fldCharType="begin"/>
        </w:r>
        <w:r>
          <w:instrText xml:space="preserve"> PAGEREF _Toc30877 \h </w:instrText>
        </w:r>
        <w:r>
          <w:fldChar w:fldCharType="separate"/>
        </w:r>
        <w:r>
          <w:t>53</w:t>
        </w:r>
        <w:r>
          <w:fldChar w:fldCharType="end"/>
        </w:r>
      </w:hyperlink>
    </w:p>
    <w:p>
      <w:pPr>
        <w:pStyle w:val="TOC2"/>
        <w:tabs>
          <w:tab w:val="right" w:leader="dot" w:pos="8306"/>
        </w:tabs>
      </w:pPr>
      <w:hyperlink w:anchor="_Toc25637" w:history="1">
        <w:r>
          <w:rPr>
            <w:rFonts w:ascii="仿宋" w:eastAsia="仿宋" w:hAnsi="仿宋" w:cs="仿宋" w:hint="eastAsia"/>
            <w:lang w:eastAsia="zh-CN"/>
          </w:rPr>
          <w:t>(三)、营销渠道与策略</w:t>
        </w:r>
        <w:r>
          <w:tab/>
        </w:r>
        <w:r>
          <w:fldChar w:fldCharType="begin"/>
        </w:r>
        <w:r>
          <w:instrText xml:space="preserve"> PAGEREF _Toc25637 \h </w:instrText>
        </w:r>
        <w:r>
          <w:fldChar w:fldCharType="separate"/>
        </w:r>
        <w:r>
          <w:t>55</w:t>
        </w:r>
        <w:r>
          <w:fldChar w:fldCharType="end"/>
        </w:r>
      </w:hyperlink>
    </w:p>
    <w:p>
      <w:pPr>
        <w:pStyle w:val="TOC2"/>
        <w:tabs>
          <w:tab w:val="right" w:leader="dot" w:pos="8306"/>
        </w:tabs>
      </w:pPr>
      <w:hyperlink w:anchor="_Toc22772" w:history="1">
        <w:r>
          <w:rPr>
            <w:rFonts w:ascii="仿宋" w:eastAsia="仿宋" w:hAnsi="仿宋" w:cs="仿宋" w:hint="eastAsia"/>
            <w:lang w:eastAsia="zh-CN"/>
          </w:rPr>
          <w:t>(四)、推广与宣传活动</w:t>
        </w:r>
        <w:r>
          <w:tab/>
        </w:r>
        <w:r>
          <w:fldChar w:fldCharType="begin"/>
        </w:r>
        <w:r>
          <w:instrText xml:space="preserve"> PAGEREF _Toc22772 \h </w:instrText>
        </w:r>
        <w:r>
          <w:fldChar w:fldCharType="separate"/>
        </w:r>
        <w:r>
          <w:t>56</w:t>
        </w:r>
        <w:r>
          <w:fldChar w:fldCharType="end"/>
        </w:r>
      </w:hyperlink>
    </w:p>
    <w:p>
      <w:pPr>
        <w:pStyle w:val="TOC1"/>
        <w:tabs>
          <w:tab w:val="right" w:leader="dot" w:pos="8306"/>
        </w:tabs>
      </w:pPr>
      <w:hyperlink w:anchor="_Toc15685" w:history="1">
        <w:r>
          <w:rPr>
            <w:rFonts w:ascii="仿宋" w:eastAsia="仿宋" w:hAnsi="仿宋" w:cs="仿宋" w:hint="eastAsia"/>
            <w:lang w:eastAsia="zh-CN"/>
          </w:rPr>
          <w:t>十五、基因工程项目实施时间节点</w:t>
        </w:r>
        <w:r>
          <w:tab/>
        </w:r>
        <w:r>
          <w:fldChar w:fldCharType="begin"/>
        </w:r>
        <w:r>
          <w:instrText xml:space="preserve"> PAGEREF _Toc15685 \h </w:instrText>
        </w:r>
        <w:r>
          <w:fldChar w:fldCharType="separate"/>
        </w:r>
        <w:r>
          <w:t>61</w:t>
        </w:r>
        <w:r>
          <w:fldChar w:fldCharType="end"/>
        </w:r>
      </w:hyperlink>
    </w:p>
    <w:p>
      <w:pPr>
        <w:pStyle w:val="TOC2"/>
        <w:tabs>
          <w:tab w:val="right" w:leader="dot" w:pos="8306"/>
        </w:tabs>
      </w:pPr>
      <w:hyperlink w:anchor="_Toc19781" w:history="1">
        <w:r>
          <w:rPr>
            <w:rFonts w:ascii="仿宋" w:eastAsia="仿宋" w:hAnsi="仿宋" w:cs="仿宋" w:hint="eastAsia"/>
            <w:lang w:eastAsia="zh-CN"/>
          </w:rPr>
          <w:t>(一)、基因工程项目启动阶段时间节点</w:t>
        </w:r>
        <w:r>
          <w:tab/>
        </w:r>
        <w:r>
          <w:fldChar w:fldCharType="begin"/>
        </w:r>
        <w:r>
          <w:instrText xml:space="preserve"> PAGEREF _Toc19781 \h </w:instrText>
        </w:r>
        <w:r>
          <w:fldChar w:fldCharType="separate"/>
        </w:r>
        <w:r>
          <w:t>61</w:t>
        </w:r>
        <w:r>
          <w:fldChar w:fldCharType="end"/>
        </w:r>
      </w:hyperlink>
    </w:p>
    <w:p>
      <w:pPr>
        <w:pStyle w:val="TOC2"/>
        <w:tabs>
          <w:tab w:val="right" w:leader="dot" w:pos="8306"/>
        </w:tabs>
      </w:pPr>
      <w:hyperlink w:anchor="_Toc5857" w:history="1">
        <w:r>
          <w:rPr>
            <w:rFonts w:ascii="仿宋" w:eastAsia="仿宋" w:hAnsi="仿宋" w:cs="仿宋" w:hint="eastAsia"/>
            <w:lang w:eastAsia="zh-CN"/>
          </w:rPr>
          <w:t>(二)、基因工程项目执行阶段时间节点</w:t>
        </w:r>
        <w:r>
          <w:tab/>
        </w:r>
        <w:r>
          <w:fldChar w:fldCharType="begin"/>
        </w:r>
        <w:r>
          <w:instrText xml:space="preserve"> PAGEREF _Toc5857 \h </w:instrText>
        </w:r>
        <w:r>
          <w:fldChar w:fldCharType="separate"/>
        </w:r>
        <w:r>
          <w:t>62</w:t>
        </w:r>
        <w:r>
          <w:fldChar w:fldCharType="end"/>
        </w:r>
      </w:hyperlink>
    </w:p>
    <w:p>
      <w:pPr>
        <w:pStyle w:val="TOC2"/>
        <w:tabs>
          <w:tab w:val="right" w:leader="dot" w:pos="8306"/>
        </w:tabs>
      </w:pPr>
      <w:hyperlink w:anchor="_Toc31721" w:history="1">
        <w:r>
          <w:rPr>
            <w:rFonts w:ascii="仿宋" w:eastAsia="仿宋" w:hAnsi="仿宋" w:cs="仿宋" w:hint="eastAsia"/>
            <w:lang w:eastAsia="zh-CN"/>
          </w:rPr>
          <w:t>(三)、基因工程项目完成阶段时间节点</w:t>
        </w:r>
        <w:r>
          <w:tab/>
        </w:r>
        <w:r>
          <w:fldChar w:fldCharType="begin"/>
        </w:r>
        <w:r>
          <w:instrText xml:space="preserve"> PAGEREF _Toc31721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66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508"/>
      <w:r>
        <w:rPr>
          <w:rFonts w:ascii="仿宋" w:eastAsia="仿宋" w:hAnsi="仿宋" w:cs="仿宋" w:hint="eastAsia"/>
          <w:sz w:val="28"/>
          <w:lang w:eastAsia="zh-CN"/>
        </w:rPr>
        <w:t>一、基因工程项目绩效评估</w:t>
      </w:r>
      <w:bookmarkEnd w:id="2"/>
    </w:p>
    <w:p>
      <w:pPr>
        <w:pStyle w:val="Heading2"/>
        <w:rPr>
          <w:rFonts w:ascii="仿宋" w:eastAsia="仿宋" w:hAnsi="仿宋" w:cs="仿宋" w:hint="eastAsia"/>
          <w:lang w:eastAsia="zh-CN"/>
        </w:rPr>
      </w:pPr>
      <w:bookmarkStart w:id="3" w:name="_Toc1077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基因工程项目中，我们设计了一套全面的绩效评估指标，以确保基因工程项目的可控和成功交付。这些指标跨足基因工程项目目标、成本、进度和质量等多个维度，为我们提供了全面洞察基因工程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项目目标达成率是我们关注的首要指标。我们设定了明确的目标，并通过定期监测和评估，迅速发现并应对潜在的目标偏差。这为基因工程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成本绩效是另一个核心关注点。通过实际成本与预算成本的对比分析，我们深入了解成本差异的原因，及时调整资源分配，保持基因工程项目在经济效益方面的合理水平。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项目进度作为关键的绩效指标之一，得到了精心的关注。我们制定了详细的基因工程项目进度计划，并设立了进度符合度指标，确保实际进度与计划进度保持一致。这使我们能够快速发现和解决潜在的进度问题，保持基因工程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基因工程项目绩效的不可或缺的一环。我们引入了一系列的质量标准和客户满意度指标，以确保基因工程项目交付的成果在质量上达到或超越预期水平。通过持续监测这些指标，我们努力提升基因工程项目整体质量水平，为基因工程项目的成功交付提供有力保障。通过这些科学且全面的绩效评估，我们能够更好地引导基因工程项目的持续改进，确保基因工程项目目标的顺利达成。</w:t>
      </w:r>
    </w:p>
    <w:p>
      <w:pPr>
        <w:pStyle w:val="Heading2"/>
        <w:ind w:firstLine="560" w:firstLineChars="200"/>
        <w:rPr>
          <w:rFonts w:ascii="仿宋" w:eastAsia="仿宋" w:hAnsi="仿宋" w:cs="仿宋" w:hint="eastAsia"/>
          <w:sz w:val="28"/>
          <w:lang w:eastAsia="zh-CN"/>
        </w:rPr>
      </w:pPr>
      <w:bookmarkStart w:id="4" w:name="_Toc994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绩效评估是基因工程项目中的关键环节，为确保基因工程项目达到预期目标，我们采用了多层次、多维度的绩效评估方法。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基因工程项目的战略目标对齐，确保每个决策和行动都与基因工程项目整体目标保持一致。团队会定期召开战略对齐会议，审视当前工作与基因工程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基因工程项目进度、质量、成本和风险等方面。这些指标通过数据收集和分析，为基因工程项目管理团队提供了客观的评估依据。例如，我们通过基因工程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绩效评估不仅仅停留在基因工程项目内部，还考虑了基因工程项目对外部环境的影响。我们定期进行干系人满意度调查，以了解各利益相关方对基因工程项目的期望和满意度，并及时做出调整。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这种多层次、多角度的绩效评估方法，使得我们能够全面了解基因工程项目的运行状态，及时做出调整，确保基因工程项目在不断变化的环境中保持稳健前行。</w:t>
      </w:r>
    </w:p>
    <w:p>
      <w:pPr>
        <w:pStyle w:val="Heading2"/>
        <w:ind w:firstLine="560" w:firstLineChars="200"/>
        <w:rPr>
          <w:rFonts w:ascii="仿宋" w:eastAsia="仿宋" w:hAnsi="仿宋" w:cs="仿宋" w:hint="eastAsia"/>
          <w:sz w:val="28"/>
          <w:lang w:eastAsia="zh-CN"/>
        </w:rPr>
      </w:pPr>
      <w:bookmarkStart w:id="5" w:name="_Toc561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为了确保基因工程项目的有效管理和不断优化，我们采用了精心设计的绩效评估周期。这个周期旨在实现灵活、实时和全面的评估，以适应基因工程项目执行中的各种挑战。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基因工程项目的不同需求，分为短期、中期和长期。短期评估关注每个迭代或工作周期，以及时发现和解决当前任务中的问题。中期评估涵盖几个迭代，深入了解整体基因工程项目的趋势和性能。长期评估则着眼于整个基因工程项目阶段，确保基因工程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基因工程项目管理工具和协作平台，团队成员能够随时更新和分享基因工程项目数据。这种实时性的反馈机制使我们能够及时察觉潜在问题，快速调整，保持基因工程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基因工程项目的决策制定密不可分。每个周期的基因工程项目回顾会议成为集体总结经验、识别问题深层次原因并找到创新解决方案的平台。这种定期的反思与调整机制使基因工程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2385"/>
      <w:r>
        <w:rPr>
          <w:rFonts w:ascii="仿宋" w:eastAsia="仿宋" w:hAnsi="仿宋" w:cs="仿宋" w:hint="eastAsia"/>
          <w:sz w:val="28"/>
          <w:lang w:eastAsia="zh-CN"/>
        </w:rPr>
        <w:t>二、基因工程项目危机管理</w:t>
      </w:r>
      <w:bookmarkEnd w:id="6"/>
    </w:p>
    <w:p>
      <w:pPr>
        <w:pStyle w:val="Heading2"/>
        <w:rPr>
          <w:rFonts w:ascii="仿宋" w:eastAsia="仿宋" w:hAnsi="仿宋" w:cs="仿宋" w:hint="eastAsia"/>
          <w:lang w:eastAsia="zh-CN"/>
        </w:rPr>
      </w:pPr>
      <w:bookmarkStart w:id="7" w:name="_Toc27087"/>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基因工程项目危机管理中，危机预警与识别是确保基因工程项目稳健运行的核心步骤。通过建立全面的监测机制，基因工程项目团队旨在及时发现和理解潜在的风险和危机因素，以便采取及时的预防和应对措施，确保基因工程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首先，通过深入的风险评估，基因工程项目团队全面分析了整个基因工程项目和各个阶段可能存在的威胁。这包括准确评估每个潜在风险的发生概率和可能影响的程度，为后续危机预警提供了有力支持。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基因工程项目团队着重于明确定义基因工程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基因工程项目进展的持续监控，团队能够及时发现潜在问题并作出迅速反应。基因工程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在这一阶段，团队的专业素养和反应速度将发挥至关重要的作用，以确保潜在危机能够在初期得到有效的处理，最大程度地减轻负面影响。通过危机预警与识别，基因工程项目得以更有序、可控地推进。</w:t>
      </w:r>
    </w:p>
    <w:p>
      <w:pPr>
        <w:pStyle w:val="Heading2"/>
        <w:ind w:firstLine="560" w:firstLineChars="200"/>
        <w:rPr>
          <w:rFonts w:ascii="仿宋" w:eastAsia="仿宋" w:hAnsi="仿宋" w:cs="仿宋" w:hint="eastAsia"/>
          <w:sz w:val="28"/>
          <w:lang w:eastAsia="zh-CN"/>
        </w:rPr>
      </w:pPr>
      <w:bookmarkStart w:id="8" w:name="_Toc25748"/>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在危机发生时，基因工程项目团队立即行动，成立了应急小组。该小组的任务是迅速制定并实施紧急应对措施，以最小化潜在损失。以下是采取的主要措施：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暂停基因工程项目进度：为遏制危机蔓延，基因工程项目暂时停止进行，以便全面评估当前状况。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资源重新分配：重新评估基因工程项目资源的分配，确保最大限度地减小损失。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实时沟通：与关键利益相关者建立实时沟通机制，向他们传递基因工程项目危机的实际状况，保障基因工程项目核心利益。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在紧急应对的同时，基因工程项目团队强调了团队协作和有效沟通的重要性。以下是团队协作的关键举措：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信息共享机制：建立了信息共享平台，确保团队成员能够及时获取基因工程项目危机的实时信息。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领导者沟通：基因工程项目领导者通过定期会议和即时沟通工具，指导团队应对危机，保持团队稳定运行。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随着危机得到初步控制，基因工程项目团队转向制定恢复计划，以确保基因工程项目能够从中迅速恢复。主要恢复计划包括：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修复受损的进度计划：重新评估基因工程项目进度，制定修复计划，确保基因工程项目尽快回归正常进程。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重新调整资源分配：优化资源分配，确保基因工程项目在有限资源下高效运转。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风险管理机制加强：对基因工程项目风险进行全面评估，制定更强化的风险管理策略，以预防未来可能的危机。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31575"/>
      <w:r>
        <w:rPr>
          <w:rFonts w:ascii="仿宋" w:eastAsia="仿宋" w:hAnsi="仿宋" w:cs="仿宋" w:hint="eastAsia"/>
          <w:sz w:val="28"/>
          <w:lang w:eastAsia="zh-CN"/>
        </w:rPr>
        <w:t>三、基因工程项目建设背景及必要性分析</w:t>
      </w:r>
      <w:bookmarkEnd w:id="9"/>
    </w:p>
    <w:p>
      <w:pPr>
        <w:pStyle w:val="Heading2"/>
        <w:rPr>
          <w:rFonts w:ascii="仿宋" w:eastAsia="仿宋" w:hAnsi="仿宋" w:cs="仿宋" w:hint="eastAsia"/>
          <w:lang w:eastAsia="zh-CN"/>
        </w:rPr>
      </w:pPr>
      <w:bookmarkStart w:id="10" w:name="_Toc3016"/>
      <w:r>
        <w:rPr>
          <w:rFonts w:ascii="仿宋" w:eastAsia="仿宋" w:hAnsi="仿宋" w:cs="仿宋" w:hint="eastAsia"/>
          <w:lang w:eastAsia="zh-CN"/>
        </w:rPr>
        <w:t>(一)、基因工程项目背景分析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基因工程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基因工程项目在这个潮流中的定位。同时，我们将关注行业内涌现的新兴机遇，以便基因工程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基因工程项目提供了强大的发展动力。我们将聚焦于行业内最新的技术发展趋势，包括但不限于人工智能、大数据分析、物联网等领域。通过深度的技术研究，我们将确保基因工程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基因工程项目发展的源泉。我们将投入更多的精力对市场需求进行深入剖析，超越表面的需求，深入挖掘潜在的市场痛点和机遇。通过对市场需求的细致了解，基因工程项目将更有针对性地设计解决方案，满足市场的多样化需求，从而更好地促进基因工程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基因工程项目战略至关重要。我们将对竞争态势进行更为深入的分析，包括但不限于市场份额、产品特点、客户满意度等多个维度。通过深度的竞争分析，基因工程项目将能够更准确地把握市场脉搏，制定具有竞争力的基因工程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基因工程项目的发展具有直接的影响。我们将进行更为全面的法规和政策分析，了解行业发展中的潜在法律风险和合规挑战。通过充分了解和遵守相关法规，基因工程项目将确保在法律框架内合法合规运营，为基因工程项目的稳健发展提供有力支持。</w:t>
      </w:r>
    </w:p>
    <w:p>
      <w:pPr>
        <w:pStyle w:val="Heading2"/>
        <w:ind w:firstLine="560" w:firstLineChars="200"/>
        <w:rPr>
          <w:rFonts w:ascii="仿宋" w:eastAsia="仿宋" w:hAnsi="仿宋" w:cs="仿宋" w:hint="eastAsia"/>
          <w:sz w:val="28"/>
          <w:lang w:eastAsia="zh-CN"/>
        </w:rPr>
      </w:pPr>
      <w:bookmarkStart w:id="11" w:name="_Toc24182"/>
      <w:r>
        <w:rPr>
          <w:rFonts w:ascii="仿宋" w:eastAsia="仿宋" w:hAnsi="仿宋" w:cs="仿宋" w:hint="eastAsia"/>
          <w:sz w:val="28"/>
          <w:lang w:eastAsia="zh-CN"/>
        </w:rPr>
        <w:t>(二)、基因工程项目建设必要性分析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项目建设的迫切性源于对行业发展趋势的深刻洞察。我们正处于一个行业变革的时代，科技创新、数字化转型成为企业发展的关键动力。基因工程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项目建设不仅仅是为了跟上潮流，更是为了通过技术创新推动企业的持续发展。通过引入先进的技术和解决方案，基因工程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基因工程项目的建设成为必然选择，通过提高产品质量、拓展服务领域，从而在竞争中获得更多的机会。基因工程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基因工程项目建设的必要性体现在对客户需求更精准的满足。通过基因工程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项目建设的背后是对企业持续创新的追求。只有通过不断创新，企业才能在竞争中立于不败之地。基因工程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5084"/>
      <w:r>
        <w:rPr>
          <w:rFonts w:ascii="仿宋" w:eastAsia="仿宋" w:hAnsi="仿宋" w:cs="仿宋" w:hint="eastAsia"/>
          <w:sz w:val="28"/>
          <w:lang w:eastAsia="zh-CN"/>
        </w:rPr>
        <w:t>四、基因工程项目文档管理</w:t>
      </w:r>
      <w:bookmarkEnd w:id="12"/>
    </w:p>
    <w:p>
      <w:pPr>
        <w:pStyle w:val="Heading2"/>
        <w:rPr>
          <w:rFonts w:ascii="仿宋" w:eastAsia="仿宋" w:hAnsi="仿宋" w:cs="仿宋" w:hint="eastAsia"/>
          <w:lang w:eastAsia="zh-CN"/>
        </w:rPr>
      </w:pPr>
      <w:bookmarkStart w:id="13" w:name="_Toc32519"/>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基因工程项目高度重视文档的质量和准确性，以支持基因工程项目的各项活动和决策。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项目文档的编制始于基因工程项目计划的初期，我们制定了详细的文档编制计划，明确了每个文档的内容、格式和编写责任人。在基因工程项目启动阶段，我们首先编制了基因工程项目章程，明确定义了基因工程项目的目标、范围、风险等关键要素。随后，基因工程项目团队根据计划陆续编制了需求文档、设计文档、测试文档等各类文档，确保基因工程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基因工程项目管理中的重要环节，旨在确保基因工程项目文档符合质量标准和基因工程项目需求。在基因工程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除了内部审查，我们还进行了外部审查，邀请基因工程项目相关利益方和专业领域的专家对文档进行独立审查。这有助于获取更全面、客观的反馈，确保基因工程项目文档不仅符合内部标准，也满足外部需求。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基因工程项目在文档编制与审查方面建立了严格的管理机制，通过规范的流程和多维度的审查，确保基因工程项目文档的质量、准确性和可靠性，为基因工程项目的顺利推进提供了有力支持。</w:t>
      </w:r>
    </w:p>
    <w:p>
      <w:pPr>
        <w:pStyle w:val="Heading2"/>
        <w:ind w:firstLine="560" w:firstLineChars="200"/>
        <w:rPr>
          <w:rFonts w:ascii="仿宋" w:eastAsia="仿宋" w:hAnsi="仿宋" w:cs="仿宋" w:hint="eastAsia"/>
          <w:sz w:val="28"/>
          <w:lang w:eastAsia="zh-CN"/>
        </w:rPr>
      </w:pPr>
      <w:bookmarkStart w:id="14" w:name="_Toc8289"/>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在基因工程项目中，我们致力于优化文档发布与分发过程，以确保信息的高效传递和团队间协作的顺畅进行。以下是我们采取的关键优化策略：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我们通过多渠道发布文档，包括电子邮件、基因工程项目管理平台、内部网站等，以满足不同团队成员的偏好和需求。多渠道发布确保了信息的全面覆盖。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我们采用了精细的权限控制，确保只有授权人员可以访问敏感信息。这种安全措施保护了基因工程项目文档的机密性，防止了未经授权的信息泄露。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7652"/>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文档存档与归档是基因工程项目生命周期中一个至关重要的环节，直接关系到基因工程项目信息的长期保存和历史记录的完整性。在基因工程项目中，我们实施了一系列有效的文档存档与归档管理策略：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7080"/>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32335"/>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基因工程项目的主要产品是XXXX，预计年产值为XXX万元。这一产品在市场中占据着重要的地位，其广泛的应用范围使得该基因工程项目的市场前景非常广阔。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基因工程项目的xxx产品作为重要的原材料之一，将在多个领域发挥关键作用。其在建筑、交通、能源等方面的广泛应用将为整个产业链提供强大的支持，形成产业协同效应。基因工程项目的年产值XXX万XXX万XXX万万元不仅反映了其在市场上的巨大潜力，更预示着它对国民经济的积极贡献。这种关联度高、涉及面广的产业关系，使得该基因工程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8336"/>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项目总征地面积为XXXX平方米，相当于约XX.XX亩，其中净用地面积为XXXX平方米，红线范围内相当于约XX.XX亩。这一用地规模充分考虑了基因工程项目的建设需求，保障了基因工程项目在合适的空间内得以充分发展。基因工程项目规划的总建筑面积为XXXX平方米，其中主体工程建设占XXXX平方米，计容建筑面积达XXXX平方米。预计建筑工程的投资将达到XXXX万元，为基因工程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项目计划购置的设备共计XXXX台（套），设备购置费用为XXXX万元。这一设备购置计划充分考虑到基因工程项目的生产需求和技术要求，确保了基因工程项目在生产运营中具备先进的技术装备和高效的生产能力。设备的合理配置将为基因工程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项目计划总投资为XXXX万元，预计年实现营业收入为XXXX万元。这一产能规模的设定旨在确保基因工程项目能够在投资与回报之间取得平衡，实现长期可持续的发展。基因工程项目的总投资充分考虑到各个方面的需求，包括用地建设、设备购置等多个环节，以确保基因工程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https://d.book118.com/068013107033006030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D56F90"/>
    <w:rsid w:val="19D56F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8013107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2024-01-20T20:23:00Z</dcterms:created>
  <dcterms:modified xsi:type="dcterms:W3CDTF">2024-01-20T20:24:05Z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A94B4A1638FE4708BFA49912CCC8D1B3_11</vt:lpwstr>
  </property>
  <property fmtid="{D5CDD505-2E9C-101B-9397-08002B2CF9AE}" pid="3" name="KSOProductBuildVer">
    <vt:lpwstr>2052-12.1.0.16120</vt:lpwstr>
  </property>
</Properties>
</file>