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橡胶板、杆、型材项目计划设计方案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9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_Toc20895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4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_Toc19304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_Toc11683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0" w:history="1">
        <w:r>
          <w:rPr>
            <w:rFonts w:ascii="仿宋" w:eastAsia="仿宋" w:hAnsi="仿宋" w:cs="仿宋" w:hint="eastAsia"/>
            <w:lang w:eastAsia="zh-CN"/>
          </w:rPr>
          <w:t>(二)、橡胶板、杆、型材项目工艺技术设计方案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95" w:history="1">
        <w:r>
          <w:rPr>
            <w:rFonts w:ascii="仿宋" w:eastAsia="仿宋" w:hAnsi="仿宋" w:cs="仿宋" w:hint="eastAsia"/>
            <w:lang w:eastAsia="zh-CN"/>
          </w:rPr>
          <w:t>二、橡胶板、杆、型材项目危机管理</w:t>
        </w:r>
        <w:r>
          <w:tab/>
        </w:r>
        <w:r>
          <w:fldChar w:fldCharType="begin"/>
        </w:r>
        <w:r>
          <w:instrText xml:space="preserve"> PAGEREF _Toc17395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_Toc28119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_Toc23298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5" w:history="1">
        <w:r>
          <w:rPr>
            <w:rFonts w:ascii="仿宋" w:eastAsia="仿宋" w:hAnsi="仿宋" w:cs="仿宋" w:hint="eastAsia"/>
            <w:lang w:eastAsia="zh-CN"/>
          </w:rPr>
          <w:t>三、橡胶板、杆、型材项目绩效评估</w:t>
        </w:r>
        <w:r>
          <w:tab/>
        </w:r>
        <w:r>
          <w:fldChar w:fldCharType="begin"/>
        </w:r>
        <w:r>
          <w:instrText xml:space="preserve"> PAGEREF _Toc13035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_Toc27939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_Toc27671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四、橡胶板、杆、型材项目文档管理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_Toc17761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8" w:history="1">
        <w:r>
          <w:rPr>
            <w:rFonts w:ascii="仿宋" w:eastAsia="仿宋" w:hAnsi="仿宋" w:cs="仿宋" w:hint="eastAsia"/>
            <w:lang w:eastAsia="zh-CN"/>
          </w:rPr>
          <w:t>五、橡胶板、杆、型材项目土建工程</w:t>
        </w:r>
        <w:r>
          <w:tab/>
        </w:r>
        <w:r>
          <w:fldChar w:fldCharType="begin"/>
        </w:r>
        <w:r>
          <w:instrText xml:space="preserve"> PAGEREF _Toc13248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_Toc30774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7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_Toc3977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2" w:history="1">
        <w:r>
          <w:rPr>
            <w:rFonts w:ascii="仿宋" w:eastAsia="仿宋" w:hAnsi="仿宋" w:cs="仿宋" w:hint="eastAsia"/>
            <w:lang w:eastAsia="zh-CN"/>
          </w:rPr>
          <w:t>六、橡胶板、杆、型材项目建设单位说明</w:t>
        </w:r>
        <w:r>
          <w:tab/>
        </w:r>
        <w:r>
          <w:fldChar w:fldCharType="begin"/>
        </w:r>
        <w:r>
          <w:instrText xml:space="preserve"> PAGEREF _Toc19552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(一)、橡胶板、杆、型材项目承办单位基本情况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_Toc28328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七、橡胶板、杆、型材项目人力资源培养与发展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_Toc14374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3" w:history="1">
        <w:r>
          <w:rPr>
            <w:rFonts w:ascii="仿宋" w:eastAsia="仿宋" w:hAnsi="仿宋" w:cs="仿宋" w:hint="eastAsia"/>
            <w:lang w:eastAsia="zh-CN"/>
          </w:rPr>
          <w:t>八、橡胶板、杆、型材项目风险管理</w:t>
        </w:r>
        <w:r>
          <w:tab/>
        </w:r>
        <w:r>
          <w:fldChar w:fldCharType="begin"/>
        </w:r>
        <w:r>
          <w:instrText xml:space="preserve"> PAGEREF _Toc12003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_Toc4072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7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9" w:history="1">
        <w:r>
          <w:rPr>
            <w:rFonts w:ascii="仿宋" w:eastAsia="仿宋" w:hAnsi="仿宋" w:cs="仿宋" w:hint="eastAsia"/>
            <w:lang w:eastAsia="zh-CN"/>
          </w:rPr>
          <w:t>九、橡胶板、杆、型材项目财务管理</w:t>
        </w:r>
        <w:r>
          <w:tab/>
        </w:r>
        <w:r>
          <w:fldChar w:fldCharType="begin"/>
        </w:r>
        <w:r>
          <w:instrText xml:space="preserve"> PAGEREF _Toc23759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_Toc11390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_Toc20850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6" w:history="1">
        <w:r>
          <w:rPr>
            <w:rFonts w:ascii="仿宋" w:eastAsia="仿宋" w:hAnsi="仿宋" w:cs="仿宋" w:hint="eastAsia"/>
            <w:lang w:eastAsia="zh-CN"/>
          </w:rPr>
          <w:t>十、橡胶板、杆、型材项目投资规划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9" w:history="1">
        <w:r>
          <w:rPr>
            <w:rFonts w:ascii="仿宋" w:eastAsia="仿宋" w:hAnsi="仿宋" w:cs="仿宋" w:hint="eastAsia"/>
            <w:lang w:eastAsia="zh-CN"/>
          </w:rPr>
          <w:t>(一)、橡胶板、杆、型材项目总投资估算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_Toc2551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_Toc22845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_Toc2494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4" w:history="1">
        <w:r>
          <w:rPr>
            <w:rFonts w:ascii="仿宋" w:eastAsia="仿宋" w:hAnsi="仿宋" w:cs="仿宋" w:hint="eastAsia"/>
            <w:lang w:eastAsia="zh-CN"/>
          </w:rPr>
          <w:t>十二、橡胶板、杆、型材项目技术管理</w:t>
        </w:r>
        <w:r>
          <w:tab/>
        </w:r>
        <w:r>
          <w:fldChar w:fldCharType="begin"/>
        </w:r>
        <w:r>
          <w:instrText xml:space="preserve"> PAGEREF _Toc11284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_Toc25108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_Toc7433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_Toc8894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十三、橡胶板、杆、型材项目治理与监督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7" w:history="1">
        <w:r>
          <w:rPr>
            <w:rFonts w:ascii="仿宋" w:eastAsia="仿宋" w:hAnsi="仿宋" w:cs="仿宋" w:hint="eastAsia"/>
            <w:lang w:eastAsia="zh-CN"/>
          </w:rPr>
          <w:t>(一)、橡胶板、杆、型材项目治理结构</w:t>
        </w:r>
        <w:r>
          <w:tab/>
        </w:r>
        <w:r>
          <w:fldChar w:fldCharType="begin"/>
        </w:r>
        <w:r>
          <w:instrText xml:space="preserve"> PAGEREF _Toc31247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_Toc14737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_Toc18280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0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_Toc28030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_Toc10566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4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_Toc10234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2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_Toc28662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_Toc3348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89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04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8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的技术管理特点体现在其创新导向。通过引入最先进的技术趋势和解决方案，橡胶板、杆、型材项目致力于提升科技含量、提高质量和效率水平。这意味着我们将采用最新的工具和方法，确保橡胶板、杆、型材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橡胶板、杆、型材项目技术管理的显著特征。通过整合不同领域的技术资源，我们实现了跨学科的协同工作。这有助于优化技术架构，提高整体效能。此外，整合性策略还促进了不同技术团队之间的紧密沟通和高效合作，确保橡胶板、杆、型材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橡胶板、杆、型材项目所采用的技术。通过不断优化技术方案，橡胶板、杆、型材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橡胶板、杆、型材项目团队将在橡胶板、杆、型材项目初期识别可能的技术风险，并采取相应的预防和应对措施。通过建立健全的风险评估机制，橡胶板、杆、型材项目能够在实施过程中及时发现并解决潜在的技术问题，保障橡胶板、杆、型材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橡胶板、杆、型材项目中，技术将成为橡胶板、杆、型材项目成功的有力支持。这一深度剖析揭示了技术管理在橡胶板、杆、型材项目实施中的关键作用，为橡胶板、杆、型材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30"/>
      <w:r>
        <w:rPr>
          <w:rFonts w:ascii="仿宋" w:eastAsia="仿宋" w:hAnsi="仿宋" w:cs="仿宋" w:hint="eastAsia"/>
          <w:sz w:val="28"/>
          <w:lang w:eastAsia="zh-CN"/>
        </w:rPr>
        <w:t>(二)、橡胶板、杆、型材项目工艺技术设计方案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橡胶板、杆、型材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橡胶板、杆、型材项目将严格按照相关行业规范要求进行组织。通过有效控制产品质量，橡胶板、杆、型材项目将致力于为顾客提供优质的橡胶板、杆、型材项目产品和良好的服务。这体现了橡胶板、杆、型材项目对于生产活动合规性和质量标准的高度重视，为橡胶板、杆、型材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橡胶板、杆、型材项目注重生态效益和清洁生产原则。橡胶板、杆、型材项目建设将紧密结合地方特色经济发展，与社会经济发展规划和区域环境保护规划方案相协调一致。通过与当地区域自然生态系统的结合，橡胶板、杆、型材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橡胶板、杆、型材项目产品具有多样化的客户需求和个性化的特点。因此，橡胶板、杆、型材项目产品规格品种多样，且单批生产数量较小。为满足这一特点，橡胶板、杆、型材项目承办单位将建设先进的柔性制造生产线。通过广泛应用柔性制造技术，橡胶板、杆、型材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橡胶板、杆、型材项目采用的技术具有较高的技术含量和自动化水平，处于国内先进水平。这一技术选用不仅体现了对生产效率、质量和环境友好性的高标准要求，同时为橡胶板、杆、型材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24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为确保橡胶板、杆、型材项目的高效生产和技术实施，我们制定了一套精心设计的设备选型方案，以满足橡胶板、杆、型材项目生产、质量和环保的要求。该方案的主要特点如下：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橡胶板、杆、型材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针对橡胶板、杆、型材项目产品的多样性和小批量生产的特点，我们将建设柔性制造生产线。通过在设备选型中考虑柔性制造技术，可以灵活应对不同产品规格和生产需求，实现生产线的高度灵活性和适应性。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395"/>
      <w:r>
        <w:rPr>
          <w:rFonts w:ascii="仿宋" w:eastAsia="仿宋" w:hAnsi="仿宋" w:cs="仿宋" w:hint="eastAsia"/>
          <w:sz w:val="28"/>
          <w:lang w:eastAsia="zh-CN"/>
        </w:rPr>
        <w:t>二、橡胶板、杆、型材项目危机管理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8119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危机管理中，危机预警与识别是确保橡胶板、杆、型材项目稳健运行的核心步骤。通过建立全面的监测机制，橡胶板、杆、型材项目团队旨在及时发现和理解潜在的风险和危机因素，以便采取及时的预防和应对措施，确保橡胶板、杆、型材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橡胶板、杆、型材项目团队全面分析了整个橡胶板、杆、型材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橡胶板、杆、型材项目团队着重于明确定义橡胶板、杆、型材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橡胶板、杆、型材项目进展的持续监控，团队能够及时发现潜在问题并作出迅速反应。橡胶板、杆、型材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在这一阶段，团队的专业素养和反应速度将发挥至关重要的作用，以确保潜在危机能够在初期得到有效的处理，最大程度地减轻负面影响。通过危机预警与识别，橡胶板、杆、型材项目得以更有序、可控地推进。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29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在危机发生时，橡胶板、杆、型材项目团队立即行动，成立了应急小组。该小组的任务是迅速制定并实施紧急应对措施，以最小化潜在损失。以下是采取的主要措施：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暂停橡胶板、杆、型材项目进度：为遏制危机蔓延，橡胶板、杆、型材项目暂时停止进行，以便全面评估当前状况。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资源重新分配：重新评估橡胶板、杆、型材项目资源的分配，确保最大限度地减小损失。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实时沟通：与关键利益相关者建立实时沟通机制，向他们传递橡胶板、杆、型材项目危机的实际状况，保障橡胶板、杆、型材项目核心利益。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在紧急应对的同时，橡胶板、杆、型材项目团队强调了团队协作和有效沟通的重要性。以下是团队协作的关键举措：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信息共享机制：建立了信息共享平台，确保团队成员能够及时获取橡胶板、杆、型材项目危机的实时信息。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领导者沟通：橡胶板、杆、型材项目领导者通过定期会议和即时沟通工具，指导团队应对危机，保持团队稳定运行。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随着危机得到初步控制，橡胶板、杆、型材项目团队转向制定恢复计划，以确保橡胶板、杆、型材项目能够从中迅速恢复。主要恢复计划包括：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修复受损的进度计划：重新评估橡胶板、杆、型材项目进度，制定修复计划，确保橡胶板、杆、型材项目尽快回归正常进程。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重新调整资源分配：优化资源分配，确保橡胶板、杆、型材项目在有限资源下高效运转。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风险管理机制加强：对橡胶板、杆、型材项目风险进行全面评估，制定更强化的风险管理策略，以预防未来可能的危机。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3035"/>
      <w:r>
        <w:rPr>
          <w:rFonts w:ascii="仿宋" w:eastAsia="仿宋" w:hAnsi="仿宋" w:cs="仿宋" w:hint="eastAsia"/>
          <w:sz w:val="28"/>
          <w:lang w:eastAsia="zh-CN"/>
        </w:rPr>
        <w:t>三、橡胶板、杆、型材项目绩效评估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793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中，我们设计了一套全面的绩效评估指标，以确保橡胶板、杆、型材项目的可控和成功交付。这些指标跨足橡胶板、杆、型材项目目标、成本、进度和质量等多个维度，为我们提供了全面洞察橡胶板、杆、型材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目标达成率是我们关注的首要指标。我们设定了明确的目标，并通过定期监测和评估，迅速发现并应对潜在的目标偏差。这为橡胶板、杆、型材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成本绩效是另一个核心关注点。通过实际成本与预算成本的对比分析，我们深入了解成本差异的原因，及时调整资源分配，保持橡胶板、杆、型材项目在经济效益方面的合理水平。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进度作为关键的绩效指标之一，得到了精心的关注。我们制定了详细的橡胶板、杆、型材项目进度计划，并设立了进度符合度指标，确保实际进度与计划进度保持一致。这使我们能够快速发现和解决潜在的进度问题，保持橡胶板、杆、型材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橡胶板、杆、型材项目绩效的不可或缺的一环。我们引入了一系列的质量标准和客户满意度指标，以确保橡胶板、杆、型材项目交付的成果在质量上达到或超越预期水平。通过持续监测这些指标，我们努力提升橡胶板、杆、型材项目整体质量水平，为橡胶板、杆、型材项目的成功交付提供有力保障。通过这些科学且全面的绩效评估，我们能够更好地引导橡胶板、杆、型材项目的持续改进，确保橡胶板、杆、型材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255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绩效评估是橡胶板、杆、型材项目中的关键环节，为确保橡胶板、杆、型材项目达到预期目标，我们采用了多层次、多维度的绩效评估方法。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橡胶板、杆、型材项目的战略目标对齐，确保每个决策和行动都与橡胶板、杆、型材项目整体目标保持一致。团队会定期召开战略对齐会议，审视当前工作与橡胶板、杆、型材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橡胶板、杆、型材项目进度、质量、成本和风险等方面。这些指标通过数据收集和分析，为橡胶板、杆、型材项目管理团队提供了客观的评估依据。例如，我们通过橡胶板、杆、型材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橡胶板、杆、型材项目内部，还考虑了橡胶板、杆、型材项目对外部环境的影响。我们定期进行干系人满意度调查，以了解各利益相关方对橡胶板、杆、型材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这种多层次、多角度的绩效评估方法，使得我们能够全面了解橡胶板、杆、型材项目的运行状态，及时做出调整，确保橡胶板、杆、型材项目在不断变化的环境中保持稳健前行。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767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为了确保橡胶板、杆、型材项目的有效管理和不断优化，我们采用了精心设计的绩效评估周期。这个周期旨在实现灵活、实时和全面的评估，以适应橡胶板、杆、型材项目执行中的各种挑战。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橡胶板、杆、型材项目的不同需求，分为短期、中期和长期。短期评估关注每个迭代或工作周期，以及时发现和解决当前任务中的问题。中期评估涵盖几个迭代，深入了解整体橡胶板、杆、型材项目的趋势和性能。长期评估则着眼于整个橡胶板、杆、型材项目阶段，确保橡胶板、杆、型材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橡胶板、杆、型材项目管理工具和协作平台，团队成员能够随时更新和分享橡胶板、杆、型材项目数据。这种实时性的反馈机制使我们能够及时察觉潜在问题，快速调整，保持橡胶板、杆、型材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橡胶板、杆、型材项目的决策制定密不可分。每个周期的橡胶板、杆、型材项目回顾会议成为集体总结经验、识别问题深层次原因并找到创新解决方案的平台。这种定期的反思与调整机制使橡胶板、杆、型材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191"/>
      <w:r>
        <w:rPr>
          <w:rFonts w:ascii="仿宋" w:eastAsia="仿宋" w:hAnsi="仿宋" w:cs="仿宋" w:hint="eastAsia"/>
          <w:sz w:val="28"/>
          <w:lang w:eastAsia="zh-CN"/>
        </w:rPr>
        <w:t>四、橡胶板、杆、型材项目文档管理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1776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橡胶板、杆、型材项目高度重视文档的质量和准确性，以支持橡胶板、杆、型材项目的各项活动和决策。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文档的编制始于橡胶板、杆、型材项目计划的初期，我们制定了详细的文档编制计划，明确了每个文档的内容、格式和编写责任人。在橡胶板、杆、型材项目启动阶段，我们首先编制了橡胶板、杆、型材项目章程，明确定义了橡胶板、杆、型材项目的目标、范围、风险等关键要素。随后，橡胶板、杆、型材项目团队根据计划陆续编制了需求文档、设计文档、测试文档等各类文档，确保橡胶板、杆、型材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橡胶板、杆、型材项目管理中的重要环节，旨在确保橡胶板、杆、型材项目文档符合质量标准和橡胶板、杆、型材项目需求。在橡胶板、杆、型材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橡胶板、杆、型材项目相关利益方和专业领域的专家对文档进行独立审查。这有助于获取更全面、客观的反馈，确保橡胶板、杆、型材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板、杆、型材项目在文档编制与审查方面建立了严格的管理机制，通过规范的流程和多维度的审查，确保橡胶板、杆、型材项目文档的质量、准确性和可靠性，为橡胶板、杆、型材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250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多渠道发布：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我们通过多渠道发布文档，包括电子邮件、橡胶板、杆、型材项目管理平台、内部网站等，以满足不同团队成员的偏好和需求。多渠道发布确保了信息的全面覆盖。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我们采用了精细的权限控制，确保只有授权人员可以访问敏感信息。这种安全措施保护了橡胶板、杆、型材项目文档的机密性，防止了未经授权的信息泄露。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995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橡胶板、杆、型材项目生命周期中一个至关重要的环节，直接关系到橡胶板、杆、型材项目信息的长期保存和历史记录的完整性。在橡胶板、杆、型材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3248"/>
      <w:r>
        <w:rPr>
          <w:rFonts w:ascii="仿宋" w:eastAsia="仿宋" w:hAnsi="仿宋" w:cs="仿宋" w:hint="eastAsia"/>
          <w:sz w:val="28"/>
          <w:lang w:eastAsia="zh-CN"/>
        </w:rPr>
        <w:t>五、橡胶板、杆、型材项目土建工程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30774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在橡胶板、杆、型材项目的建筑工程设计中，我们将秉承一系列重要的设计原则，以确保橡胶板、杆、型材项目建筑在功能、美观、可持续性等方面达到最佳效果。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首要原则是确保建筑的功能性得到最大化的发挥。我们将充分理解橡胶板、杆、型材项目的实际需求，合理布局各个功能区域，保证建筑在满足业务需求的同时，提供高效的工作环境。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https://d.book118.com/068014050106006022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橡胶板、杆、型材项目计划设计方案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535AE3"/>
    <w:rsid w:val="5D535A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680140501060060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2023-12-31T08:30:00Z</dcterms:created>
  <dcterms:modified xsi:type="dcterms:W3CDTF">2023-12-31T08:30:40Z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E676B0E91F8A4FDE85B6B49B7DBD0BA8_11</vt:lpwstr>
  </property>
  <property fmtid="{D5CDD505-2E9C-101B-9397-08002B2CF9AE}" pid="3" name="KSOProductBuildVer">
    <vt:lpwstr>2052-12.1.0.16120</vt:lpwstr>
  </property>
</Properties>
</file>