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中药材行业商业计划书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6054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_Toc16054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01" w:history="1">
        <w:r>
          <w:rPr>
            <w:rFonts w:ascii="仿宋" w:eastAsia="仿宋" w:hAnsi="仿宋" w:cs="仿宋" w:hint="eastAsia"/>
            <w:lang w:eastAsia="zh-CN"/>
          </w:rPr>
          <w:t>一、环境评价</w:t>
        </w:r>
        <w:r>
          <w:tab/>
        </w:r>
        <w:r>
          <w:fldChar w:fldCharType="begin"/>
        </w:r>
        <w:r>
          <w:instrText xml:space="preserve"> PAGEREF _Toc22201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15" w:history="1">
        <w:r>
          <w:rPr>
            <w:rFonts w:ascii="仿宋" w:eastAsia="仿宋" w:hAnsi="仿宋" w:cs="仿宋" w:hint="eastAsia"/>
            <w:lang w:eastAsia="zh-CN"/>
          </w:rPr>
          <w:t>(一)、环境评价概述</w:t>
        </w:r>
        <w:r>
          <w:tab/>
        </w:r>
        <w:r>
          <w:fldChar w:fldCharType="begin"/>
        </w:r>
        <w:r>
          <w:instrText xml:space="preserve"> PAGEREF _Toc32315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70" w:history="1">
        <w:r>
          <w:rPr>
            <w:rFonts w:ascii="仿宋" w:eastAsia="仿宋" w:hAnsi="仿宋" w:cs="仿宋" w:hint="eastAsia"/>
            <w:lang w:eastAsia="zh-CN"/>
          </w:rPr>
          <w:t>(二)、评价中药材项目概况</w:t>
        </w:r>
        <w:r>
          <w:tab/>
        </w:r>
        <w:r>
          <w:fldChar w:fldCharType="begin"/>
        </w:r>
        <w:r>
          <w:instrText xml:space="preserve"> PAGEREF _Toc29570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24" w:history="1">
        <w:r>
          <w:rPr>
            <w:rFonts w:ascii="仿宋" w:eastAsia="仿宋" w:hAnsi="仿宋" w:cs="仿宋" w:hint="eastAsia"/>
            <w:lang w:eastAsia="zh-CN"/>
          </w:rPr>
          <w:t>(三)、环评单位的基本情况</w:t>
        </w:r>
        <w:r>
          <w:tab/>
        </w:r>
        <w:r>
          <w:fldChar w:fldCharType="begin"/>
        </w:r>
        <w:r>
          <w:instrText xml:space="preserve"> PAGEREF _Toc24824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38" w:history="1">
        <w:r>
          <w:rPr>
            <w:rFonts w:ascii="仿宋" w:eastAsia="仿宋" w:hAnsi="仿宋" w:cs="仿宋" w:hint="eastAsia"/>
            <w:lang w:eastAsia="zh-CN"/>
          </w:rPr>
          <w:t>(四)、评价范围及目的</w:t>
        </w:r>
        <w:r>
          <w:tab/>
        </w:r>
        <w:r>
          <w:fldChar w:fldCharType="begin"/>
        </w:r>
        <w:r>
          <w:instrText xml:space="preserve"> PAGEREF _Toc16038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44" w:history="1">
        <w:r>
          <w:rPr>
            <w:rFonts w:ascii="仿宋" w:eastAsia="仿宋" w:hAnsi="仿宋" w:cs="仿宋" w:hint="eastAsia"/>
            <w:lang w:eastAsia="zh-CN"/>
          </w:rPr>
          <w:t>(五)、评价依据</w:t>
        </w:r>
        <w:r>
          <w:tab/>
        </w:r>
        <w:r>
          <w:fldChar w:fldCharType="begin"/>
        </w:r>
        <w:r>
          <w:instrText xml:space="preserve"> PAGEREF _Toc18844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90" w:history="1">
        <w:r>
          <w:rPr>
            <w:rFonts w:ascii="仿宋" w:eastAsia="仿宋" w:hAnsi="仿宋" w:cs="仿宋" w:hint="eastAsia"/>
            <w:lang w:eastAsia="zh-CN"/>
          </w:rPr>
          <w:t>(六)、国家环保法律法规</w:t>
        </w:r>
        <w:r>
          <w:tab/>
        </w:r>
        <w:r>
          <w:fldChar w:fldCharType="begin"/>
        </w:r>
        <w:r>
          <w:instrText xml:space="preserve"> PAGEREF _Toc14890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17" w:history="1">
        <w:r>
          <w:rPr>
            <w:rFonts w:ascii="仿宋" w:eastAsia="仿宋" w:hAnsi="仿宋" w:cs="仿宋" w:hint="eastAsia"/>
            <w:lang w:eastAsia="zh-CN"/>
          </w:rPr>
          <w:t>(七)、地方环保规定</w:t>
        </w:r>
        <w:r>
          <w:tab/>
        </w:r>
        <w:r>
          <w:fldChar w:fldCharType="begin"/>
        </w:r>
        <w:r>
          <w:instrText xml:space="preserve"> PAGEREF _Toc31717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72" w:history="1">
        <w:r>
          <w:rPr>
            <w:rFonts w:ascii="仿宋" w:eastAsia="仿宋" w:hAnsi="仿宋" w:cs="仿宋" w:hint="eastAsia"/>
            <w:lang w:eastAsia="zh-CN"/>
          </w:rPr>
          <w:t>(八)、相关标准和技术规范</w:t>
        </w:r>
        <w:r>
          <w:tab/>
        </w:r>
        <w:r>
          <w:fldChar w:fldCharType="begin"/>
        </w:r>
        <w:r>
          <w:instrText xml:space="preserve"> PAGEREF _Toc25972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31" w:history="1">
        <w:r>
          <w:rPr>
            <w:rFonts w:ascii="仿宋" w:eastAsia="仿宋" w:hAnsi="仿宋" w:cs="仿宋" w:hint="eastAsia"/>
            <w:lang w:eastAsia="zh-CN"/>
          </w:rPr>
          <w:t>(九)、评价程序与方法</w:t>
        </w:r>
        <w:r>
          <w:tab/>
        </w:r>
        <w:r>
          <w:fldChar w:fldCharType="begin"/>
        </w:r>
        <w:r>
          <w:instrText xml:space="preserve"> PAGEREF _Toc8631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38" w:history="1">
        <w:r>
          <w:rPr>
            <w:rFonts w:ascii="仿宋" w:eastAsia="仿宋" w:hAnsi="仿宋" w:cs="仿宋" w:hint="eastAsia"/>
            <w:lang w:eastAsia="zh-CN"/>
          </w:rPr>
          <w:t>(十)、环境评价程序</w:t>
        </w:r>
        <w:r>
          <w:tab/>
        </w:r>
        <w:r>
          <w:fldChar w:fldCharType="begin"/>
        </w:r>
        <w:r>
          <w:instrText xml:space="preserve"> PAGEREF _Toc12938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45" w:history="1">
        <w:r>
          <w:rPr>
            <w:rFonts w:ascii="仿宋" w:eastAsia="仿宋" w:hAnsi="仿宋" w:cs="仿宋" w:hint="eastAsia"/>
            <w:lang w:eastAsia="zh-CN"/>
          </w:rPr>
          <w:t>(十一)、评价方法与技术路线</w:t>
        </w:r>
        <w:r>
          <w:tab/>
        </w:r>
        <w:r>
          <w:fldChar w:fldCharType="begin"/>
        </w:r>
        <w:r>
          <w:instrText xml:space="preserve"> PAGEREF _Toc24045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38" w:history="1">
        <w:r>
          <w:rPr>
            <w:rFonts w:ascii="仿宋" w:eastAsia="仿宋" w:hAnsi="仿宋" w:cs="仿宋" w:hint="eastAsia"/>
            <w:lang w:eastAsia="zh-CN"/>
          </w:rPr>
          <w:t>二、背景和必要性研究</w:t>
        </w:r>
        <w:r>
          <w:tab/>
        </w:r>
        <w:r>
          <w:fldChar w:fldCharType="begin"/>
        </w:r>
        <w:r>
          <w:instrText xml:space="preserve"> PAGEREF _Toc30238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1" w:history="1">
        <w:r>
          <w:rPr>
            <w:rFonts w:ascii="仿宋" w:eastAsia="仿宋" w:hAnsi="仿宋" w:cs="仿宋" w:hint="eastAsia"/>
            <w:lang w:eastAsia="zh-CN"/>
          </w:rPr>
          <w:t>(一)、中药材项目承办单位背景分析</w:t>
        </w:r>
        <w:r>
          <w:tab/>
        </w:r>
        <w:r>
          <w:fldChar w:fldCharType="begin"/>
        </w:r>
        <w:r>
          <w:instrText xml:space="preserve"> PAGEREF _Toc681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74" w:history="1">
        <w:r>
          <w:rPr>
            <w:rFonts w:ascii="仿宋" w:eastAsia="仿宋" w:hAnsi="仿宋" w:cs="仿宋" w:hint="eastAsia"/>
            <w:lang w:eastAsia="zh-CN"/>
          </w:rPr>
          <w:t>(二)、中药材项目背景分析</w:t>
        </w:r>
        <w:r>
          <w:tab/>
        </w:r>
        <w:r>
          <w:fldChar w:fldCharType="begin"/>
        </w:r>
        <w:r>
          <w:instrText xml:space="preserve"> PAGEREF _Toc12574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62" w:history="1">
        <w:r>
          <w:rPr>
            <w:rFonts w:ascii="仿宋" w:eastAsia="仿宋" w:hAnsi="仿宋" w:cs="仿宋" w:hint="eastAsia"/>
            <w:lang w:eastAsia="zh-CN"/>
          </w:rPr>
          <w:t>三、中药材行业背景分析</w:t>
        </w:r>
        <w:r>
          <w:tab/>
        </w:r>
        <w:r>
          <w:fldChar w:fldCharType="begin"/>
        </w:r>
        <w:r>
          <w:instrText xml:space="preserve"> PAGEREF _Toc28462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39" w:history="1">
        <w:r>
          <w:rPr>
            <w:rFonts w:ascii="仿宋" w:eastAsia="仿宋" w:hAnsi="仿宋" w:cs="仿宋" w:hint="eastAsia"/>
            <w:lang w:eastAsia="zh-CN"/>
          </w:rPr>
          <w:t>(一)、中药材行业背景分析</w:t>
        </w:r>
        <w:r>
          <w:tab/>
        </w:r>
        <w:r>
          <w:fldChar w:fldCharType="begin"/>
        </w:r>
        <w:r>
          <w:instrText xml:space="preserve"> PAGEREF _Toc18339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15" w:history="1">
        <w:r>
          <w:rPr>
            <w:rFonts w:ascii="仿宋" w:eastAsia="仿宋" w:hAnsi="仿宋" w:cs="仿宋" w:hint="eastAsia"/>
            <w:lang w:eastAsia="zh-CN"/>
          </w:rPr>
          <w:t>四、中药材技术创新的含义</w:t>
        </w:r>
        <w:r>
          <w:tab/>
        </w:r>
        <w:r>
          <w:fldChar w:fldCharType="begin"/>
        </w:r>
        <w:r>
          <w:instrText xml:space="preserve"> PAGEREF _Toc31115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55" w:history="1">
        <w:r>
          <w:rPr>
            <w:rFonts w:ascii="仿宋" w:eastAsia="仿宋" w:hAnsi="仿宋" w:cs="仿宋" w:hint="eastAsia"/>
            <w:lang w:eastAsia="zh-CN"/>
          </w:rPr>
          <w:t>(一)、技术创新的含义</w:t>
        </w:r>
        <w:r>
          <w:tab/>
        </w:r>
        <w:r>
          <w:fldChar w:fldCharType="begin"/>
        </w:r>
        <w:r>
          <w:instrText xml:space="preserve"> PAGEREF _Toc6255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12" w:history="1">
        <w:r>
          <w:rPr>
            <w:rFonts w:ascii="仿宋" w:eastAsia="仿宋" w:hAnsi="仿宋" w:cs="仿宋" w:hint="eastAsia"/>
            <w:lang w:eastAsia="zh-CN"/>
          </w:rPr>
          <w:t>五、经营分析</w:t>
        </w:r>
        <w:r>
          <w:tab/>
        </w:r>
        <w:r>
          <w:fldChar w:fldCharType="begin"/>
        </w:r>
        <w:r>
          <w:instrText xml:space="preserve"> PAGEREF _Toc10912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40" w:history="1">
        <w:r>
          <w:rPr>
            <w:rFonts w:ascii="仿宋" w:eastAsia="仿宋" w:hAnsi="仿宋" w:cs="仿宋" w:hint="eastAsia"/>
            <w:lang w:eastAsia="zh-CN"/>
          </w:rPr>
          <w:t>(一)、运营情况说明</w:t>
        </w:r>
        <w:r>
          <w:tab/>
        </w:r>
        <w:r>
          <w:fldChar w:fldCharType="begin"/>
        </w:r>
        <w:r>
          <w:instrText xml:space="preserve"> PAGEREF _Toc16740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9" w:history="1">
        <w:r>
          <w:rPr>
            <w:rFonts w:ascii="仿宋" w:eastAsia="仿宋" w:hAnsi="仿宋" w:cs="仿宋" w:hint="eastAsia"/>
            <w:lang w:eastAsia="zh-CN"/>
          </w:rPr>
          <w:t>(二)、中药材项目运营组织结构</w:t>
        </w:r>
        <w:r>
          <w:tab/>
        </w:r>
        <w:r>
          <w:fldChar w:fldCharType="begin"/>
        </w:r>
        <w:r>
          <w:instrText xml:space="preserve"> PAGEREF _Toc1859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" w:history="1">
        <w:r>
          <w:rPr>
            <w:rFonts w:ascii="仿宋" w:eastAsia="仿宋" w:hAnsi="仿宋" w:cs="仿宋" w:hint="eastAsia"/>
            <w:lang w:eastAsia="zh-CN"/>
          </w:rPr>
          <w:t>六、第八章员工绩效管理</w:t>
        </w:r>
        <w:r>
          <w:tab/>
        </w:r>
        <w:r>
          <w:fldChar w:fldCharType="begin"/>
        </w:r>
        <w:r>
          <w:instrText xml:space="preserve"> PAGEREF _Toc146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23" w:history="1">
        <w:r>
          <w:rPr>
            <w:rFonts w:ascii="仿宋" w:eastAsia="仿宋" w:hAnsi="仿宋" w:cs="仿宋" w:hint="eastAsia"/>
            <w:lang w:eastAsia="zh-CN"/>
          </w:rPr>
          <w:t>(一)、绩效评估体系建立</w:t>
        </w:r>
        <w:r>
          <w:tab/>
        </w:r>
        <w:r>
          <w:fldChar w:fldCharType="begin"/>
        </w:r>
        <w:r>
          <w:instrText xml:space="preserve"> PAGEREF _Toc14223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69" w:history="1">
        <w:r>
          <w:rPr>
            <w:rFonts w:ascii="仿宋" w:eastAsia="仿宋" w:hAnsi="仿宋" w:cs="仿宋" w:hint="eastAsia"/>
            <w:lang w:eastAsia="zh-CN"/>
          </w:rPr>
          <w:t>(二)、绩效考核与反馈</w:t>
        </w:r>
        <w:r>
          <w:tab/>
        </w:r>
        <w:r>
          <w:fldChar w:fldCharType="begin"/>
        </w:r>
        <w:r>
          <w:instrText xml:space="preserve"> PAGEREF _Toc24269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32" w:history="1">
        <w:r>
          <w:rPr>
            <w:rFonts w:ascii="仿宋" w:eastAsia="仿宋" w:hAnsi="仿宋" w:cs="仿宋" w:hint="eastAsia"/>
            <w:lang w:eastAsia="zh-CN"/>
          </w:rPr>
          <w:t>(三)、激励与奖惩机制</w:t>
        </w:r>
        <w:r>
          <w:tab/>
        </w:r>
        <w:r>
          <w:fldChar w:fldCharType="begin"/>
        </w:r>
        <w:r>
          <w:instrText xml:space="preserve"> PAGEREF _Toc9632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05" w:history="1">
        <w:r>
          <w:rPr>
            <w:rFonts w:ascii="仿宋" w:eastAsia="仿宋" w:hAnsi="仿宋" w:cs="仿宋" w:hint="eastAsia"/>
            <w:lang w:eastAsia="zh-CN"/>
          </w:rPr>
          <w:t>七、行业、市场分析</w:t>
        </w:r>
        <w:r>
          <w:tab/>
        </w:r>
        <w:r>
          <w:fldChar w:fldCharType="begin"/>
        </w:r>
        <w:r>
          <w:instrText xml:space="preserve"> PAGEREF _Toc30705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59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_Toc14159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87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_Toc5687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71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_Toc8871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18" w:history="1">
        <w:r>
          <w:rPr>
            <w:rFonts w:ascii="仿宋" w:eastAsia="仿宋" w:hAnsi="仿宋" w:cs="仿宋" w:hint="eastAsia"/>
            <w:lang w:eastAsia="zh-CN"/>
          </w:rPr>
          <w:t>八、供应链管理方案</w:t>
        </w:r>
        <w:r>
          <w:tab/>
        </w:r>
        <w:r>
          <w:fldChar w:fldCharType="begin"/>
        </w:r>
        <w:r>
          <w:instrText xml:space="preserve"> PAGEREF _Toc16718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55" w:history="1">
        <w:r>
          <w:rPr>
            <w:rFonts w:ascii="仿宋" w:eastAsia="仿宋" w:hAnsi="仿宋" w:cs="仿宋" w:hint="eastAsia"/>
            <w:lang w:eastAsia="zh-CN"/>
          </w:rPr>
          <w:t>(一)、供应商选择与评估</w:t>
        </w:r>
        <w:r>
          <w:tab/>
        </w:r>
        <w:r>
          <w:fldChar w:fldCharType="begin"/>
        </w:r>
        <w:r>
          <w:instrText xml:space="preserve"> PAGEREF _Toc6955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97" w:history="1">
        <w:r>
          <w:rPr>
            <w:rFonts w:ascii="仿宋" w:eastAsia="仿宋" w:hAnsi="仿宋" w:cs="仿宋" w:hint="eastAsia"/>
            <w:lang w:eastAsia="zh-CN"/>
          </w:rPr>
          <w:t>(二)、物流管理与配送策略</w:t>
        </w:r>
        <w:r>
          <w:tab/>
        </w:r>
        <w:r>
          <w:fldChar w:fldCharType="begin"/>
        </w:r>
        <w:r>
          <w:instrText xml:space="preserve"> PAGEREF _Toc9997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59" w:history="1">
        <w:r>
          <w:rPr>
            <w:rFonts w:ascii="仿宋" w:eastAsia="仿宋" w:hAnsi="仿宋" w:cs="仿宋" w:hint="eastAsia"/>
            <w:lang w:eastAsia="zh-CN"/>
          </w:rPr>
          <w:t>(三)、库存管理与优化</w:t>
        </w:r>
        <w:r>
          <w:tab/>
        </w:r>
        <w:r>
          <w:fldChar w:fldCharType="begin"/>
        </w:r>
        <w:r>
          <w:instrText xml:space="preserve"> PAGEREF _Toc17959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60" w:history="1">
        <w:r>
          <w:rPr>
            <w:rFonts w:ascii="仿宋" w:eastAsia="仿宋" w:hAnsi="仿宋" w:cs="仿宋" w:hint="eastAsia"/>
            <w:lang w:eastAsia="zh-CN"/>
          </w:rPr>
          <w:t>(四)、采购管理与合同制定</w:t>
        </w:r>
        <w:r>
          <w:tab/>
        </w:r>
        <w:r>
          <w:fldChar w:fldCharType="begin"/>
        </w:r>
        <w:r>
          <w:instrText xml:space="preserve"> PAGEREF _Toc13060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90" w:history="1">
        <w:r>
          <w:rPr>
            <w:rFonts w:ascii="仿宋" w:eastAsia="仿宋" w:hAnsi="仿宋" w:cs="仿宋" w:hint="eastAsia"/>
            <w:lang w:eastAsia="zh-CN"/>
          </w:rPr>
          <w:t>(五)、供应链风险管理</w:t>
        </w:r>
        <w:r>
          <w:tab/>
        </w:r>
        <w:r>
          <w:fldChar w:fldCharType="begin"/>
        </w:r>
        <w:r>
          <w:instrText xml:space="preserve"> PAGEREF _Toc5790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10" w:history="1">
        <w:r>
          <w:rPr>
            <w:rFonts w:ascii="仿宋" w:eastAsia="仿宋" w:hAnsi="仿宋" w:cs="仿宋" w:hint="eastAsia"/>
            <w:lang w:eastAsia="zh-CN"/>
          </w:rPr>
          <w:t>九、中药材项目投资方案分析</w:t>
        </w:r>
        <w:r>
          <w:tab/>
        </w:r>
        <w:r>
          <w:fldChar w:fldCharType="begin"/>
        </w:r>
        <w:r>
          <w:instrText xml:space="preserve"> PAGEREF _Toc4910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00" w:history="1">
        <w:r>
          <w:rPr>
            <w:rFonts w:ascii="仿宋" w:eastAsia="仿宋" w:hAnsi="仿宋" w:cs="仿宋" w:hint="eastAsia"/>
            <w:lang w:eastAsia="zh-CN"/>
          </w:rPr>
          <w:t>(一)、中药材项目估算说明</w:t>
        </w:r>
        <w:r>
          <w:tab/>
        </w:r>
        <w:r>
          <w:fldChar w:fldCharType="begin"/>
        </w:r>
        <w:r>
          <w:instrText xml:space="preserve"> PAGEREF _Toc30100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56" w:history="1">
        <w:r>
          <w:rPr>
            <w:rFonts w:ascii="仿宋" w:eastAsia="仿宋" w:hAnsi="仿宋" w:cs="仿宋" w:hint="eastAsia"/>
            <w:lang w:eastAsia="zh-CN"/>
          </w:rPr>
          <w:t>(二)、中药材项目总投资估算</w:t>
        </w:r>
        <w:r>
          <w:tab/>
        </w:r>
        <w:r>
          <w:fldChar w:fldCharType="begin"/>
        </w:r>
        <w:r>
          <w:instrText xml:space="preserve"> PAGEREF _Toc7056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4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_Toc454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8323" w:history="1">
        <w:r>
          <w:rPr>
            <w:rFonts w:ascii="仿宋" w:eastAsia="仿宋" w:hAnsi="仿宋" w:cs="仿宋" w:hint="eastAsia"/>
            <w:lang w:eastAsia="zh-CN"/>
          </w:rPr>
          <w:t>十、资金管理与财务规划</w:t>
        </w:r>
        <w:r>
          <w:tab/>
        </w:r>
        <w:r>
          <w:fldChar w:fldCharType="begin"/>
        </w:r>
        <w:r>
          <w:instrText xml:space="preserve"> PAGEREF _Toc18323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61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_Toc18961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05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_Toc20305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05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_Toc16405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86" w:history="1">
        <w:r>
          <w:rPr>
            <w:rFonts w:ascii="仿宋" w:eastAsia="仿宋" w:hAnsi="仿宋" w:cs="仿宋" w:hint="eastAsia"/>
            <w:lang w:eastAsia="zh-CN"/>
          </w:rPr>
          <w:t>十一、SWOT分析</w:t>
        </w:r>
        <w:r>
          <w:tab/>
        </w:r>
        <w:r>
          <w:fldChar w:fldCharType="begin"/>
        </w:r>
        <w:r>
          <w:instrText xml:space="preserve"> PAGEREF _Toc14386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63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_Toc19663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92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_Toc17292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86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_Toc32586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74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_Toc29474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62" w:history="1">
        <w:r>
          <w:rPr>
            <w:rFonts w:ascii="仿宋" w:eastAsia="仿宋" w:hAnsi="仿宋" w:cs="仿宋" w:hint="eastAsia"/>
            <w:lang w:eastAsia="zh-CN"/>
          </w:rPr>
          <w:t>十二、财务分析及盈利预测</w:t>
        </w:r>
        <w:r>
          <w:tab/>
        </w:r>
        <w:r>
          <w:fldChar w:fldCharType="begin"/>
        </w:r>
        <w:r>
          <w:instrText xml:space="preserve"> PAGEREF _Toc19862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19" w:history="1">
        <w:r>
          <w:rPr>
            <w:rFonts w:ascii="仿宋" w:eastAsia="仿宋" w:hAnsi="仿宋" w:cs="仿宋" w:hint="eastAsia"/>
            <w:lang w:eastAsia="zh-CN"/>
          </w:rPr>
          <w:t>(一)、过往财务情况</w:t>
        </w:r>
        <w:r>
          <w:tab/>
        </w:r>
        <w:r>
          <w:fldChar w:fldCharType="begin"/>
        </w:r>
        <w:r>
          <w:instrText xml:space="preserve"> PAGEREF _Toc23219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47" w:history="1">
        <w:r>
          <w:rPr>
            <w:rFonts w:ascii="仿宋" w:eastAsia="仿宋" w:hAnsi="仿宋" w:cs="仿宋" w:hint="eastAsia"/>
            <w:lang w:eastAsia="zh-CN"/>
          </w:rPr>
          <w:t>(二)、20XX-20XX年盈利预测</w:t>
        </w:r>
        <w:r>
          <w:tab/>
        </w:r>
        <w:r>
          <w:fldChar w:fldCharType="begin"/>
        </w:r>
        <w:r>
          <w:instrText xml:space="preserve"> PAGEREF _Toc25247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15" w:history="1">
        <w:r>
          <w:rPr>
            <w:rFonts w:ascii="仿宋" w:eastAsia="仿宋" w:hAnsi="仿宋" w:cs="仿宋" w:hint="eastAsia"/>
            <w:lang w:eastAsia="zh-CN"/>
          </w:rPr>
          <w:t>(三)、营业成本</w:t>
        </w:r>
        <w:r>
          <w:tab/>
        </w:r>
        <w:r>
          <w:fldChar w:fldCharType="begin"/>
        </w:r>
        <w:r>
          <w:instrText xml:space="preserve"> PAGEREF _Toc28415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3" w:history="1">
        <w:r>
          <w:rPr>
            <w:rFonts w:ascii="仿宋" w:eastAsia="仿宋" w:hAnsi="仿宋" w:cs="仿宋" w:hint="eastAsia"/>
            <w:lang w:eastAsia="zh-CN"/>
          </w:rPr>
          <w:t>(四)、营业税金及附加预测</w:t>
        </w:r>
        <w:r>
          <w:tab/>
        </w:r>
        <w:r>
          <w:fldChar w:fldCharType="begin"/>
        </w:r>
        <w:r>
          <w:instrText xml:space="preserve"> PAGEREF _Toc1953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95" w:history="1">
        <w:r>
          <w:rPr>
            <w:rFonts w:ascii="仿宋" w:eastAsia="仿宋" w:hAnsi="仿宋" w:cs="仿宋" w:hint="eastAsia"/>
            <w:lang w:eastAsia="zh-CN"/>
          </w:rPr>
          <w:t>(五)、营业费用预测</w:t>
        </w:r>
        <w:r>
          <w:tab/>
        </w:r>
        <w:r>
          <w:fldChar w:fldCharType="begin"/>
        </w:r>
        <w:r>
          <w:instrText xml:space="preserve"> PAGEREF _Toc17895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28" w:history="1">
        <w:r>
          <w:rPr>
            <w:rFonts w:ascii="仿宋" w:eastAsia="仿宋" w:hAnsi="仿宋" w:cs="仿宋" w:hint="eastAsia"/>
            <w:lang w:eastAsia="zh-CN"/>
          </w:rPr>
          <w:t>(六)、管理费用预测</w:t>
        </w:r>
        <w:r>
          <w:tab/>
        </w:r>
        <w:r>
          <w:fldChar w:fldCharType="begin"/>
        </w:r>
        <w:r>
          <w:instrText xml:space="preserve"> PAGEREF _Toc28228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88" w:history="1">
        <w:r>
          <w:rPr>
            <w:rFonts w:ascii="仿宋" w:eastAsia="仿宋" w:hAnsi="仿宋" w:cs="仿宋" w:hint="eastAsia"/>
            <w:lang w:eastAsia="zh-CN"/>
          </w:rPr>
          <w:t>(七)、财务费用预测</w:t>
        </w:r>
        <w:r>
          <w:tab/>
        </w:r>
        <w:r>
          <w:fldChar w:fldCharType="begin"/>
        </w:r>
        <w:r>
          <w:instrText xml:space="preserve"> PAGEREF _Toc6288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3" w:history="1">
        <w:r>
          <w:rPr>
            <w:rFonts w:ascii="仿宋" w:eastAsia="仿宋" w:hAnsi="仿宋" w:cs="仿宋" w:hint="eastAsia"/>
            <w:lang w:eastAsia="zh-CN"/>
          </w:rPr>
          <w:t>十三、人力资源的特点及管理过程</w:t>
        </w:r>
        <w:r>
          <w:tab/>
        </w:r>
        <w:r>
          <w:fldChar w:fldCharType="begin"/>
        </w:r>
        <w:r>
          <w:instrText xml:space="preserve"> PAGEREF _Toc2223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23" w:history="1">
        <w:r>
          <w:rPr>
            <w:rFonts w:ascii="仿宋" w:eastAsia="仿宋" w:hAnsi="仿宋" w:cs="仿宋" w:hint="eastAsia"/>
            <w:lang w:eastAsia="zh-CN"/>
          </w:rPr>
          <w:t>(一)、人力资源本身的特点</w:t>
        </w:r>
        <w:r>
          <w:tab/>
        </w:r>
        <w:r>
          <w:fldChar w:fldCharType="begin"/>
        </w:r>
        <w:r>
          <w:instrText xml:space="preserve"> PAGEREF _Toc8123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89" w:history="1">
        <w:r>
          <w:rPr>
            <w:rFonts w:ascii="仿宋" w:eastAsia="仿宋" w:hAnsi="仿宋" w:cs="仿宋" w:hint="eastAsia"/>
            <w:lang w:eastAsia="zh-CN"/>
          </w:rPr>
          <w:t>(二)、人力资源管理过程</w:t>
        </w:r>
        <w:r>
          <w:tab/>
        </w:r>
        <w:r>
          <w:fldChar w:fldCharType="begin"/>
        </w:r>
        <w:r>
          <w:instrText xml:space="preserve"> PAGEREF _Toc18189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11" w:history="1">
        <w:r>
          <w:rPr>
            <w:rFonts w:ascii="仿宋" w:eastAsia="仿宋" w:hAnsi="仿宋" w:cs="仿宋" w:hint="eastAsia"/>
            <w:lang w:eastAsia="zh-CN"/>
          </w:rPr>
          <w:t>十四、组织架构分析</w:t>
        </w:r>
        <w:r>
          <w:tab/>
        </w:r>
        <w:r>
          <w:fldChar w:fldCharType="begin"/>
        </w:r>
        <w:r>
          <w:instrText xml:space="preserve"> PAGEREF _Toc25511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71" w:history="1">
        <w:r>
          <w:rPr>
            <w:rFonts w:ascii="仿宋" w:eastAsia="仿宋" w:hAnsi="仿宋" w:cs="仿宋" w:hint="eastAsia"/>
            <w:lang w:eastAsia="zh-CN"/>
          </w:rPr>
          <w:t>(一)、人力资源配置</w:t>
        </w:r>
        <w:r>
          <w:tab/>
        </w:r>
        <w:r>
          <w:fldChar w:fldCharType="begin"/>
        </w:r>
        <w:r>
          <w:instrText xml:space="preserve"> PAGEREF _Toc3671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75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_Toc9275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60" w:history="1">
        <w:r>
          <w:rPr>
            <w:rFonts w:ascii="仿宋" w:eastAsia="仿宋" w:hAnsi="仿宋" w:cs="仿宋" w:hint="eastAsia"/>
            <w:lang w:eastAsia="zh-CN"/>
          </w:rPr>
          <w:t>十五、质量管理体系</w:t>
        </w:r>
        <w:r>
          <w:tab/>
        </w:r>
        <w:r>
          <w:fldChar w:fldCharType="begin"/>
        </w:r>
        <w:r>
          <w:instrText xml:space="preserve"> PAGEREF _Toc6760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17" w:history="1">
        <w:r>
          <w:rPr>
            <w:rFonts w:ascii="仿宋" w:eastAsia="仿宋" w:hAnsi="仿宋" w:cs="仿宋" w:hint="eastAsia"/>
            <w:lang w:eastAsia="zh-CN"/>
          </w:rPr>
          <w:t>(一)、质量目标与方针</w:t>
        </w:r>
        <w:r>
          <w:tab/>
        </w:r>
        <w:r>
          <w:fldChar w:fldCharType="begin"/>
        </w:r>
        <w:r>
          <w:instrText xml:space="preserve"> PAGEREF _Toc25417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68" w:history="1">
        <w:r>
          <w:rPr>
            <w:rFonts w:ascii="仿宋" w:eastAsia="仿宋" w:hAnsi="仿宋" w:cs="仿宋" w:hint="eastAsia"/>
            <w:lang w:eastAsia="zh-CN"/>
          </w:rPr>
          <w:t>(二)、质量管理责任</w:t>
        </w:r>
        <w:r>
          <w:tab/>
        </w:r>
        <w:r>
          <w:fldChar w:fldCharType="begin"/>
        </w:r>
        <w:r>
          <w:instrText xml:space="preserve"> PAGEREF _Toc19868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97" w:history="1">
        <w:r>
          <w:rPr>
            <w:rFonts w:ascii="仿宋" w:eastAsia="仿宋" w:hAnsi="仿宋" w:cs="仿宋" w:hint="eastAsia"/>
            <w:lang w:eastAsia="zh-CN"/>
          </w:rPr>
          <w:t>(三)、质量管理体系文件</w:t>
        </w:r>
        <w:r>
          <w:tab/>
        </w:r>
        <w:r>
          <w:fldChar w:fldCharType="begin"/>
        </w:r>
        <w:r>
          <w:instrText xml:space="preserve"> PAGEREF _Toc10797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41" w:history="1">
        <w:r>
          <w:rPr>
            <w:rFonts w:ascii="仿宋" w:eastAsia="仿宋" w:hAnsi="仿宋" w:cs="仿宋" w:hint="eastAsia"/>
            <w:lang w:eastAsia="zh-CN"/>
          </w:rPr>
          <w:t>(四)、质量培训与教育</w:t>
        </w:r>
        <w:r>
          <w:tab/>
        </w:r>
        <w:r>
          <w:fldChar w:fldCharType="begin"/>
        </w:r>
        <w:r>
          <w:instrText xml:space="preserve"> PAGEREF _Toc17041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35" w:history="1">
        <w:r>
          <w:rPr>
            <w:rFonts w:ascii="仿宋" w:eastAsia="仿宋" w:hAnsi="仿宋" w:cs="仿宋" w:hint="eastAsia"/>
            <w:lang w:eastAsia="zh-CN"/>
          </w:rPr>
          <w:t>(五)、质量审核与评价</w:t>
        </w:r>
        <w:r>
          <w:tab/>
        </w:r>
        <w:r>
          <w:fldChar w:fldCharType="begin"/>
        </w:r>
        <w:r>
          <w:instrText xml:space="preserve"> PAGEREF _Toc11535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21" w:history="1">
        <w:r>
          <w:rPr>
            <w:rFonts w:ascii="仿宋" w:eastAsia="仿宋" w:hAnsi="仿宋" w:cs="仿宋" w:hint="eastAsia"/>
            <w:lang w:eastAsia="zh-CN"/>
          </w:rPr>
          <w:t>(六)、不符合与纠正措施</w:t>
        </w:r>
        <w:r>
          <w:tab/>
        </w:r>
        <w:r>
          <w:fldChar w:fldCharType="begin"/>
        </w:r>
        <w:r>
          <w:instrText xml:space="preserve"> PAGEREF _Toc22721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90" w:history="1">
        <w:r>
          <w:rPr>
            <w:rFonts w:ascii="仿宋" w:eastAsia="仿宋" w:hAnsi="仿宋" w:cs="仿宋" w:hint="eastAsia"/>
            <w:lang w:eastAsia="zh-CN"/>
          </w:rPr>
          <w:t>十六、中药材场地规划方案</w:t>
        </w:r>
        <w:r>
          <w:tab/>
        </w:r>
        <w:r>
          <w:fldChar w:fldCharType="begin"/>
        </w:r>
        <w:r>
          <w:instrText xml:space="preserve"> PAGEREF _Toc16790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97" w:history="1">
        <w:r>
          <w:rPr>
            <w:rFonts w:ascii="仿宋" w:eastAsia="仿宋" w:hAnsi="仿宋" w:cs="仿宋" w:hint="eastAsia"/>
            <w:lang w:eastAsia="zh-CN"/>
          </w:rPr>
          <w:t>(一)、中药材场地布局原则</w:t>
        </w:r>
        <w:r>
          <w:tab/>
        </w:r>
        <w:r>
          <w:fldChar w:fldCharType="begin"/>
        </w:r>
        <w:r>
          <w:instrText xml:space="preserve"> PAGEREF _Toc31497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0" w:history="1">
        <w:r>
          <w:rPr>
            <w:rFonts w:ascii="仿宋" w:eastAsia="仿宋" w:hAnsi="仿宋" w:cs="仿宋" w:hint="eastAsia"/>
            <w:lang w:eastAsia="zh-CN"/>
          </w:rPr>
          <w:t>(二)、中药材场地装修设计方案</w:t>
        </w:r>
        <w:r>
          <w:tab/>
        </w:r>
        <w:r>
          <w:fldChar w:fldCharType="begin"/>
        </w:r>
        <w:r>
          <w:instrText xml:space="preserve"> PAGEREF _Toc3020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83" w:history="1">
        <w:r>
          <w:rPr>
            <w:rFonts w:ascii="仿宋" w:eastAsia="仿宋" w:hAnsi="仿宋" w:cs="仿宋" w:hint="eastAsia"/>
            <w:lang w:eastAsia="zh-CN"/>
          </w:rPr>
          <w:t>十七、可持续发展战略</w:t>
        </w:r>
        <w:r>
          <w:tab/>
        </w:r>
        <w:r>
          <w:fldChar w:fldCharType="begin"/>
        </w:r>
        <w:r>
          <w:instrText xml:space="preserve"> PAGEREF _Toc5983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40" w:history="1">
        <w:r>
          <w:rPr>
            <w:rFonts w:ascii="仿宋" w:eastAsia="仿宋" w:hAnsi="仿宋" w:cs="仿宋" w:hint="eastAsia"/>
            <w:lang w:eastAsia="zh-CN"/>
          </w:rPr>
          <w:t>(一)、可持续发展目标</w:t>
        </w:r>
        <w:r>
          <w:tab/>
        </w:r>
        <w:r>
          <w:fldChar w:fldCharType="begin"/>
        </w:r>
        <w:r>
          <w:instrText xml:space="preserve"> PAGEREF _Toc7040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60" w:history="1">
        <w:r>
          <w:rPr>
            <w:rFonts w:ascii="仿宋" w:eastAsia="仿宋" w:hAnsi="仿宋" w:cs="仿宋" w:hint="eastAsia"/>
            <w:lang w:eastAsia="zh-CN"/>
          </w:rPr>
          <w:t>(二)、环境友好措施</w:t>
        </w:r>
        <w:r>
          <w:tab/>
        </w:r>
        <w:r>
          <w:fldChar w:fldCharType="begin"/>
        </w:r>
        <w:r>
          <w:instrText xml:space="preserve"> PAGEREF _Toc14660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76" w:history="1">
        <w:r>
          <w:rPr>
            <w:rFonts w:ascii="仿宋" w:eastAsia="仿宋" w:hAnsi="仿宋" w:cs="仿宋" w:hint="eastAsia"/>
            <w:lang w:eastAsia="zh-CN"/>
          </w:rPr>
          <w:t>(三)、社会影响与贡献</w:t>
        </w:r>
        <w:r>
          <w:tab/>
        </w:r>
        <w:r>
          <w:fldChar w:fldCharType="begin"/>
        </w:r>
        <w:r>
          <w:instrText xml:space="preserve"> PAGEREF _Toc17776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4" w:history="1">
        <w:r>
          <w:rPr>
            <w:rFonts w:ascii="仿宋" w:eastAsia="仿宋" w:hAnsi="仿宋" w:cs="仿宋" w:hint="eastAsia"/>
            <w:lang w:eastAsia="zh-CN"/>
          </w:rPr>
          <w:t>(四)、环境保护和社会责任</w:t>
        </w:r>
        <w:r>
          <w:tab/>
        </w:r>
        <w:r>
          <w:fldChar w:fldCharType="begin"/>
        </w:r>
        <w:r>
          <w:instrText xml:space="preserve"> PAGEREF _Toc1204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31" w:history="1">
        <w:r>
          <w:rPr>
            <w:rFonts w:ascii="仿宋" w:eastAsia="仿宋" w:hAnsi="仿宋" w:cs="仿宋" w:hint="eastAsia"/>
            <w:lang w:eastAsia="zh-CN"/>
          </w:rPr>
          <w:t>十八、中药材项目工程方案分析</w:t>
        </w:r>
        <w:r>
          <w:tab/>
        </w:r>
        <w:r>
          <w:fldChar w:fldCharType="begin"/>
        </w:r>
        <w:r>
          <w:instrText xml:space="preserve"> PAGEREF _Toc7931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61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_Toc32161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65" w:history="1">
        <w:r>
          <w:rPr>
            <w:rFonts w:ascii="仿宋" w:eastAsia="仿宋" w:hAnsi="仿宋" w:cs="仿宋" w:hint="eastAsia"/>
            <w:lang w:eastAsia="zh-CN"/>
          </w:rPr>
          <w:t>(二)、土建工程建设指标</w:t>
        </w:r>
        <w:r>
          <w:tab/>
        </w:r>
        <w:r>
          <w:fldChar w:fldCharType="begin"/>
        </w:r>
        <w:r>
          <w:instrText xml:space="preserve"> PAGEREF _Toc30765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02" w:history="1">
        <w:r>
          <w:rPr>
            <w:rFonts w:ascii="仿宋" w:eastAsia="仿宋" w:hAnsi="仿宋" w:cs="仿宋" w:hint="eastAsia"/>
            <w:lang w:eastAsia="zh-CN"/>
          </w:rPr>
          <w:t>十九、中药材项目管理计划</w:t>
        </w:r>
        <w:r>
          <w:tab/>
        </w:r>
        <w:r>
          <w:fldChar w:fldCharType="begin"/>
        </w:r>
        <w:r>
          <w:instrText xml:space="preserve"> PAGEREF _Toc10302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22" w:history="1">
        <w:r>
          <w:rPr>
            <w:rFonts w:ascii="仿宋" w:eastAsia="仿宋" w:hAnsi="仿宋" w:cs="仿宋" w:hint="eastAsia"/>
            <w:lang w:eastAsia="zh-CN"/>
          </w:rPr>
          <w:t>(一)、中药材项目管理概述</w:t>
        </w:r>
        <w:r>
          <w:tab/>
        </w:r>
        <w:r>
          <w:fldChar w:fldCharType="begin"/>
        </w:r>
        <w:r>
          <w:instrText xml:space="preserve"> PAGEREF _Toc20322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48" w:history="1">
        <w:r>
          <w:rPr>
            <w:rFonts w:ascii="仿宋" w:eastAsia="仿宋" w:hAnsi="仿宋" w:cs="仿宋" w:hint="eastAsia"/>
            <w:lang w:eastAsia="zh-CN"/>
          </w:rPr>
          <w:t>(二)、中药材项目组织结构</w:t>
        </w:r>
        <w:r>
          <w:tab/>
        </w:r>
        <w:r>
          <w:fldChar w:fldCharType="begin"/>
        </w:r>
        <w:r>
          <w:instrText xml:space="preserve"> PAGEREF _Toc12448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1208" w:history="1">
        <w:r>
          <w:rPr>
            <w:rFonts w:ascii="仿宋" w:eastAsia="仿宋" w:hAnsi="仿宋" w:cs="仿宋" w:hint="eastAsia"/>
            <w:lang w:eastAsia="zh-CN"/>
          </w:rPr>
          <w:t>(三)、中药材项目计划与进度</w:t>
        </w:r>
        <w:r>
          <w:tab/>
        </w:r>
        <w:r>
          <w:fldChar w:fldCharType="begin"/>
        </w:r>
        <w:r>
          <w:instrText xml:space="preserve"> PAGEREF _Toc21208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80" w:history="1">
        <w:r>
          <w:rPr>
            <w:rFonts w:ascii="仿宋" w:eastAsia="仿宋" w:hAnsi="仿宋" w:cs="仿宋" w:hint="eastAsia"/>
            <w:lang w:eastAsia="zh-CN"/>
          </w:rPr>
          <w:t>(四)、中药材项目质量管理</w:t>
        </w:r>
        <w:r>
          <w:tab/>
        </w:r>
        <w:r>
          <w:fldChar w:fldCharType="begin"/>
        </w:r>
        <w:r>
          <w:instrText xml:space="preserve"> PAGEREF _Toc31880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91" w:history="1">
        <w:r>
          <w:rPr>
            <w:rFonts w:ascii="仿宋" w:eastAsia="仿宋" w:hAnsi="仿宋" w:cs="仿宋" w:hint="eastAsia"/>
            <w:lang w:eastAsia="zh-CN"/>
          </w:rPr>
          <w:t>(五)、中药材项目风险管理</w:t>
        </w:r>
        <w:r>
          <w:tab/>
        </w:r>
        <w:r>
          <w:fldChar w:fldCharType="begin"/>
        </w:r>
        <w:r>
          <w:instrText xml:space="preserve"> PAGEREF _Toc26591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56" w:history="1">
        <w:r>
          <w:rPr>
            <w:rFonts w:ascii="仿宋" w:eastAsia="仿宋" w:hAnsi="仿宋" w:cs="仿宋" w:hint="eastAsia"/>
            <w:lang w:eastAsia="zh-CN"/>
          </w:rPr>
          <w:t>(六)、中药材项目成本管理</w:t>
        </w:r>
        <w:r>
          <w:tab/>
        </w:r>
        <w:r>
          <w:fldChar w:fldCharType="begin"/>
        </w:r>
        <w:r>
          <w:instrText xml:space="preserve"> PAGEREF _Toc24656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09" w:history="1">
        <w:r>
          <w:rPr>
            <w:rFonts w:ascii="仿宋" w:eastAsia="仿宋" w:hAnsi="仿宋" w:cs="仿宋" w:hint="eastAsia"/>
            <w:lang w:eastAsia="zh-CN"/>
          </w:rPr>
          <w:t>(七)、中药材项目人力资源管理</w:t>
        </w:r>
        <w:r>
          <w:tab/>
        </w:r>
        <w:r>
          <w:fldChar w:fldCharType="begin"/>
        </w:r>
        <w:r>
          <w:instrText xml:space="preserve"> PAGEREF _Toc11409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05" w:history="1">
        <w:r>
          <w:rPr>
            <w:rFonts w:ascii="仿宋" w:eastAsia="仿宋" w:hAnsi="仿宋" w:cs="仿宋" w:hint="eastAsia"/>
            <w:lang w:eastAsia="zh-CN"/>
          </w:rPr>
          <w:t>(八)、中药材项目沟通与合作</w:t>
        </w:r>
        <w:r>
          <w:tab/>
        </w:r>
        <w:r>
          <w:fldChar w:fldCharType="begin"/>
        </w:r>
        <w:r>
          <w:instrText xml:space="preserve"> PAGEREF _Toc14405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29" w:history="1">
        <w:r>
          <w:rPr>
            <w:rFonts w:ascii="仿宋" w:eastAsia="仿宋" w:hAnsi="仿宋" w:cs="仿宋" w:hint="eastAsia"/>
            <w:lang w:eastAsia="zh-CN"/>
          </w:rPr>
          <w:t>二十、中药材项目工程方案</w:t>
        </w:r>
        <w:r>
          <w:tab/>
        </w:r>
        <w:r>
          <w:fldChar w:fldCharType="begin"/>
        </w:r>
        <w:r>
          <w:instrText xml:space="preserve"> PAGEREF _Toc20529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90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_Toc29190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94" w:history="1">
        <w:r>
          <w:rPr>
            <w:rFonts w:ascii="仿宋" w:eastAsia="仿宋" w:hAnsi="仿宋" w:cs="仿宋" w:hint="eastAsia"/>
            <w:lang w:eastAsia="zh-CN"/>
          </w:rPr>
          <w:t>(二)、土建工程设计年限及安全等级</w:t>
        </w:r>
        <w:r>
          <w:tab/>
        </w:r>
        <w:r>
          <w:fldChar w:fldCharType="begin"/>
        </w:r>
        <w:r>
          <w:instrText xml:space="preserve"> PAGEREF _Toc16294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75" w:history="1">
        <w:r>
          <w:rPr>
            <w:rFonts w:ascii="仿宋" w:eastAsia="仿宋" w:hAnsi="仿宋" w:cs="仿宋" w:hint="eastAsia"/>
            <w:lang w:eastAsia="zh-CN"/>
          </w:rPr>
          <w:t>(三)、建筑工程设计总体要求</w:t>
        </w:r>
        <w:r>
          <w:tab/>
        </w:r>
        <w:r>
          <w:fldChar w:fldCharType="begin"/>
        </w:r>
        <w:r>
          <w:instrText xml:space="preserve"> PAGEREF _Toc11675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41" w:history="1">
        <w:r>
          <w:rPr>
            <w:rFonts w:ascii="仿宋" w:eastAsia="仿宋" w:hAnsi="仿宋" w:cs="仿宋" w:hint="eastAsia"/>
            <w:lang w:eastAsia="zh-CN"/>
          </w:rPr>
          <w:t>(四)、土建工程建设指标</w:t>
        </w:r>
        <w:r>
          <w:tab/>
        </w:r>
        <w:r>
          <w:fldChar w:fldCharType="begin"/>
        </w:r>
        <w:r>
          <w:instrText xml:space="preserve"> PAGEREF _Toc20141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52" w:history="1">
        <w:r>
          <w:rPr>
            <w:rFonts w:ascii="仿宋" w:eastAsia="仿宋" w:hAnsi="仿宋" w:cs="仿宋" w:hint="eastAsia"/>
            <w:lang w:eastAsia="zh-CN"/>
          </w:rPr>
          <w:t>二十一、人力资源</w:t>
        </w:r>
        <w:r>
          <w:tab/>
        </w:r>
        <w:r>
          <w:fldChar w:fldCharType="begin"/>
        </w:r>
        <w:r>
          <w:instrText xml:space="preserve"> PAGEREF _Toc7252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7" w:history="1">
        <w:r>
          <w:rPr>
            <w:rFonts w:ascii="仿宋" w:eastAsia="仿宋" w:hAnsi="仿宋" w:cs="仿宋" w:hint="eastAsia"/>
            <w:lang w:eastAsia="zh-CN"/>
          </w:rPr>
          <w:t>(一)、工厂员工组织</w:t>
        </w:r>
        <w:r>
          <w:tab/>
        </w:r>
        <w:r>
          <w:fldChar w:fldCharType="begin"/>
        </w:r>
        <w:r>
          <w:instrText xml:space="preserve"> PAGEREF _Toc2997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49" w:history="1">
        <w:r>
          <w:rPr>
            <w:rFonts w:ascii="仿宋" w:eastAsia="仿宋" w:hAnsi="仿宋" w:cs="仿宋" w:hint="eastAsia"/>
            <w:lang w:eastAsia="zh-CN"/>
          </w:rPr>
          <w:t>(二)、培训和发展计划</w:t>
        </w:r>
        <w:r>
          <w:tab/>
        </w:r>
        <w:r>
          <w:fldChar w:fldCharType="begin"/>
        </w:r>
        <w:r>
          <w:instrText xml:space="preserve"> PAGEREF _Toc13249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43" w:history="1">
        <w:r>
          <w:rPr>
            <w:rFonts w:ascii="仿宋" w:eastAsia="仿宋" w:hAnsi="仿宋" w:cs="仿宋" w:hint="eastAsia"/>
            <w:lang w:eastAsia="zh-CN"/>
          </w:rPr>
          <w:t>(三)、安全和环境管理</w:t>
        </w:r>
        <w:r>
          <w:tab/>
        </w:r>
        <w:r>
          <w:fldChar w:fldCharType="begin"/>
        </w:r>
        <w:r>
          <w:instrText xml:space="preserve"> PAGEREF _Toc7043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6054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2201"/>
      <w:r>
        <w:rPr>
          <w:rFonts w:ascii="仿宋" w:eastAsia="仿宋" w:hAnsi="仿宋" w:cs="仿宋" w:hint="eastAsia"/>
          <w:sz w:val="28"/>
          <w:lang w:eastAsia="zh-CN"/>
        </w:rPr>
        <w:t>一、环境评价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2315"/>
      <w:r>
        <w:rPr>
          <w:rFonts w:ascii="仿宋" w:eastAsia="仿宋" w:hAnsi="仿宋" w:cs="仿宋" w:hint="eastAsia"/>
          <w:lang w:eastAsia="zh-CN"/>
        </w:rPr>
        <w:t>(一)、环境评价概述</w:t>
      </w:r>
      <w:bookmarkEnd w:id="3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4" w:name="_Toc29570"/>
      <w:r>
        <w:rPr>
          <w:rFonts w:ascii="仿宋" w:eastAsia="仿宋" w:hAnsi="仿宋" w:cs="仿宋" w:hint="eastAsia"/>
          <w:lang w:eastAsia="zh-CN"/>
        </w:rPr>
        <w:t>(二)、评价中药材项目概况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中药材方案是一项「keyword」范围的工程项目，覆盖了「keyword」方案所包含的核心内容或设施。项目旨在明确「keyword」方案的主要目标和作用，并预计将对相关领域、产业和社会产生积极影响。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「keyword」方案位于xxx，并占地xxx平方米。该方案的建设主体为xxx，一家经验丰富且具备先进技术和管理水平的企业。建设单位将负责规划、设计和施工等整个过程，以确保「keyword」方案能够顺利推进并实现预期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「keyword」方案特点：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https://d.book118.com/068017042072006043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中药材行业商业计划书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中药材行业商业计划书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中药材行业商业计划书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中药材行业商业计划书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中药材行业商业计划书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C410829"/>
    <w:rsid w:val="4593521B"/>
    <w:rsid w:val="6C410829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68017042072006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2024-02-27T18:07:00Z</dcterms:created>
  <dcterms:modified xsi:type="dcterms:W3CDTF">2024-02-27T18:07:19Z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3414FFFAD2444691A87AEB124CB8F5B7_11</vt:lpwstr>
  </property>
  <property fmtid="{D5CDD505-2E9C-101B-9397-08002B2CF9AE}" pid="3" name="KSOProductBuildVer">
    <vt:lpwstr>2052-12.1.0.16250</vt:lpwstr>
  </property>
</Properties>
</file>