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核子及核辐射测量仪器项目规划设计方案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77" w:history="1">
        <w:r>
          <w:rPr>
            <w:rFonts w:ascii="仿宋" w:eastAsia="仿宋" w:hAnsi="仿宋" w:cs="仿宋" w:hint="eastAsia"/>
            <w:lang w:eastAsia="zh-CN"/>
          </w:rPr>
          <w:t>序言</w:t>
        </w:r>
        <w:r>
          <w:tab/>
        </w:r>
        <w:r>
          <w:fldChar w:fldCharType="begin"/>
        </w:r>
        <w:r>
          <w:instrText xml:space="preserve"> PAGEREF _Toc14777 \h </w:instrText>
        </w:r>
        <w:r>
          <w:fldChar w:fldCharType="separate"/>
        </w:r>
        <w:r>
          <w:t>3</w:t>
        </w:r>
        <w:r>
          <w:fldChar w:fldCharType="end"/>
        </w:r>
      </w:hyperlink>
    </w:p>
    <w:p>
      <w:pPr>
        <w:pStyle w:val="TOC1"/>
        <w:tabs>
          <w:tab w:val="right" w:leader="dot" w:pos="8306"/>
        </w:tabs>
      </w:pPr>
      <w:hyperlink w:anchor="_Toc4301" w:history="1">
        <w:r>
          <w:rPr>
            <w:rFonts w:ascii="仿宋" w:eastAsia="仿宋" w:hAnsi="仿宋" w:cs="仿宋" w:hint="eastAsia"/>
            <w:lang w:eastAsia="zh-CN"/>
          </w:rPr>
          <w:t>一、核子及核辐射测量仪器项目可持续发展</w:t>
        </w:r>
        <w:r>
          <w:tab/>
        </w:r>
        <w:r>
          <w:fldChar w:fldCharType="begin"/>
        </w:r>
        <w:r>
          <w:instrText xml:space="preserve"> PAGEREF _Toc4301 \h </w:instrText>
        </w:r>
        <w:r>
          <w:fldChar w:fldCharType="separate"/>
        </w:r>
        <w:r>
          <w:t>3</w:t>
        </w:r>
        <w:r>
          <w:fldChar w:fldCharType="end"/>
        </w:r>
      </w:hyperlink>
    </w:p>
    <w:p>
      <w:pPr>
        <w:pStyle w:val="TOC2"/>
        <w:tabs>
          <w:tab w:val="right" w:leader="dot" w:pos="8306"/>
        </w:tabs>
      </w:pPr>
      <w:hyperlink w:anchor="_Toc16703" w:history="1">
        <w:r>
          <w:rPr>
            <w:rFonts w:ascii="仿宋" w:eastAsia="仿宋" w:hAnsi="仿宋" w:cs="仿宋" w:hint="eastAsia"/>
            <w:lang w:eastAsia="zh-CN"/>
          </w:rPr>
          <w:t>(一)、可持续战略与实践</w:t>
        </w:r>
        <w:r>
          <w:tab/>
        </w:r>
        <w:r>
          <w:fldChar w:fldCharType="begin"/>
        </w:r>
        <w:r>
          <w:instrText xml:space="preserve"> PAGEREF _Toc16703 \h </w:instrText>
        </w:r>
        <w:r>
          <w:fldChar w:fldCharType="separate"/>
        </w:r>
        <w:r>
          <w:t>3</w:t>
        </w:r>
        <w:r>
          <w:fldChar w:fldCharType="end"/>
        </w:r>
      </w:hyperlink>
    </w:p>
    <w:p>
      <w:pPr>
        <w:pStyle w:val="TOC2"/>
        <w:tabs>
          <w:tab w:val="right" w:leader="dot" w:pos="8306"/>
        </w:tabs>
      </w:pPr>
      <w:hyperlink w:anchor="_Toc16142" w:history="1">
        <w:r>
          <w:rPr>
            <w:rFonts w:ascii="仿宋" w:eastAsia="仿宋" w:hAnsi="仿宋" w:cs="仿宋" w:hint="eastAsia"/>
            <w:lang w:eastAsia="zh-CN"/>
          </w:rPr>
          <w:t>(二)、环保与社会责任</w:t>
        </w:r>
        <w:r>
          <w:tab/>
        </w:r>
        <w:r>
          <w:fldChar w:fldCharType="begin"/>
        </w:r>
        <w:r>
          <w:instrText xml:space="preserve"> PAGEREF _Toc16142 \h </w:instrText>
        </w:r>
        <w:r>
          <w:fldChar w:fldCharType="separate"/>
        </w:r>
        <w:r>
          <w:t>4</w:t>
        </w:r>
        <w:r>
          <w:fldChar w:fldCharType="end"/>
        </w:r>
      </w:hyperlink>
    </w:p>
    <w:p>
      <w:pPr>
        <w:pStyle w:val="TOC1"/>
        <w:tabs>
          <w:tab w:val="right" w:leader="dot" w:pos="8306"/>
        </w:tabs>
      </w:pPr>
      <w:hyperlink w:anchor="_Toc18337" w:history="1">
        <w:r>
          <w:rPr>
            <w:rFonts w:ascii="仿宋" w:eastAsia="仿宋" w:hAnsi="仿宋" w:cs="仿宋" w:hint="eastAsia"/>
            <w:lang w:eastAsia="zh-CN"/>
          </w:rPr>
          <w:t>二、核子及核辐射测量仪器项目建设背景及必要性分析</w:t>
        </w:r>
        <w:r>
          <w:tab/>
        </w:r>
        <w:r>
          <w:fldChar w:fldCharType="begin"/>
        </w:r>
        <w:r>
          <w:instrText xml:space="preserve"> PAGEREF _Toc18337 \h </w:instrText>
        </w:r>
        <w:r>
          <w:fldChar w:fldCharType="separate"/>
        </w:r>
        <w:r>
          <w:t>5</w:t>
        </w:r>
        <w:r>
          <w:fldChar w:fldCharType="end"/>
        </w:r>
      </w:hyperlink>
    </w:p>
    <w:p>
      <w:pPr>
        <w:pStyle w:val="TOC2"/>
        <w:tabs>
          <w:tab w:val="right" w:leader="dot" w:pos="8306"/>
        </w:tabs>
      </w:pPr>
      <w:hyperlink w:anchor="_Toc22934" w:history="1">
        <w:r>
          <w:rPr>
            <w:rFonts w:ascii="仿宋" w:eastAsia="仿宋" w:hAnsi="仿宋" w:cs="仿宋" w:hint="eastAsia"/>
            <w:lang w:eastAsia="zh-CN"/>
          </w:rPr>
          <w:t>(一)、核子及核辐射测量仪器项目背景分析</w:t>
        </w:r>
        <w:r>
          <w:tab/>
        </w:r>
        <w:r>
          <w:fldChar w:fldCharType="begin"/>
        </w:r>
        <w:r>
          <w:instrText xml:space="preserve"> PAGEREF _Toc22934 \h </w:instrText>
        </w:r>
        <w:r>
          <w:fldChar w:fldCharType="separate"/>
        </w:r>
        <w:r>
          <w:t>5</w:t>
        </w:r>
        <w:r>
          <w:fldChar w:fldCharType="end"/>
        </w:r>
      </w:hyperlink>
    </w:p>
    <w:p>
      <w:pPr>
        <w:pStyle w:val="TOC2"/>
        <w:tabs>
          <w:tab w:val="right" w:leader="dot" w:pos="8306"/>
        </w:tabs>
      </w:pPr>
      <w:hyperlink w:anchor="_Toc19355" w:history="1">
        <w:r>
          <w:rPr>
            <w:rFonts w:ascii="仿宋" w:eastAsia="仿宋" w:hAnsi="仿宋" w:cs="仿宋" w:hint="eastAsia"/>
            <w:lang w:eastAsia="zh-CN"/>
          </w:rPr>
          <w:t>(二)、核子及核辐射测量仪器项目建设必要性分析</w:t>
        </w:r>
        <w:r>
          <w:tab/>
        </w:r>
        <w:r>
          <w:fldChar w:fldCharType="begin"/>
        </w:r>
        <w:r>
          <w:instrText xml:space="preserve"> PAGEREF _Toc19355 \h </w:instrText>
        </w:r>
        <w:r>
          <w:fldChar w:fldCharType="separate"/>
        </w:r>
        <w:r>
          <w:t>6</w:t>
        </w:r>
        <w:r>
          <w:fldChar w:fldCharType="end"/>
        </w:r>
      </w:hyperlink>
    </w:p>
    <w:p>
      <w:pPr>
        <w:pStyle w:val="TOC1"/>
        <w:tabs>
          <w:tab w:val="right" w:leader="dot" w:pos="8306"/>
        </w:tabs>
      </w:pPr>
      <w:hyperlink w:anchor="_Toc15627" w:history="1">
        <w:r>
          <w:rPr>
            <w:rFonts w:ascii="仿宋" w:eastAsia="仿宋" w:hAnsi="仿宋" w:cs="仿宋" w:hint="eastAsia"/>
            <w:lang w:eastAsia="zh-CN"/>
          </w:rPr>
          <w:t>三、核子及核辐射测量仪器项目危机管理</w:t>
        </w:r>
        <w:r>
          <w:tab/>
        </w:r>
        <w:r>
          <w:fldChar w:fldCharType="begin"/>
        </w:r>
        <w:r>
          <w:instrText xml:space="preserve"> PAGEREF _Toc15627 \h </w:instrText>
        </w:r>
        <w:r>
          <w:fldChar w:fldCharType="separate"/>
        </w:r>
        <w:r>
          <w:t>8</w:t>
        </w:r>
        <w:r>
          <w:fldChar w:fldCharType="end"/>
        </w:r>
      </w:hyperlink>
    </w:p>
    <w:p>
      <w:pPr>
        <w:pStyle w:val="TOC2"/>
        <w:tabs>
          <w:tab w:val="right" w:leader="dot" w:pos="8306"/>
        </w:tabs>
      </w:pPr>
      <w:hyperlink w:anchor="_Toc5298" w:history="1">
        <w:r>
          <w:rPr>
            <w:rFonts w:ascii="仿宋" w:eastAsia="仿宋" w:hAnsi="仿宋" w:cs="仿宋" w:hint="eastAsia"/>
            <w:lang w:eastAsia="zh-CN"/>
          </w:rPr>
          <w:t>(一)、危机预警与识别</w:t>
        </w:r>
        <w:r>
          <w:tab/>
        </w:r>
        <w:r>
          <w:fldChar w:fldCharType="begin"/>
        </w:r>
        <w:r>
          <w:instrText xml:space="preserve"> PAGEREF _Toc5298 \h </w:instrText>
        </w:r>
        <w:r>
          <w:fldChar w:fldCharType="separate"/>
        </w:r>
        <w:r>
          <w:t>8</w:t>
        </w:r>
        <w:r>
          <w:fldChar w:fldCharType="end"/>
        </w:r>
      </w:hyperlink>
    </w:p>
    <w:p>
      <w:pPr>
        <w:pStyle w:val="TOC2"/>
        <w:tabs>
          <w:tab w:val="right" w:leader="dot" w:pos="8306"/>
        </w:tabs>
      </w:pPr>
      <w:hyperlink w:anchor="_Toc17034" w:history="1">
        <w:r>
          <w:rPr>
            <w:rFonts w:ascii="仿宋" w:eastAsia="仿宋" w:hAnsi="仿宋" w:cs="仿宋" w:hint="eastAsia"/>
            <w:lang w:eastAsia="zh-CN"/>
          </w:rPr>
          <w:t>(二)、危机应对与恢复</w:t>
        </w:r>
        <w:r>
          <w:tab/>
        </w:r>
        <w:r>
          <w:fldChar w:fldCharType="begin"/>
        </w:r>
        <w:r>
          <w:instrText xml:space="preserve"> PAGEREF _Toc17034 \h </w:instrText>
        </w:r>
        <w:r>
          <w:fldChar w:fldCharType="separate"/>
        </w:r>
        <w:r>
          <w:t>9</w:t>
        </w:r>
        <w:r>
          <w:fldChar w:fldCharType="end"/>
        </w:r>
      </w:hyperlink>
    </w:p>
    <w:p>
      <w:pPr>
        <w:pStyle w:val="TOC1"/>
        <w:tabs>
          <w:tab w:val="right" w:leader="dot" w:pos="8306"/>
        </w:tabs>
      </w:pPr>
      <w:hyperlink w:anchor="_Toc12428" w:history="1">
        <w:r>
          <w:rPr>
            <w:rFonts w:ascii="仿宋" w:eastAsia="仿宋" w:hAnsi="仿宋" w:cs="仿宋" w:hint="eastAsia"/>
            <w:lang w:eastAsia="zh-CN"/>
          </w:rPr>
          <w:t>四、核子及核辐射测量仪器项目概论</w:t>
        </w:r>
        <w:r>
          <w:tab/>
        </w:r>
        <w:r>
          <w:fldChar w:fldCharType="begin"/>
        </w:r>
        <w:r>
          <w:instrText xml:space="preserve"> PAGEREF _Toc12428 \h </w:instrText>
        </w:r>
        <w:r>
          <w:fldChar w:fldCharType="separate"/>
        </w:r>
        <w:r>
          <w:t>11</w:t>
        </w:r>
        <w:r>
          <w:fldChar w:fldCharType="end"/>
        </w:r>
      </w:hyperlink>
    </w:p>
    <w:p>
      <w:pPr>
        <w:pStyle w:val="TOC2"/>
        <w:tabs>
          <w:tab w:val="right" w:leader="dot" w:pos="8306"/>
        </w:tabs>
      </w:pPr>
      <w:hyperlink w:anchor="_Toc32280" w:history="1">
        <w:r>
          <w:rPr>
            <w:rFonts w:ascii="仿宋" w:eastAsia="仿宋" w:hAnsi="仿宋" w:cs="仿宋" w:hint="eastAsia"/>
            <w:lang w:eastAsia="zh-CN"/>
          </w:rPr>
          <w:t>(一)、核子及核辐射测量仪器项目概况</w:t>
        </w:r>
        <w:r>
          <w:tab/>
        </w:r>
        <w:r>
          <w:fldChar w:fldCharType="begin"/>
        </w:r>
        <w:r>
          <w:instrText xml:space="preserve"> PAGEREF _Toc32280 \h </w:instrText>
        </w:r>
        <w:r>
          <w:fldChar w:fldCharType="separate"/>
        </w:r>
        <w:r>
          <w:t>11</w:t>
        </w:r>
        <w:r>
          <w:fldChar w:fldCharType="end"/>
        </w:r>
      </w:hyperlink>
    </w:p>
    <w:p>
      <w:pPr>
        <w:pStyle w:val="TOC2"/>
        <w:tabs>
          <w:tab w:val="right" w:leader="dot" w:pos="8306"/>
        </w:tabs>
      </w:pPr>
      <w:hyperlink w:anchor="_Toc5164" w:history="1">
        <w:r>
          <w:rPr>
            <w:rFonts w:ascii="仿宋" w:eastAsia="仿宋" w:hAnsi="仿宋" w:cs="仿宋" w:hint="eastAsia"/>
            <w:lang w:eastAsia="zh-CN"/>
          </w:rPr>
          <w:t>(二)、核子及核辐射测量仪器项目目标</w:t>
        </w:r>
        <w:r>
          <w:tab/>
        </w:r>
        <w:r>
          <w:fldChar w:fldCharType="begin"/>
        </w:r>
        <w:r>
          <w:instrText xml:space="preserve"> PAGEREF _Toc5164 \h </w:instrText>
        </w:r>
        <w:r>
          <w:fldChar w:fldCharType="separate"/>
        </w:r>
        <w:r>
          <w:t>13</w:t>
        </w:r>
        <w:r>
          <w:fldChar w:fldCharType="end"/>
        </w:r>
      </w:hyperlink>
    </w:p>
    <w:p>
      <w:pPr>
        <w:pStyle w:val="TOC2"/>
        <w:tabs>
          <w:tab w:val="right" w:leader="dot" w:pos="8306"/>
        </w:tabs>
      </w:pPr>
      <w:hyperlink w:anchor="_Toc17784" w:history="1">
        <w:r>
          <w:rPr>
            <w:rFonts w:ascii="仿宋" w:eastAsia="仿宋" w:hAnsi="仿宋" w:cs="仿宋" w:hint="eastAsia"/>
            <w:lang w:eastAsia="zh-CN"/>
          </w:rPr>
          <w:t>(三)、核子及核辐射测量仪器项目提出的理由</w:t>
        </w:r>
        <w:r>
          <w:tab/>
        </w:r>
        <w:r>
          <w:fldChar w:fldCharType="begin"/>
        </w:r>
        <w:r>
          <w:instrText xml:space="preserve"> PAGEREF _Toc17784 \h </w:instrText>
        </w:r>
        <w:r>
          <w:fldChar w:fldCharType="separate"/>
        </w:r>
        <w:r>
          <w:t>14</w:t>
        </w:r>
        <w:r>
          <w:fldChar w:fldCharType="end"/>
        </w:r>
      </w:hyperlink>
    </w:p>
    <w:p>
      <w:pPr>
        <w:pStyle w:val="TOC2"/>
        <w:tabs>
          <w:tab w:val="right" w:leader="dot" w:pos="8306"/>
        </w:tabs>
      </w:pPr>
      <w:hyperlink w:anchor="_Toc18414" w:history="1">
        <w:r>
          <w:rPr>
            <w:rFonts w:ascii="仿宋" w:eastAsia="仿宋" w:hAnsi="仿宋" w:cs="仿宋" w:hint="eastAsia"/>
            <w:lang w:eastAsia="zh-CN"/>
          </w:rPr>
          <w:t>(四)、核子及核辐射测量仪器项目意义</w:t>
        </w:r>
        <w:r>
          <w:tab/>
        </w:r>
        <w:r>
          <w:fldChar w:fldCharType="begin"/>
        </w:r>
        <w:r>
          <w:instrText xml:space="preserve"> PAGEREF _Toc18414 \h </w:instrText>
        </w:r>
        <w:r>
          <w:fldChar w:fldCharType="separate"/>
        </w:r>
        <w:r>
          <w:t>16</w:t>
        </w:r>
        <w:r>
          <w:fldChar w:fldCharType="end"/>
        </w:r>
      </w:hyperlink>
    </w:p>
    <w:p>
      <w:pPr>
        <w:pStyle w:val="TOC2"/>
        <w:tabs>
          <w:tab w:val="right" w:leader="dot" w:pos="8306"/>
        </w:tabs>
      </w:pPr>
      <w:hyperlink w:anchor="_Toc27311" w:history="1">
        <w:r>
          <w:rPr>
            <w:rFonts w:ascii="仿宋" w:eastAsia="仿宋" w:hAnsi="仿宋" w:cs="仿宋" w:hint="eastAsia"/>
            <w:lang w:eastAsia="zh-CN"/>
          </w:rPr>
          <w:t>(五)、核子及核辐射测量仪器项目背景</w:t>
        </w:r>
        <w:r>
          <w:tab/>
        </w:r>
        <w:r>
          <w:fldChar w:fldCharType="begin"/>
        </w:r>
        <w:r>
          <w:instrText xml:space="preserve"> PAGEREF _Toc27311 \h </w:instrText>
        </w:r>
        <w:r>
          <w:fldChar w:fldCharType="separate"/>
        </w:r>
        <w:r>
          <w:t>17</w:t>
        </w:r>
        <w:r>
          <w:fldChar w:fldCharType="end"/>
        </w:r>
      </w:hyperlink>
    </w:p>
    <w:p>
      <w:pPr>
        <w:pStyle w:val="TOC1"/>
        <w:tabs>
          <w:tab w:val="right" w:leader="dot" w:pos="8306"/>
        </w:tabs>
      </w:pPr>
      <w:hyperlink w:anchor="_Toc31858" w:history="1">
        <w:r>
          <w:rPr>
            <w:rFonts w:ascii="仿宋" w:eastAsia="仿宋" w:hAnsi="仿宋" w:cs="仿宋" w:hint="eastAsia"/>
            <w:lang w:eastAsia="zh-CN"/>
          </w:rPr>
          <w:t>五、核子及核辐射测量仪器项目文档管理</w:t>
        </w:r>
        <w:r>
          <w:tab/>
        </w:r>
        <w:r>
          <w:fldChar w:fldCharType="begin"/>
        </w:r>
        <w:r>
          <w:instrText xml:space="preserve"> PAGEREF _Toc31858 \h </w:instrText>
        </w:r>
        <w:r>
          <w:fldChar w:fldCharType="separate"/>
        </w:r>
        <w:r>
          <w:t>18</w:t>
        </w:r>
        <w:r>
          <w:fldChar w:fldCharType="end"/>
        </w:r>
      </w:hyperlink>
    </w:p>
    <w:p>
      <w:pPr>
        <w:pStyle w:val="TOC2"/>
        <w:tabs>
          <w:tab w:val="right" w:leader="dot" w:pos="8306"/>
        </w:tabs>
      </w:pPr>
      <w:hyperlink w:anchor="_Toc12232" w:history="1">
        <w:r>
          <w:rPr>
            <w:rFonts w:ascii="仿宋" w:eastAsia="仿宋" w:hAnsi="仿宋" w:cs="仿宋" w:hint="eastAsia"/>
            <w:lang w:eastAsia="zh-CN"/>
          </w:rPr>
          <w:t>(一)、文档编制与审查</w:t>
        </w:r>
        <w:r>
          <w:tab/>
        </w:r>
        <w:r>
          <w:fldChar w:fldCharType="begin"/>
        </w:r>
        <w:r>
          <w:instrText xml:space="preserve"> PAGEREF _Toc12232 \h </w:instrText>
        </w:r>
        <w:r>
          <w:fldChar w:fldCharType="separate"/>
        </w:r>
        <w:r>
          <w:t>18</w:t>
        </w:r>
        <w:r>
          <w:fldChar w:fldCharType="end"/>
        </w:r>
      </w:hyperlink>
    </w:p>
    <w:p>
      <w:pPr>
        <w:pStyle w:val="TOC2"/>
        <w:tabs>
          <w:tab w:val="right" w:leader="dot" w:pos="8306"/>
        </w:tabs>
      </w:pPr>
      <w:hyperlink w:anchor="_Toc6107" w:history="1">
        <w:r>
          <w:rPr>
            <w:rFonts w:ascii="仿宋" w:eastAsia="仿宋" w:hAnsi="仿宋" w:cs="仿宋" w:hint="eastAsia"/>
            <w:lang w:eastAsia="zh-CN"/>
          </w:rPr>
          <w:t>(二)、文档发布与分发</w:t>
        </w:r>
        <w:r>
          <w:tab/>
        </w:r>
        <w:r>
          <w:fldChar w:fldCharType="begin"/>
        </w:r>
        <w:r>
          <w:instrText xml:space="preserve"> PAGEREF _Toc6107 \h </w:instrText>
        </w:r>
        <w:r>
          <w:fldChar w:fldCharType="separate"/>
        </w:r>
        <w:r>
          <w:t>19</w:t>
        </w:r>
        <w:r>
          <w:fldChar w:fldCharType="end"/>
        </w:r>
      </w:hyperlink>
    </w:p>
    <w:p>
      <w:pPr>
        <w:pStyle w:val="TOC2"/>
        <w:tabs>
          <w:tab w:val="right" w:leader="dot" w:pos="8306"/>
        </w:tabs>
      </w:pPr>
      <w:hyperlink w:anchor="_Toc26001" w:history="1">
        <w:r>
          <w:rPr>
            <w:rFonts w:ascii="仿宋" w:eastAsia="仿宋" w:hAnsi="仿宋" w:cs="仿宋" w:hint="eastAsia"/>
            <w:lang w:eastAsia="zh-CN"/>
          </w:rPr>
          <w:t>(三)、文档存档与归档</w:t>
        </w:r>
        <w:r>
          <w:tab/>
        </w:r>
        <w:r>
          <w:fldChar w:fldCharType="begin"/>
        </w:r>
        <w:r>
          <w:instrText xml:space="preserve"> PAGEREF _Toc26001 \h </w:instrText>
        </w:r>
        <w:r>
          <w:fldChar w:fldCharType="separate"/>
        </w:r>
        <w:r>
          <w:t>20</w:t>
        </w:r>
        <w:r>
          <w:fldChar w:fldCharType="end"/>
        </w:r>
      </w:hyperlink>
    </w:p>
    <w:p>
      <w:pPr>
        <w:pStyle w:val="TOC1"/>
        <w:tabs>
          <w:tab w:val="right" w:leader="dot" w:pos="8306"/>
        </w:tabs>
      </w:pPr>
      <w:hyperlink w:anchor="_Toc1549" w:history="1">
        <w:r>
          <w:rPr>
            <w:rFonts w:ascii="仿宋" w:eastAsia="仿宋" w:hAnsi="仿宋" w:cs="仿宋" w:hint="eastAsia"/>
            <w:lang w:eastAsia="zh-CN"/>
          </w:rPr>
          <w:t>六、核子及核辐射测量仪器项目建设单位说明</w:t>
        </w:r>
        <w:r>
          <w:tab/>
        </w:r>
        <w:r>
          <w:fldChar w:fldCharType="begin"/>
        </w:r>
        <w:r>
          <w:instrText xml:space="preserve"> PAGEREF _Toc1549 \h </w:instrText>
        </w:r>
        <w:r>
          <w:fldChar w:fldCharType="separate"/>
        </w:r>
        <w:r>
          <w:t>21</w:t>
        </w:r>
        <w:r>
          <w:fldChar w:fldCharType="end"/>
        </w:r>
      </w:hyperlink>
    </w:p>
    <w:p>
      <w:pPr>
        <w:pStyle w:val="TOC2"/>
        <w:tabs>
          <w:tab w:val="right" w:leader="dot" w:pos="8306"/>
        </w:tabs>
      </w:pPr>
      <w:hyperlink w:anchor="_Toc30059" w:history="1">
        <w:r>
          <w:rPr>
            <w:rFonts w:ascii="仿宋" w:eastAsia="仿宋" w:hAnsi="仿宋" w:cs="仿宋" w:hint="eastAsia"/>
            <w:lang w:eastAsia="zh-CN"/>
          </w:rPr>
          <w:t>(一)、核子及核辐射测量仪器项目承办单位基本情况</w:t>
        </w:r>
        <w:r>
          <w:tab/>
        </w:r>
        <w:r>
          <w:fldChar w:fldCharType="begin"/>
        </w:r>
        <w:r>
          <w:instrText xml:space="preserve"> PAGEREF _Toc30059 \h </w:instrText>
        </w:r>
        <w:r>
          <w:fldChar w:fldCharType="separate"/>
        </w:r>
        <w:r>
          <w:t>21</w:t>
        </w:r>
        <w:r>
          <w:fldChar w:fldCharType="end"/>
        </w:r>
      </w:hyperlink>
    </w:p>
    <w:p>
      <w:pPr>
        <w:pStyle w:val="TOC2"/>
        <w:tabs>
          <w:tab w:val="right" w:leader="dot" w:pos="8306"/>
        </w:tabs>
      </w:pPr>
      <w:hyperlink w:anchor="_Toc11214" w:history="1">
        <w:r>
          <w:rPr>
            <w:rFonts w:ascii="仿宋" w:eastAsia="仿宋" w:hAnsi="仿宋" w:cs="仿宋" w:hint="eastAsia"/>
            <w:lang w:eastAsia="zh-CN"/>
          </w:rPr>
          <w:t>(二)、公司经济效益分析</w:t>
        </w:r>
        <w:r>
          <w:tab/>
        </w:r>
        <w:r>
          <w:fldChar w:fldCharType="begin"/>
        </w:r>
        <w:r>
          <w:instrText xml:space="preserve"> PAGEREF _Toc11214 \h </w:instrText>
        </w:r>
        <w:r>
          <w:fldChar w:fldCharType="separate"/>
        </w:r>
        <w:r>
          <w:t>22</w:t>
        </w:r>
        <w:r>
          <w:fldChar w:fldCharType="end"/>
        </w:r>
      </w:hyperlink>
    </w:p>
    <w:p>
      <w:pPr>
        <w:pStyle w:val="TOC1"/>
        <w:tabs>
          <w:tab w:val="right" w:leader="dot" w:pos="8306"/>
        </w:tabs>
      </w:pPr>
      <w:hyperlink w:anchor="_Toc22110" w:history="1">
        <w:r>
          <w:rPr>
            <w:rFonts w:ascii="仿宋" w:eastAsia="仿宋" w:hAnsi="仿宋" w:cs="仿宋" w:hint="eastAsia"/>
            <w:lang w:eastAsia="zh-CN"/>
          </w:rPr>
          <w:t>七、核子及核辐射测量仪器项目财务管理</w:t>
        </w:r>
        <w:r>
          <w:tab/>
        </w:r>
        <w:r>
          <w:fldChar w:fldCharType="begin"/>
        </w:r>
        <w:r>
          <w:instrText xml:space="preserve"> PAGEREF _Toc22110 \h </w:instrText>
        </w:r>
        <w:r>
          <w:fldChar w:fldCharType="separate"/>
        </w:r>
        <w:r>
          <w:t>23</w:t>
        </w:r>
        <w:r>
          <w:fldChar w:fldCharType="end"/>
        </w:r>
      </w:hyperlink>
    </w:p>
    <w:p>
      <w:pPr>
        <w:pStyle w:val="TOC2"/>
        <w:tabs>
          <w:tab w:val="right" w:leader="dot" w:pos="8306"/>
        </w:tabs>
      </w:pPr>
      <w:hyperlink w:anchor="_Toc7156" w:history="1">
        <w:r>
          <w:rPr>
            <w:rFonts w:ascii="仿宋" w:eastAsia="仿宋" w:hAnsi="仿宋" w:cs="仿宋" w:hint="eastAsia"/>
            <w:lang w:eastAsia="zh-CN"/>
          </w:rPr>
          <w:t>(一)、资金需求大</w:t>
        </w:r>
        <w:r>
          <w:tab/>
        </w:r>
        <w:r>
          <w:fldChar w:fldCharType="begin"/>
        </w:r>
        <w:r>
          <w:instrText xml:space="preserve"> PAGEREF _Toc7156 \h </w:instrText>
        </w:r>
        <w:r>
          <w:fldChar w:fldCharType="separate"/>
        </w:r>
        <w:r>
          <w:t>23</w:t>
        </w:r>
        <w:r>
          <w:fldChar w:fldCharType="end"/>
        </w:r>
      </w:hyperlink>
    </w:p>
    <w:p>
      <w:pPr>
        <w:pStyle w:val="TOC2"/>
        <w:tabs>
          <w:tab w:val="right" w:leader="dot" w:pos="8306"/>
        </w:tabs>
      </w:pPr>
      <w:hyperlink w:anchor="_Toc12306" w:history="1">
        <w:r>
          <w:rPr>
            <w:rFonts w:ascii="仿宋" w:eastAsia="仿宋" w:hAnsi="仿宋" w:cs="仿宋" w:hint="eastAsia"/>
            <w:lang w:eastAsia="zh-CN"/>
          </w:rPr>
          <w:t>(二)、研发周期长</w:t>
        </w:r>
        <w:r>
          <w:tab/>
        </w:r>
        <w:r>
          <w:fldChar w:fldCharType="begin"/>
        </w:r>
        <w:r>
          <w:instrText xml:space="preserve"> PAGEREF _Toc12306 \h </w:instrText>
        </w:r>
        <w:r>
          <w:fldChar w:fldCharType="separate"/>
        </w:r>
        <w:r>
          <w:t>24</w:t>
        </w:r>
        <w:r>
          <w:fldChar w:fldCharType="end"/>
        </w:r>
      </w:hyperlink>
    </w:p>
    <w:p>
      <w:pPr>
        <w:pStyle w:val="TOC2"/>
        <w:tabs>
          <w:tab w:val="right" w:leader="dot" w:pos="8306"/>
        </w:tabs>
      </w:pPr>
      <w:hyperlink w:anchor="_Toc26376" w:history="1">
        <w:r>
          <w:rPr>
            <w:rFonts w:ascii="仿宋" w:eastAsia="仿宋" w:hAnsi="仿宋" w:cs="仿宋" w:hint="eastAsia"/>
            <w:lang w:eastAsia="zh-CN"/>
          </w:rPr>
          <w:t>(三)、市场风险大</w:t>
        </w:r>
        <w:r>
          <w:tab/>
        </w:r>
        <w:r>
          <w:fldChar w:fldCharType="begin"/>
        </w:r>
        <w:r>
          <w:instrText xml:space="preserve"> PAGEREF _Toc26376 \h </w:instrText>
        </w:r>
        <w:r>
          <w:fldChar w:fldCharType="separate"/>
        </w:r>
        <w:r>
          <w:t>26</w:t>
        </w:r>
        <w:r>
          <w:fldChar w:fldCharType="end"/>
        </w:r>
      </w:hyperlink>
    </w:p>
    <w:p>
      <w:pPr>
        <w:pStyle w:val="TOC2"/>
        <w:tabs>
          <w:tab w:val="right" w:leader="dot" w:pos="8306"/>
        </w:tabs>
      </w:pPr>
      <w:hyperlink w:anchor="_Toc16995" w:history="1">
        <w:r>
          <w:rPr>
            <w:rFonts w:ascii="仿宋" w:eastAsia="仿宋" w:hAnsi="仿宋" w:cs="仿宋" w:hint="eastAsia"/>
            <w:lang w:eastAsia="zh-CN"/>
          </w:rPr>
          <w:t>(四)、利润率高</w:t>
        </w:r>
        <w:r>
          <w:tab/>
        </w:r>
        <w:r>
          <w:fldChar w:fldCharType="begin"/>
        </w:r>
        <w:r>
          <w:instrText xml:space="preserve"> PAGEREF _Toc16995 \h </w:instrText>
        </w:r>
        <w:r>
          <w:fldChar w:fldCharType="separate"/>
        </w:r>
        <w:r>
          <w:t>28</w:t>
        </w:r>
        <w:r>
          <w:fldChar w:fldCharType="end"/>
        </w:r>
      </w:hyperlink>
    </w:p>
    <w:p>
      <w:pPr>
        <w:pStyle w:val="TOC1"/>
        <w:tabs>
          <w:tab w:val="right" w:leader="dot" w:pos="8306"/>
        </w:tabs>
      </w:pPr>
      <w:hyperlink w:anchor="_Toc24842" w:history="1">
        <w:r>
          <w:rPr>
            <w:rFonts w:ascii="仿宋" w:eastAsia="仿宋" w:hAnsi="仿宋" w:cs="仿宋" w:hint="eastAsia"/>
            <w:lang w:eastAsia="zh-CN"/>
          </w:rPr>
          <w:t>八、生产安全保护</w:t>
        </w:r>
        <w:r>
          <w:tab/>
        </w:r>
        <w:r>
          <w:fldChar w:fldCharType="begin"/>
        </w:r>
        <w:r>
          <w:instrText xml:space="preserve"> PAGEREF _Toc24842 \h </w:instrText>
        </w:r>
        <w:r>
          <w:fldChar w:fldCharType="separate"/>
        </w:r>
        <w:r>
          <w:t>31</w:t>
        </w:r>
        <w:r>
          <w:fldChar w:fldCharType="end"/>
        </w:r>
      </w:hyperlink>
    </w:p>
    <w:p>
      <w:pPr>
        <w:pStyle w:val="TOC2"/>
        <w:tabs>
          <w:tab w:val="right" w:leader="dot" w:pos="8306"/>
        </w:tabs>
      </w:pPr>
      <w:hyperlink w:anchor="_Toc7838" w:history="1">
        <w:r>
          <w:rPr>
            <w:rFonts w:ascii="仿宋" w:eastAsia="仿宋" w:hAnsi="仿宋" w:cs="仿宋" w:hint="eastAsia"/>
            <w:lang w:eastAsia="zh-CN"/>
          </w:rPr>
          <w:t>(一)、消防安全</w:t>
        </w:r>
        <w:r>
          <w:tab/>
        </w:r>
        <w:r>
          <w:fldChar w:fldCharType="begin"/>
        </w:r>
        <w:r>
          <w:instrText xml:space="preserve"> PAGEREF _Toc7838 \h </w:instrText>
        </w:r>
        <w:r>
          <w:fldChar w:fldCharType="separate"/>
        </w:r>
        <w:r>
          <w:t>31</w:t>
        </w:r>
        <w:r>
          <w:fldChar w:fldCharType="end"/>
        </w:r>
      </w:hyperlink>
    </w:p>
    <w:p>
      <w:pPr>
        <w:pStyle w:val="TOC2"/>
        <w:tabs>
          <w:tab w:val="right" w:leader="dot" w:pos="8306"/>
        </w:tabs>
      </w:pPr>
      <w:hyperlink w:anchor="_Toc22067" w:history="1">
        <w:r>
          <w:rPr>
            <w:rFonts w:ascii="仿宋" w:eastAsia="仿宋" w:hAnsi="仿宋" w:cs="仿宋" w:hint="eastAsia"/>
            <w:lang w:eastAsia="zh-CN"/>
          </w:rPr>
          <w:t>(二)、防火防爆总图布置措施</w:t>
        </w:r>
        <w:r>
          <w:tab/>
        </w:r>
        <w:r>
          <w:fldChar w:fldCharType="begin"/>
        </w:r>
        <w:r>
          <w:instrText xml:space="preserve"> PAGEREF _Toc22067 \h </w:instrText>
        </w:r>
        <w:r>
          <w:fldChar w:fldCharType="separate"/>
        </w:r>
        <w:r>
          <w:t>32</w:t>
        </w:r>
        <w:r>
          <w:fldChar w:fldCharType="end"/>
        </w:r>
      </w:hyperlink>
    </w:p>
    <w:p>
      <w:pPr>
        <w:pStyle w:val="TOC2"/>
        <w:tabs>
          <w:tab w:val="right" w:leader="dot" w:pos="8306"/>
        </w:tabs>
      </w:pPr>
      <w:hyperlink w:anchor="_Toc26547" w:history="1">
        <w:r>
          <w:rPr>
            <w:rFonts w:ascii="仿宋" w:eastAsia="仿宋" w:hAnsi="仿宋" w:cs="仿宋" w:hint="eastAsia"/>
            <w:lang w:eastAsia="zh-CN"/>
          </w:rPr>
          <w:t>(三)、自然灾害防范措施</w:t>
        </w:r>
        <w:r>
          <w:tab/>
        </w:r>
        <w:r>
          <w:fldChar w:fldCharType="begin"/>
        </w:r>
        <w:r>
          <w:instrText xml:space="preserve"> PAGEREF _Toc26547 \h </w:instrText>
        </w:r>
        <w:r>
          <w:fldChar w:fldCharType="separate"/>
        </w:r>
        <w:r>
          <w:t>33</w:t>
        </w:r>
        <w:r>
          <w:fldChar w:fldCharType="end"/>
        </w:r>
      </w:hyperlink>
    </w:p>
    <w:p>
      <w:pPr>
        <w:pStyle w:val="TOC2"/>
        <w:tabs>
          <w:tab w:val="right" w:leader="dot" w:pos="8306"/>
        </w:tabs>
      </w:pPr>
      <w:hyperlink w:anchor="_Toc12009" w:history="1">
        <w:r>
          <w:rPr>
            <w:rFonts w:ascii="仿宋" w:eastAsia="仿宋" w:hAnsi="仿宋" w:cs="仿宋" w:hint="eastAsia"/>
            <w:lang w:eastAsia="zh-CN"/>
          </w:rPr>
          <w:t>(四)、安全色及安全标志使用要求</w:t>
        </w:r>
        <w:r>
          <w:tab/>
        </w:r>
        <w:r>
          <w:fldChar w:fldCharType="begin"/>
        </w:r>
        <w:r>
          <w:instrText xml:space="preserve"> PAGEREF _Toc12009 \h </w:instrText>
        </w:r>
        <w:r>
          <w:fldChar w:fldCharType="separate"/>
        </w:r>
        <w:r>
          <w:t>34</w:t>
        </w:r>
        <w:r>
          <w:fldChar w:fldCharType="end"/>
        </w:r>
      </w:hyperlink>
    </w:p>
    <w:p>
      <w:pPr>
        <w:pStyle w:val="TOC2"/>
        <w:tabs>
          <w:tab w:val="right" w:leader="dot" w:pos="8306"/>
        </w:tabs>
      </w:pPr>
      <w:hyperlink w:anchor="_Toc14552" w:history="1">
        <w:r>
          <w:rPr>
            <w:rFonts w:ascii="仿宋" w:eastAsia="仿宋" w:hAnsi="仿宋" w:cs="仿宋" w:hint="eastAsia"/>
            <w:lang w:eastAsia="zh-CN"/>
          </w:rPr>
          <w:t>(五)、防尘防毒措施</w:t>
        </w:r>
        <w:r>
          <w:tab/>
        </w:r>
        <w:r>
          <w:fldChar w:fldCharType="begin"/>
        </w:r>
        <w:r>
          <w:instrText xml:space="preserve"> PAGEREF _Toc14552 \h </w:instrText>
        </w:r>
        <w:r>
          <w:fldChar w:fldCharType="separate"/>
        </w:r>
        <w:r>
          <w:t>35</w:t>
        </w:r>
        <w:r>
          <w:fldChar w:fldCharType="end"/>
        </w:r>
      </w:hyperlink>
    </w:p>
    <w:p>
      <w:pPr>
        <w:pStyle w:val="TOC2"/>
        <w:tabs>
          <w:tab w:val="right" w:leader="dot" w:pos="8306"/>
        </w:tabs>
      </w:pPr>
      <w:hyperlink w:anchor="_Toc17478" w:history="1">
        <w:r>
          <w:rPr>
            <w:rFonts w:ascii="仿宋" w:eastAsia="仿宋" w:hAnsi="仿宋" w:cs="仿宋" w:hint="eastAsia"/>
            <w:lang w:eastAsia="zh-CN"/>
          </w:rPr>
          <w:t>(六)、防静电、触电防护及防雷措施</w:t>
        </w:r>
        <w:r>
          <w:tab/>
        </w:r>
        <w:r>
          <w:fldChar w:fldCharType="begin"/>
        </w:r>
        <w:r>
          <w:instrText xml:space="preserve"> PAGEREF _Toc17478 \h </w:instrText>
        </w:r>
        <w:r>
          <w:fldChar w:fldCharType="separate"/>
        </w:r>
        <w:r>
          <w:t>36</w:t>
        </w:r>
        <w:r>
          <w:fldChar w:fldCharType="end"/>
        </w:r>
      </w:hyperlink>
    </w:p>
    <w:p>
      <w:pPr>
        <w:pStyle w:val="TOC2"/>
        <w:tabs>
          <w:tab w:val="right" w:leader="dot" w:pos="8306"/>
        </w:tabs>
      </w:pPr>
      <w:hyperlink w:anchor="_Toc3705" w:history="1">
        <w:r>
          <w:rPr>
            <w:rFonts w:ascii="仿宋" w:eastAsia="仿宋" w:hAnsi="仿宋" w:cs="仿宋" w:hint="eastAsia"/>
            <w:lang w:eastAsia="zh-CN"/>
          </w:rPr>
          <w:t>(七)、机械设备安全保障措施</w:t>
        </w:r>
        <w:r>
          <w:tab/>
        </w:r>
        <w:r>
          <w:fldChar w:fldCharType="begin"/>
        </w:r>
        <w:r>
          <w:instrText xml:space="preserve"> PAGEREF _Toc3705 \h </w:instrText>
        </w:r>
        <w:r>
          <w:fldChar w:fldCharType="separate"/>
        </w:r>
        <w:r>
          <w:t>38</w:t>
        </w:r>
        <w:r>
          <w:fldChar w:fldCharType="end"/>
        </w:r>
      </w:hyperlink>
    </w:p>
    <w:p>
      <w:pPr>
        <w:pStyle w:val="TOC1"/>
        <w:tabs>
          <w:tab w:val="right" w:leader="dot" w:pos="8306"/>
        </w:tabs>
      </w:pPr>
      <w:hyperlink w:anchor="_Toc29150" w:history="1">
        <w:r>
          <w:rPr>
            <w:rFonts w:ascii="仿宋" w:eastAsia="仿宋" w:hAnsi="仿宋" w:cs="仿宋" w:hint="eastAsia"/>
            <w:lang w:eastAsia="zh-CN"/>
          </w:rPr>
          <w:t>九、核子及核辐射测量仪器项目投资规划</w:t>
        </w:r>
        <w:r>
          <w:tab/>
        </w:r>
        <w:r>
          <w:fldChar w:fldCharType="begin"/>
        </w:r>
        <w:r>
          <w:instrText xml:space="preserve"> PAGEREF _Toc29150 \h </w:instrText>
        </w:r>
        <w:r>
          <w:fldChar w:fldCharType="separate"/>
        </w:r>
        <w:r>
          <w:t>39</w:t>
        </w:r>
        <w:r>
          <w:fldChar w:fldCharType="end"/>
        </w:r>
      </w:hyperlink>
    </w:p>
    <w:p>
      <w:pPr>
        <w:pStyle w:val="TOC2"/>
        <w:tabs>
          <w:tab w:val="right" w:leader="dot" w:pos="8306"/>
        </w:tabs>
      </w:pPr>
      <w:hyperlink w:anchor="_Toc11107" w:history="1">
        <w:r>
          <w:rPr>
            <w:rFonts w:ascii="仿宋" w:eastAsia="仿宋" w:hAnsi="仿宋" w:cs="仿宋" w:hint="eastAsia"/>
            <w:lang w:eastAsia="zh-CN"/>
          </w:rPr>
          <w:t>(一)、核子及核辐射测量仪器项目总投资估算</w:t>
        </w:r>
        <w:r>
          <w:tab/>
        </w:r>
        <w:r>
          <w:fldChar w:fldCharType="begin"/>
        </w:r>
        <w:r>
          <w:instrText xml:space="preserve"> PAGEREF _Toc11107 \h </w:instrText>
        </w:r>
        <w:r>
          <w:fldChar w:fldCharType="separate"/>
        </w:r>
        <w:r>
          <w:t>39</w:t>
        </w:r>
        <w:r>
          <w:fldChar w:fldCharType="end"/>
        </w:r>
      </w:hyperlink>
    </w:p>
    <w:p>
      <w:pPr>
        <w:pStyle w:val="TOC2"/>
        <w:tabs>
          <w:tab w:val="right" w:leader="dot" w:pos="8306"/>
        </w:tabs>
      </w:pPr>
      <w:hyperlink w:anchor="_Toc5800" w:history="1">
        <w:r>
          <w:rPr>
            <w:rFonts w:ascii="仿宋" w:eastAsia="仿宋" w:hAnsi="仿宋" w:cs="仿宋" w:hint="eastAsia"/>
            <w:lang w:eastAsia="zh-CN"/>
          </w:rPr>
          <w:t>(二)、资金筹措</w:t>
        </w:r>
        <w:r>
          <w:tab/>
        </w:r>
        <w:r>
          <w:fldChar w:fldCharType="begin"/>
        </w:r>
        <w:r>
          <w:instrText xml:space="preserve"> PAGEREF _Toc5800 \h </w:instrText>
        </w:r>
        <w:r>
          <w:fldChar w:fldCharType="separate"/>
        </w:r>
        <w:r>
          <w:t>41</w:t>
        </w:r>
        <w:r>
          <w:fldChar w:fldCharType="end"/>
        </w:r>
      </w:hyperlink>
    </w:p>
    <w:p>
      <w:pPr>
        <w:pStyle w:val="TOC1"/>
        <w:tabs>
          <w:tab w:val="right" w:leader="dot" w:pos="8306"/>
        </w:tabs>
      </w:pPr>
      <w:hyperlink w:anchor="_Toc1164" w:history="1">
        <w:r>
          <w:rPr>
            <w:rFonts w:ascii="仿宋" w:eastAsia="仿宋" w:hAnsi="仿宋" w:cs="仿宋" w:hint="eastAsia"/>
            <w:lang w:eastAsia="zh-CN"/>
          </w:rPr>
          <w:t>十、核子及核辐射测量仪器项目环境影响分析</w:t>
        </w:r>
        <w:r>
          <w:tab/>
        </w:r>
        <w:r>
          <w:fldChar w:fldCharType="begin"/>
        </w:r>
        <w:r>
          <w:instrText xml:space="preserve"> PAGEREF _Toc1164 \h </w:instrText>
        </w:r>
        <w:r>
          <w:fldChar w:fldCharType="separate"/>
        </w:r>
        <w:r>
          <w:t>41</w:t>
        </w:r>
        <w:r>
          <w:fldChar w:fldCharType="end"/>
        </w:r>
      </w:hyperlink>
    </w:p>
    <w:p>
      <w:pPr>
        <w:pStyle w:val="TOC2"/>
        <w:tabs>
          <w:tab w:val="right" w:leader="dot" w:pos="8306"/>
        </w:tabs>
      </w:pPr>
      <w:hyperlink w:anchor="_Toc1588" w:history="1">
        <w:r>
          <w:rPr>
            <w:rFonts w:ascii="仿宋" w:eastAsia="仿宋" w:hAnsi="仿宋" w:cs="仿宋" w:hint="eastAsia"/>
            <w:lang w:eastAsia="zh-CN"/>
          </w:rPr>
          <w:t>(一)、建设区域环境质量现状</w:t>
        </w:r>
        <w:r>
          <w:tab/>
        </w:r>
        <w:r>
          <w:fldChar w:fldCharType="begin"/>
        </w:r>
        <w:r>
          <w:instrText xml:space="preserve"> PAGEREF _Toc1588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63" w:history="1">
        <w:r>
          <w:rPr>
            <w:rFonts w:ascii="仿宋" w:eastAsia="仿宋" w:hAnsi="仿宋" w:cs="仿宋" w:hint="eastAsia"/>
            <w:lang w:eastAsia="zh-CN"/>
          </w:rPr>
          <w:t>(二)、建设期环境保护</w:t>
        </w:r>
        <w:r>
          <w:tab/>
        </w:r>
        <w:r>
          <w:fldChar w:fldCharType="begin"/>
        </w:r>
        <w:r>
          <w:instrText xml:space="preserve"> PAGEREF _Toc20463 \h </w:instrText>
        </w:r>
        <w:r>
          <w:fldChar w:fldCharType="separate"/>
        </w:r>
        <w:r>
          <w:t>43</w:t>
        </w:r>
        <w:r>
          <w:fldChar w:fldCharType="end"/>
        </w:r>
      </w:hyperlink>
    </w:p>
    <w:p>
      <w:pPr>
        <w:pStyle w:val="TOC2"/>
        <w:tabs>
          <w:tab w:val="right" w:leader="dot" w:pos="8306"/>
        </w:tabs>
      </w:pPr>
      <w:hyperlink w:anchor="_Toc13464" w:history="1">
        <w:r>
          <w:rPr>
            <w:rFonts w:ascii="仿宋" w:eastAsia="仿宋" w:hAnsi="仿宋" w:cs="仿宋" w:hint="eastAsia"/>
            <w:lang w:eastAsia="zh-CN"/>
          </w:rPr>
          <w:t>(三)、运营期环境保护</w:t>
        </w:r>
        <w:r>
          <w:tab/>
        </w:r>
        <w:r>
          <w:fldChar w:fldCharType="begin"/>
        </w:r>
        <w:r>
          <w:instrText xml:space="preserve"> PAGEREF _Toc13464 \h </w:instrText>
        </w:r>
        <w:r>
          <w:fldChar w:fldCharType="separate"/>
        </w:r>
        <w:r>
          <w:t>44</w:t>
        </w:r>
        <w:r>
          <w:fldChar w:fldCharType="end"/>
        </w:r>
      </w:hyperlink>
    </w:p>
    <w:p>
      <w:pPr>
        <w:pStyle w:val="TOC2"/>
        <w:tabs>
          <w:tab w:val="right" w:leader="dot" w:pos="8306"/>
        </w:tabs>
      </w:pPr>
      <w:hyperlink w:anchor="_Toc30532" w:history="1">
        <w:r>
          <w:rPr>
            <w:rFonts w:ascii="仿宋" w:eastAsia="仿宋" w:hAnsi="仿宋" w:cs="仿宋" w:hint="eastAsia"/>
            <w:lang w:eastAsia="zh-CN"/>
          </w:rPr>
          <w:t>(四)、核子及核辐射测量仪器项目建设对区域经济的影响</w:t>
        </w:r>
        <w:r>
          <w:tab/>
        </w:r>
        <w:r>
          <w:fldChar w:fldCharType="begin"/>
        </w:r>
        <w:r>
          <w:instrText xml:space="preserve"> PAGEREF _Toc30532 \h </w:instrText>
        </w:r>
        <w:r>
          <w:fldChar w:fldCharType="separate"/>
        </w:r>
        <w:r>
          <w:t>46</w:t>
        </w:r>
        <w:r>
          <w:fldChar w:fldCharType="end"/>
        </w:r>
      </w:hyperlink>
    </w:p>
    <w:p>
      <w:pPr>
        <w:pStyle w:val="TOC2"/>
        <w:tabs>
          <w:tab w:val="right" w:leader="dot" w:pos="8306"/>
        </w:tabs>
      </w:pPr>
      <w:hyperlink w:anchor="_Toc31414" w:history="1">
        <w:r>
          <w:rPr>
            <w:rFonts w:ascii="仿宋" w:eastAsia="仿宋" w:hAnsi="仿宋" w:cs="仿宋" w:hint="eastAsia"/>
            <w:lang w:eastAsia="zh-CN"/>
          </w:rPr>
          <w:t>(五)、废弃物处理</w:t>
        </w:r>
        <w:r>
          <w:tab/>
        </w:r>
        <w:r>
          <w:fldChar w:fldCharType="begin"/>
        </w:r>
        <w:r>
          <w:instrText xml:space="preserve"> PAGEREF _Toc31414 \h </w:instrText>
        </w:r>
        <w:r>
          <w:fldChar w:fldCharType="separate"/>
        </w:r>
        <w:r>
          <w:t>47</w:t>
        </w:r>
        <w:r>
          <w:fldChar w:fldCharType="end"/>
        </w:r>
      </w:hyperlink>
    </w:p>
    <w:p>
      <w:pPr>
        <w:pStyle w:val="TOC2"/>
        <w:tabs>
          <w:tab w:val="right" w:leader="dot" w:pos="8306"/>
        </w:tabs>
      </w:pPr>
      <w:hyperlink w:anchor="_Toc30126" w:history="1">
        <w:r>
          <w:rPr>
            <w:rFonts w:ascii="仿宋" w:eastAsia="仿宋" w:hAnsi="仿宋" w:cs="仿宋" w:hint="eastAsia"/>
            <w:lang w:eastAsia="zh-CN"/>
          </w:rPr>
          <w:t>(六)、特殊环境影响分析</w:t>
        </w:r>
        <w:r>
          <w:tab/>
        </w:r>
        <w:r>
          <w:fldChar w:fldCharType="begin"/>
        </w:r>
        <w:r>
          <w:instrText xml:space="preserve"> PAGEREF _Toc30126 \h </w:instrText>
        </w:r>
        <w:r>
          <w:fldChar w:fldCharType="separate"/>
        </w:r>
        <w:r>
          <w:t>49</w:t>
        </w:r>
        <w:r>
          <w:fldChar w:fldCharType="end"/>
        </w:r>
      </w:hyperlink>
    </w:p>
    <w:p>
      <w:pPr>
        <w:pStyle w:val="TOC2"/>
        <w:tabs>
          <w:tab w:val="right" w:leader="dot" w:pos="8306"/>
        </w:tabs>
      </w:pPr>
      <w:hyperlink w:anchor="_Toc32204" w:history="1">
        <w:r>
          <w:rPr>
            <w:rFonts w:ascii="仿宋" w:eastAsia="仿宋" w:hAnsi="仿宋" w:cs="仿宋" w:hint="eastAsia"/>
            <w:lang w:eastAsia="zh-CN"/>
          </w:rPr>
          <w:t>(七)、清洁生产</w:t>
        </w:r>
        <w:r>
          <w:tab/>
        </w:r>
        <w:r>
          <w:fldChar w:fldCharType="begin"/>
        </w:r>
        <w:r>
          <w:instrText xml:space="preserve"> PAGEREF _Toc32204 \h </w:instrText>
        </w:r>
        <w:r>
          <w:fldChar w:fldCharType="separate"/>
        </w:r>
        <w:r>
          <w:t>50</w:t>
        </w:r>
        <w:r>
          <w:fldChar w:fldCharType="end"/>
        </w:r>
      </w:hyperlink>
    </w:p>
    <w:p>
      <w:pPr>
        <w:pStyle w:val="TOC2"/>
        <w:tabs>
          <w:tab w:val="right" w:leader="dot" w:pos="8306"/>
        </w:tabs>
      </w:pPr>
      <w:hyperlink w:anchor="_Toc8077" w:history="1">
        <w:r>
          <w:rPr>
            <w:rFonts w:ascii="仿宋" w:eastAsia="仿宋" w:hAnsi="仿宋" w:cs="仿宋" w:hint="eastAsia"/>
            <w:lang w:eastAsia="zh-CN"/>
          </w:rPr>
          <w:t>(八)、环境保护综合评价</w:t>
        </w:r>
        <w:r>
          <w:tab/>
        </w:r>
        <w:r>
          <w:fldChar w:fldCharType="begin"/>
        </w:r>
        <w:r>
          <w:instrText xml:space="preserve"> PAGEREF _Toc8077 \h </w:instrText>
        </w:r>
        <w:r>
          <w:fldChar w:fldCharType="separate"/>
        </w:r>
        <w:r>
          <w:t>51</w:t>
        </w:r>
        <w:r>
          <w:fldChar w:fldCharType="end"/>
        </w:r>
      </w:hyperlink>
    </w:p>
    <w:p>
      <w:pPr>
        <w:pStyle w:val="TOC1"/>
        <w:tabs>
          <w:tab w:val="right" w:leader="dot" w:pos="8306"/>
        </w:tabs>
      </w:pPr>
      <w:hyperlink w:anchor="_Toc23663" w:history="1">
        <w:r>
          <w:rPr>
            <w:rFonts w:ascii="仿宋" w:eastAsia="仿宋" w:hAnsi="仿宋" w:cs="仿宋" w:hint="eastAsia"/>
            <w:lang w:eastAsia="zh-CN"/>
          </w:rPr>
          <w:t>十一、核子及核辐射测量仪器项目创新与研发</w:t>
        </w:r>
        <w:r>
          <w:tab/>
        </w:r>
        <w:r>
          <w:fldChar w:fldCharType="begin"/>
        </w:r>
        <w:r>
          <w:instrText xml:space="preserve"> PAGEREF _Toc23663 \h </w:instrText>
        </w:r>
        <w:r>
          <w:fldChar w:fldCharType="separate"/>
        </w:r>
        <w:r>
          <w:t>53</w:t>
        </w:r>
        <w:r>
          <w:fldChar w:fldCharType="end"/>
        </w:r>
      </w:hyperlink>
    </w:p>
    <w:p>
      <w:pPr>
        <w:pStyle w:val="TOC2"/>
        <w:tabs>
          <w:tab w:val="right" w:leader="dot" w:pos="8306"/>
        </w:tabs>
      </w:pPr>
      <w:hyperlink w:anchor="_Toc3596" w:history="1">
        <w:r>
          <w:rPr>
            <w:rFonts w:ascii="仿宋" w:eastAsia="仿宋" w:hAnsi="仿宋" w:cs="仿宋" w:hint="eastAsia"/>
            <w:lang w:eastAsia="zh-CN"/>
          </w:rPr>
          <w:t>(一)、创新策略与方向</w:t>
        </w:r>
        <w:r>
          <w:tab/>
        </w:r>
        <w:r>
          <w:fldChar w:fldCharType="begin"/>
        </w:r>
        <w:r>
          <w:instrText xml:space="preserve"> PAGEREF _Toc3596 \h </w:instrText>
        </w:r>
        <w:r>
          <w:fldChar w:fldCharType="separate"/>
        </w:r>
        <w:r>
          <w:t>53</w:t>
        </w:r>
        <w:r>
          <w:fldChar w:fldCharType="end"/>
        </w:r>
      </w:hyperlink>
    </w:p>
    <w:p>
      <w:pPr>
        <w:pStyle w:val="TOC2"/>
        <w:tabs>
          <w:tab w:val="right" w:leader="dot" w:pos="8306"/>
        </w:tabs>
      </w:pPr>
      <w:hyperlink w:anchor="_Toc5208" w:history="1">
        <w:r>
          <w:rPr>
            <w:rFonts w:ascii="仿宋" w:eastAsia="仿宋" w:hAnsi="仿宋" w:cs="仿宋" w:hint="eastAsia"/>
            <w:lang w:eastAsia="zh-CN"/>
          </w:rPr>
          <w:t>(二)、研发规划与投入</w:t>
        </w:r>
        <w:r>
          <w:tab/>
        </w:r>
        <w:r>
          <w:fldChar w:fldCharType="begin"/>
        </w:r>
        <w:r>
          <w:instrText xml:space="preserve"> PAGEREF _Toc5208 \h </w:instrText>
        </w:r>
        <w:r>
          <w:fldChar w:fldCharType="separate"/>
        </w:r>
        <w:r>
          <w:t>54</w:t>
        </w:r>
        <w:r>
          <w:fldChar w:fldCharType="end"/>
        </w:r>
      </w:hyperlink>
    </w:p>
    <w:p>
      <w:pPr>
        <w:pStyle w:val="TOC1"/>
        <w:tabs>
          <w:tab w:val="right" w:leader="dot" w:pos="8306"/>
        </w:tabs>
      </w:pPr>
      <w:hyperlink w:anchor="_Toc29753" w:history="1">
        <w:r>
          <w:rPr>
            <w:rFonts w:ascii="仿宋" w:eastAsia="仿宋" w:hAnsi="仿宋" w:cs="仿宋" w:hint="eastAsia"/>
            <w:lang w:eastAsia="zh-CN"/>
          </w:rPr>
          <w:t>十二、核子及核辐射测量仪器项目人力资源培养与发展</w:t>
        </w:r>
        <w:r>
          <w:tab/>
        </w:r>
        <w:r>
          <w:fldChar w:fldCharType="begin"/>
        </w:r>
        <w:r>
          <w:instrText xml:space="preserve"> PAGEREF _Toc29753 \h </w:instrText>
        </w:r>
        <w:r>
          <w:fldChar w:fldCharType="separate"/>
        </w:r>
        <w:r>
          <w:t>56</w:t>
        </w:r>
        <w:r>
          <w:fldChar w:fldCharType="end"/>
        </w:r>
      </w:hyperlink>
    </w:p>
    <w:p>
      <w:pPr>
        <w:pStyle w:val="TOC2"/>
        <w:tabs>
          <w:tab w:val="right" w:leader="dot" w:pos="8306"/>
        </w:tabs>
      </w:pPr>
      <w:hyperlink w:anchor="_Toc28596" w:history="1">
        <w:r>
          <w:rPr>
            <w:rFonts w:ascii="仿宋" w:eastAsia="仿宋" w:hAnsi="仿宋" w:cs="仿宋" w:hint="eastAsia"/>
            <w:lang w:eastAsia="zh-CN"/>
          </w:rPr>
          <w:t>(一)、人才需求与规划</w:t>
        </w:r>
        <w:r>
          <w:tab/>
        </w:r>
        <w:r>
          <w:fldChar w:fldCharType="begin"/>
        </w:r>
        <w:r>
          <w:instrText xml:space="preserve"> PAGEREF _Toc28596 \h </w:instrText>
        </w:r>
        <w:r>
          <w:fldChar w:fldCharType="separate"/>
        </w:r>
        <w:r>
          <w:t>56</w:t>
        </w:r>
        <w:r>
          <w:fldChar w:fldCharType="end"/>
        </w:r>
      </w:hyperlink>
    </w:p>
    <w:p>
      <w:pPr>
        <w:pStyle w:val="TOC2"/>
        <w:tabs>
          <w:tab w:val="right" w:leader="dot" w:pos="8306"/>
        </w:tabs>
      </w:pPr>
      <w:hyperlink w:anchor="_Toc4507" w:history="1">
        <w:r>
          <w:rPr>
            <w:rFonts w:ascii="仿宋" w:eastAsia="仿宋" w:hAnsi="仿宋" w:cs="仿宋" w:hint="eastAsia"/>
            <w:lang w:eastAsia="zh-CN"/>
          </w:rPr>
          <w:t>(二)、培训与发展计划</w:t>
        </w:r>
        <w:r>
          <w:tab/>
        </w:r>
        <w:r>
          <w:fldChar w:fldCharType="begin"/>
        </w:r>
        <w:r>
          <w:instrText xml:space="preserve"> PAGEREF _Toc4507 \h </w:instrText>
        </w:r>
        <w:r>
          <w:fldChar w:fldCharType="separate"/>
        </w:r>
        <w:r>
          <w:t>56</w:t>
        </w:r>
        <w:r>
          <w:fldChar w:fldCharType="end"/>
        </w:r>
      </w:hyperlink>
    </w:p>
    <w:p>
      <w:pPr>
        <w:pStyle w:val="TOC1"/>
        <w:tabs>
          <w:tab w:val="right" w:leader="dot" w:pos="8306"/>
        </w:tabs>
      </w:pPr>
      <w:hyperlink w:anchor="_Toc32210" w:history="1">
        <w:r>
          <w:rPr>
            <w:rFonts w:ascii="仿宋" w:eastAsia="仿宋" w:hAnsi="仿宋" w:cs="仿宋" w:hint="eastAsia"/>
            <w:lang w:eastAsia="zh-CN"/>
          </w:rPr>
          <w:t>十三、核子及核辐射测量仪器项目工程方案分析</w:t>
        </w:r>
        <w:r>
          <w:tab/>
        </w:r>
        <w:r>
          <w:fldChar w:fldCharType="begin"/>
        </w:r>
        <w:r>
          <w:instrText xml:space="preserve"> PAGEREF _Toc32210 \h </w:instrText>
        </w:r>
        <w:r>
          <w:fldChar w:fldCharType="separate"/>
        </w:r>
        <w:r>
          <w:t>57</w:t>
        </w:r>
        <w:r>
          <w:fldChar w:fldCharType="end"/>
        </w:r>
      </w:hyperlink>
    </w:p>
    <w:p>
      <w:pPr>
        <w:pStyle w:val="TOC2"/>
        <w:tabs>
          <w:tab w:val="right" w:leader="dot" w:pos="8306"/>
        </w:tabs>
      </w:pPr>
      <w:hyperlink w:anchor="_Toc22171" w:history="1">
        <w:r>
          <w:rPr>
            <w:rFonts w:ascii="仿宋" w:eastAsia="仿宋" w:hAnsi="仿宋" w:cs="仿宋" w:hint="eastAsia"/>
            <w:lang w:eastAsia="zh-CN"/>
          </w:rPr>
          <w:t>(一)、建筑工程设计原则</w:t>
        </w:r>
        <w:r>
          <w:tab/>
        </w:r>
        <w:r>
          <w:fldChar w:fldCharType="begin"/>
        </w:r>
        <w:r>
          <w:instrText xml:space="preserve"> PAGEREF _Toc22171 \h </w:instrText>
        </w:r>
        <w:r>
          <w:fldChar w:fldCharType="separate"/>
        </w:r>
        <w:r>
          <w:t>57</w:t>
        </w:r>
        <w:r>
          <w:fldChar w:fldCharType="end"/>
        </w:r>
      </w:hyperlink>
    </w:p>
    <w:p>
      <w:pPr>
        <w:pStyle w:val="TOC2"/>
        <w:tabs>
          <w:tab w:val="right" w:leader="dot" w:pos="8306"/>
        </w:tabs>
      </w:pPr>
      <w:hyperlink w:anchor="_Toc31333" w:history="1">
        <w:r>
          <w:rPr>
            <w:rFonts w:ascii="仿宋" w:eastAsia="仿宋" w:hAnsi="仿宋" w:cs="仿宋" w:hint="eastAsia"/>
            <w:lang w:eastAsia="zh-CN"/>
          </w:rPr>
          <w:t>(二)、土建工程建设指标</w:t>
        </w:r>
        <w:r>
          <w:tab/>
        </w:r>
        <w:r>
          <w:fldChar w:fldCharType="begin"/>
        </w:r>
        <w:r>
          <w:instrText xml:space="preserve"> PAGEREF _Toc31333 \h </w:instrText>
        </w:r>
        <w:r>
          <w:fldChar w:fldCharType="separate"/>
        </w:r>
        <w:r>
          <w:t>60</w:t>
        </w:r>
        <w:r>
          <w:fldChar w:fldCharType="end"/>
        </w:r>
      </w:hyperlink>
    </w:p>
    <w:p>
      <w:pPr>
        <w:pStyle w:val="TOC1"/>
        <w:tabs>
          <w:tab w:val="right" w:leader="dot" w:pos="8306"/>
        </w:tabs>
      </w:pPr>
      <w:hyperlink w:anchor="_Toc12620" w:history="1">
        <w:r>
          <w:rPr>
            <w:rFonts w:ascii="仿宋" w:eastAsia="仿宋" w:hAnsi="仿宋" w:cs="仿宋" w:hint="eastAsia"/>
            <w:lang w:eastAsia="zh-CN"/>
          </w:rPr>
          <w:t>十四、风险识别与分类</w:t>
        </w:r>
        <w:r>
          <w:tab/>
        </w:r>
        <w:r>
          <w:fldChar w:fldCharType="begin"/>
        </w:r>
        <w:r>
          <w:instrText xml:space="preserve"> PAGEREF _Toc12620 \h </w:instrText>
        </w:r>
        <w:r>
          <w:fldChar w:fldCharType="separate"/>
        </w:r>
        <w:r>
          <w:t>62</w:t>
        </w:r>
        <w:r>
          <w:fldChar w:fldCharType="end"/>
        </w:r>
      </w:hyperlink>
    </w:p>
    <w:p>
      <w:pPr>
        <w:pStyle w:val="TOC2"/>
        <w:tabs>
          <w:tab w:val="right" w:leader="dot" w:pos="8306"/>
        </w:tabs>
      </w:pPr>
      <w:hyperlink w:anchor="_Toc24500" w:history="1">
        <w:r>
          <w:rPr>
            <w:rFonts w:ascii="仿宋" w:eastAsia="仿宋" w:hAnsi="仿宋" w:cs="仿宋" w:hint="eastAsia"/>
            <w:lang w:eastAsia="zh-CN"/>
          </w:rPr>
          <w:t>(一)、风险识别</w:t>
        </w:r>
        <w:r>
          <w:tab/>
        </w:r>
        <w:r>
          <w:fldChar w:fldCharType="begin"/>
        </w:r>
        <w:r>
          <w:instrText xml:space="preserve"> PAGEREF _Toc24500 \h </w:instrText>
        </w:r>
        <w:r>
          <w:fldChar w:fldCharType="separate"/>
        </w:r>
        <w:r>
          <w:t>62</w:t>
        </w:r>
        <w:r>
          <w:fldChar w:fldCharType="end"/>
        </w:r>
      </w:hyperlink>
    </w:p>
    <w:p>
      <w:pPr>
        <w:pStyle w:val="TOC2"/>
        <w:tabs>
          <w:tab w:val="right" w:leader="dot" w:pos="8306"/>
        </w:tabs>
      </w:pPr>
      <w:hyperlink w:anchor="_Toc27985" w:history="1">
        <w:r>
          <w:rPr>
            <w:rFonts w:ascii="仿宋" w:eastAsia="仿宋" w:hAnsi="仿宋" w:cs="仿宋" w:hint="eastAsia"/>
            <w:lang w:eastAsia="zh-CN"/>
          </w:rPr>
          <w:t>(二)、风险分类</w:t>
        </w:r>
        <w:r>
          <w:tab/>
        </w:r>
        <w:r>
          <w:fldChar w:fldCharType="begin"/>
        </w:r>
        <w:r>
          <w:instrText xml:space="preserve"> PAGEREF _Toc27985 \h </w:instrText>
        </w:r>
        <w:r>
          <w:fldChar w:fldCharType="separate"/>
        </w:r>
        <w:r>
          <w:t>63</w:t>
        </w:r>
        <w:r>
          <w:fldChar w:fldCharType="end"/>
        </w:r>
      </w:hyperlink>
    </w:p>
    <w:p>
      <w:pPr>
        <w:pStyle w:val="TOC1"/>
        <w:tabs>
          <w:tab w:val="right" w:leader="dot" w:pos="8306"/>
        </w:tabs>
      </w:pPr>
      <w:hyperlink w:anchor="_Toc879" w:history="1">
        <w:r>
          <w:rPr>
            <w:rFonts w:ascii="仿宋" w:eastAsia="仿宋" w:hAnsi="仿宋" w:cs="仿宋" w:hint="eastAsia"/>
            <w:lang w:eastAsia="zh-CN"/>
          </w:rPr>
          <w:t>十五、质量管理体系</w:t>
        </w:r>
        <w:r>
          <w:tab/>
        </w:r>
        <w:r>
          <w:fldChar w:fldCharType="begin"/>
        </w:r>
        <w:r>
          <w:instrText xml:space="preserve"> PAGEREF _Toc879 \h </w:instrText>
        </w:r>
        <w:r>
          <w:fldChar w:fldCharType="separate"/>
        </w:r>
        <w:r>
          <w:t>65</w:t>
        </w:r>
        <w:r>
          <w:fldChar w:fldCharType="end"/>
        </w:r>
      </w:hyperlink>
    </w:p>
    <w:p>
      <w:pPr>
        <w:pStyle w:val="TOC2"/>
        <w:tabs>
          <w:tab w:val="right" w:leader="dot" w:pos="8306"/>
        </w:tabs>
      </w:pPr>
      <w:hyperlink w:anchor="_Toc10213" w:history="1">
        <w:r>
          <w:rPr>
            <w:rFonts w:ascii="仿宋" w:eastAsia="仿宋" w:hAnsi="仿宋" w:cs="仿宋" w:hint="eastAsia"/>
            <w:lang w:eastAsia="zh-CN"/>
          </w:rPr>
          <w:t>(一)、质量目标与方针</w:t>
        </w:r>
        <w:r>
          <w:tab/>
        </w:r>
        <w:r>
          <w:fldChar w:fldCharType="begin"/>
        </w:r>
        <w:r>
          <w:instrText xml:space="preserve"> PAGEREF _Toc10213 \h </w:instrText>
        </w:r>
        <w:r>
          <w:fldChar w:fldCharType="separate"/>
        </w:r>
        <w:r>
          <w:t>65</w:t>
        </w:r>
        <w:r>
          <w:fldChar w:fldCharType="end"/>
        </w:r>
      </w:hyperlink>
    </w:p>
    <w:p>
      <w:pPr>
        <w:pStyle w:val="TOC2"/>
        <w:tabs>
          <w:tab w:val="right" w:leader="dot" w:pos="8306"/>
        </w:tabs>
      </w:pPr>
      <w:hyperlink w:anchor="_Toc23297" w:history="1">
        <w:r>
          <w:rPr>
            <w:rFonts w:ascii="仿宋" w:eastAsia="仿宋" w:hAnsi="仿宋" w:cs="仿宋" w:hint="eastAsia"/>
            <w:lang w:eastAsia="zh-CN"/>
          </w:rPr>
          <w:t>(二)、质量管理责任</w:t>
        </w:r>
        <w:r>
          <w:tab/>
        </w:r>
        <w:r>
          <w:fldChar w:fldCharType="begin"/>
        </w:r>
        <w:r>
          <w:instrText xml:space="preserve"> PAGEREF _Toc23297 \h </w:instrText>
        </w:r>
        <w:r>
          <w:fldChar w:fldCharType="separate"/>
        </w:r>
        <w:r>
          <w:t>66</w:t>
        </w:r>
        <w:r>
          <w:fldChar w:fldCharType="end"/>
        </w:r>
      </w:hyperlink>
    </w:p>
    <w:p>
      <w:pPr>
        <w:pStyle w:val="TOC2"/>
        <w:tabs>
          <w:tab w:val="right" w:leader="dot" w:pos="8306"/>
        </w:tabs>
      </w:pPr>
      <w:hyperlink w:anchor="_Toc8545" w:history="1">
        <w:r>
          <w:rPr>
            <w:rFonts w:ascii="仿宋" w:eastAsia="仿宋" w:hAnsi="仿宋" w:cs="仿宋" w:hint="eastAsia"/>
            <w:lang w:eastAsia="zh-CN"/>
          </w:rPr>
          <w:t>(三)、质量管理体系文件</w:t>
        </w:r>
        <w:r>
          <w:tab/>
        </w:r>
        <w:r>
          <w:fldChar w:fldCharType="begin"/>
        </w:r>
        <w:r>
          <w:instrText xml:space="preserve"> PAGEREF _Toc8545 \h </w:instrText>
        </w:r>
        <w:r>
          <w:fldChar w:fldCharType="separate"/>
        </w:r>
        <w:r>
          <w:t>68</w:t>
        </w:r>
        <w:r>
          <w:fldChar w:fldCharType="end"/>
        </w:r>
      </w:hyperlink>
    </w:p>
    <w:p>
      <w:pPr>
        <w:pStyle w:val="TOC2"/>
        <w:tabs>
          <w:tab w:val="right" w:leader="dot" w:pos="8306"/>
        </w:tabs>
      </w:pPr>
      <w:hyperlink w:anchor="_Toc11157" w:history="1">
        <w:r>
          <w:rPr>
            <w:rFonts w:ascii="仿宋" w:eastAsia="仿宋" w:hAnsi="仿宋" w:cs="仿宋" w:hint="eastAsia"/>
            <w:lang w:eastAsia="zh-CN"/>
          </w:rPr>
          <w:t>(四)、质量培训与教育</w:t>
        </w:r>
        <w:r>
          <w:tab/>
        </w:r>
        <w:r>
          <w:fldChar w:fldCharType="begin"/>
        </w:r>
        <w:r>
          <w:instrText xml:space="preserve"> PAGEREF _Toc11157 \h </w:instrText>
        </w:r>
        <w:r>
          <w:fldChar w:fldCharType="separate"/>
        </w:r>
        <w:r>
          <w:t>70</w:t>
        </w:r>
        <w:r>
          <w:fldChar w:fldCharType="end"/>
        </w:r>
      </w:hyperlink>
    </w:p>
    <w:p>
      <w:pPr>
        <w:pStyle w:val="TOC2"/>
        <w:tabs>
          <w:tab w:val="right" w:leader="dot" w:pos="8306"/>
        </w:tabs>
      </w:pPr>
      <w:hyperlink w:anchor="_Toc16303" w:history="1">
        <w:r>
          <w:rPr>
            <w:rFonts w:ascii="仿宋" w:eastAsia="仿宋" w:hAnsi="仿宋" w:cs="仿宋" w:hint="eastAsia"/>
            <w:lang w:eastAsia="zh-CN"/>
          </w:rPr>
          <w:t>(五)、质量审核与评价</w:t>
        </w:r>
        <w:r>
          <w:tab/>
        </w:r>
        <w:r>
          <w:fldChar w:fldCharType="begin"/>
        </w:r>
        <w:r>
          <w:instrText xml:space="preserve"> PAGEREF _Toc16303 \h </w:instrText>
        </w:r>
        <w:r>
          <w:fldChar w:fldCharType="separate"/>
        </w:r>
        <w:r>
          <w:t>71</w:t>
        </w:r>
        <w:r>
          <w:fldChar w:fldCharType="end"/>
        </w:r>
      </w:hyperlink>
    </w:p>
    <w:p>
      <w:pPr>
        <w:pStyle w:val="TOC2"/>
        <w:tabs>
          <w:tab w:val="right" w:leader="dot" w:pos="8306"/>
        </w:tabs>
      </w:pPr>
      <w:hyperlink w:anchor="_Toc19244" w:history="1">
        <w:r>
          <w:rPr>
            <w:rFonts w:ascii="仿宋" w:eastAsia="仿宋" w:hAnsi="仿宋" w:cs="仿宋" w:hint="eastAsia"/>
            <w:lang w:eastAsia="zh-CN"/>
          </w:rPr>
          <w:t>(六)、不符合与纠正措施</w:t>
        </w:r>
        <w:r>
          <w:tab/>
        </w:r>
        <w:r>
          <w:fldChar w:fldCharType="begin"/>
        </w:r>
        <w:r>
          <w:instrText xml:space="preserve"> PAGEREF _Toc19244 \h </w:instrText>
        </w:r>
        <w:r>
          <w:fldChar w:fldCharType="separate"/>
        </w:r>
        <w:r>
          <w:t>73</w:t>
        </w:r>
        <w:r>
          <w:fldChar w:fldCharType="end"/>
        </w:r>
      </w:hyperlink>
    </w:p>
    <w:p>
      <w:pPr>
        <w:pStyle w:val="TOC1"/>
        <w:tabs>
          <w:tab w:val="right" w:leader="dot" w:pos="8306"/>
        </w:tabs>
      </w:pPr>
      <w:hyperlink w:anchor="_Toc29064" w:history="1">
        <w:r>
          <w:rPr>
            <w:rFonts w:ascii="仿宋" w:eastAsia="仿宋" w:hAnsi="仿宋" w:cs="仿宋" w:hint="eastAsia"/>
            <w:lang w:eastAsia="zh-CN"/>
          </w:rPr>
          <w:t>十六、营销与推广策略</w:t>
        </w:r>
        <w:r>
          <w:tab/>
        </w:r>
        <w:r>
          <w:fldChar w:fldCharType="begin"/>
        </w:r>
        <w:r>
          <w:instrText xml:space="preserve"> PAGEREF _Toc29064 \h </w:instrText>
        </w:r>
        <w:r>
          <w:fldChar w:fldCharType="separate"/>
        </w:r>
        <w:r>
          <w:t>74</w:t>
        </w:r>
        <w:r>
          <w:fldChar w:fldCharType="end"/>
        </w:r>
      </w:hyperlink>
    </w:p>
    <w:p>
      <w:pPr>
        <w:pStyle w:val="TOC2"/>
        <w:tabs>
          <w:tab w:val="right" w:leader="dot" w:pos="8306"/>
        </w:tabs>
      </w:pPr>
      <w:hyperlink w:anchor="_Toc881" w:history="1">
        <w:r>
          <w:rPr>
            <w:rFonts w:ascii="仿宋" w:eastAsia="仿宋" w:hAnsi="仿宋" w:cs="仿宋" w:hint="eastAsia"/>
            <w:lang w:eastAsia="zh-CN"/>
          </w:rPr>
          <w:t>(一)、产品/服务定位与特点</w:t>
        </w:r>
        <w:r>
          <w:tab/>
        </w:r>
        <w:r>
          <w:fldChar w:fldCharType="begin"/>
        </w:r>
        <w:r>
          <w:instrText xml:space="preserve"> PAGEREF _Toc881 \h </w:instrText>
        </w:r>
        <w:r>
          <w:fldChar w:fldCharType="separate"/>
        </w:r>
        <w:r>
          <w:t>74</w:t>
        </w:r>
        <w:r>
          <w:fldChar w:fldCharType="end"/>
        </w:r>
      </w:hyperlink>
    </w:p>
    <w:p>
      <w:pPr>
        <w:pStyle w:val="TOC2"/>
        <w:tabs>
          <w:tab w:val="right" w:leader="dot" w:pos="8306"/>
        </w:tabs>
      </w:pPr>
      <w:hyperlink w:anchor="_Toc24687" w:history="1">
        <w:r>
          <w:rPr>
            <w:rFonts w:ascii="仿宋" w:eastAsia="仿宋" w:hAnsi="仿宋" w:cs="仿宋" w:hint="eastAsia"/>
            <w:lang w:eastAsia="zh-CN"/>
          </w:rPr>
          <w:t>(二)、市场定位与竞争分析</w:t>
        </w:r>
        <w:r>
          <w:tab/>
        </w:r>
        <w:r>
          <w:fldChar w:fldCharType="begin"/>
        </w:r>
        <w:r>
          <w:instrText xml:space="preserve"> PAGEREF _Toc24687 \h </w:instrText>
        </w:r>
        <w:r>
          <w:fldChar w:fldCharType="separate"/>
        </w:r>
        <w:r>
          <w:t>75</w:t>
        </w:r>
        <w:r>
          <w:fldChar w:fldCharType="end"/>
        </w:r>
      </w:hyperlink>
    </w:p>
    <w:p>
      <w:pPr>
        <w:pStyle w:val="TOC2"/>
        <w:tabs>
          <w:tab w:val="right" w:leader="dot" w:pos="8306"/>
        </w:tabs>
      </w:pPr>
      <w:hyperlink w:anchor="_Toc27701" w:history="1">
        <w:r>
          <w:rPr>
            <w:rFonts w:ascii="仿宋" w:eastAsia="仿宋" w:hAnsi="仿宋" w:cs="仿宋" w:hint="eastAsia"/>
            <w:lang w:eastAsia="zh-CN"/>
          </w:rPr>
          <w:t>(三)、营销渠道与策略</w:t>
        </w:r>
        <w:r>
          <w:tab/>
        </w:r>
        <w:r>
          <w:fldChar w:fldCharType="begin"/>
        </w:r>
        <w:r>
          <w:instrText xml:space="preserve"> PAGEREF _Toc27701 \h </w:instrText>
        </w:r>
        <w:r>
          <w:fldChar w:fldCharType="separate"/>
        </w:r>
        <w:r>
          <w:t>76</w:t>
        </w:r>
        <w:r>
          <w:fldChar w:fldCharType="end"/>
        </w:r>
      </w:hyperlink>
    </w:p>
    <w:p>
      <w:pPr>
        <w:pStyle w:val="TOC2"/>
        <w:tabs>
          <w:tab w:val="right" w:leader="dot" w:pos="8306"/>
        </w:tabs>
      </w:pPr>
      <w:hyperlink w:anchor="_Toc4046" w:history="1">
        <w:r>
          <w:rPr>
            <w:rFonts w:ascii="仿宋" w:eastAsia="仿宋" w:hAnsi="仿宋" w:cs="仿宋" w:hint="eastAsia"/>
            <w:lang w:eastAsia="zh-CN"/>
          </w:rPr>
          <w:t>(四)、推广与宣传活动</w:t>
        </w:r>
        <w:r>
          <w:tab/>
        </w:r>
        <w:r>
          <w:fldChar w:fldCharType="begin"/>
        </w:r>
        <w:r>
          <w:instrText xml:space="preserve"> PAGEREF _Toc4046 \h </w:instrText>
        </w:r>
        <w:r>
          <w:fldChar w:fldCharType="separate"/>
        </w:r>
        <w:r>
          <w:t>77</w:t>
        </w:r>
        <w:r>
          <w:fldChar w:fldCharType="end"/>
        </w:r>
      </w:hyperlink>
    </w:p>
    <w:p>
      <w:pPr>
        <w:pStyle w:val="TOC1"/>
        <w:tabs>
          <w:tab w:val="right" w:leader="dot" w:pos="8306"/>
        </w:tabs>
      </w:pPr>
      <w:hyperlink w:anchor="_Toc693" w:history="1">
        <w:r>
          <w:rPr>
            <w:rFonts w:ascii="仿宋" w:eastAsia="仿宋" w:hAnsi="仿宋" w:cs="仿宋" w:hint="eastAsia"/>
            <w:lang w:eastAsia="zh-CN"/>
          </w:rPr>
          <w:t>十七、核子及核辐射测量仪器项目实施时间节点</w:t>
        </w:r>
        <w:r>
          <w:tab/>
        </w:r>
        <w:r>
          <w:fldChar w:fldCharType="begin"/>
        </w:r>
        <w:r>
          <w:instrText xml:space="preserve"> PAGEREF _Toc693 \h </w:instrText>
        </w:r>
        <w:r>
          <w:fldChar w:fldCharType="separate"/>
        </w:r>
        <w:r>
          <w:t>83</w:t>
        </w:r>
        <w:r>
          <w:fldChar w:fldCharType="end"/>
        </w:r>
      </w:hyperlink>
    </w:p>
    <w:p>
      <w:pPr>
        <w:pStyle w:val="TOC2"/>
        <w:tabs>
          <w:tab w:val="right" w:leader="dot" w:pos="8306"/>
        </w:tabs>
      </w:pPr>
      <w:hyperlink w:anchor="_Toc14744" w:history="1">
        <w:r>
          <w:rPr>
            <w:rFonts w:ascii="仿宋" w:eastAsia="仿宋" w:hAnsi="仿宋" w:cs="仿宋" w:hint="eastAsia"/>
            <w:lang w:eastAsia="zh-CN"/>
          </w:rPr>
          <w:t>(一)、核子及核辐射测量仪器项目启动阶段时间节点</w:t>
        </w:r>
        <w:r>
          <w:tab/>
        </w:r>
        <w:r>
          <w:fldChar w:fldCharType="begin"/>
        </w:r>
        <w:r>
          <w:instrText xml:space="preserve"> PAGEREF _Toc14744 \h </w:instrText>
        </w:r>
        <w:r>
          <w:fldChar w:fldCharType="separate"/>
        </w:r>
        <w:r>
          <w:t>83</w:t>
        </w:r>
        <w:r>
          <w:fldChar w:fldCharType="end"/>
        </w:r>
      </w:hyperlink>
    </w:p>
    <w:p>
      <w:pPr>
        <w:pStyle w:val="TOC2"/>
        <w:tabs>
          <w:tab w:val="right" w:leader="dot" w:pos="8306"/>
        </w:tabs>
      </w:pPr>
      <w:hyperlink w:anchor="_Toc11285" w:history="1">
        <w:r>
          <w:rPr>
            <w:rFonts w:ascii="仿宋" w:eastAsia="仿宋" w:hAnsi="仿宋" w:cs="仿宋" w:hint="eastAsia"/>
            <w:lang w:eastAsia="zh-CN"/>
          </w:rPr>
          <w:t>(二)、核子及核辐射测量仪器项目执行阶段时间节点</w:t>
        </w:r>
        <w:r>
          <w:tab/>
        </w:r>
        <w:r>
          <w:fldChar w:fldCharType="begin"/>
        </w:r>
        <w:r>
          <w:instrText xml:space="preserve"> PAGEREF _Toc11285 \h </w:instrText>
        </w:r>
        <w:r>
          <w:fldChar w:fldCharType="separate"/>
        </w:r>
        <w:r>
          <w:t>84</w:t>
        </w:r>
        <w:r>
          <w:fldChar w:fldCharType="end"/>
        </w:r>
      </w:hyperlink>
    </w:p>
    <w:p>
      <w:pPr>
        <w:pStyle w:val="TOC2"/>
        <w:tabs>
          <w:tab w:val="right" w:leader="dot" w:pos="8306"/>
        </w:tabs>
      </w:pPr>
      <w:hyperlink w:anchor="_Toc32094" w:history="1">
        <w:r>
          <w:rPr>
            <w:rFonts w:ascii="仿宋" w:eastAsia="仿宋" w:hAnsi="仿宋" w:cs="仿宋" w:hint="eastAsia"/>
            <w:lang w:eastAsia="zh-CN"/>
          </w:rPr>
          <w:t>(三)、核子及核辐射测量仪器项目完成阶段时间节点</w:t>
        </w:r>
        <w:r>
          <w:tab/>
        </w:r>
        <w:r>
          <w:fldChar w:fldCharType="begin"/>
        </w:r>
        <w:r>
          <w:instrText xml:space="preserve"> PAGEREF _Toc32094 \h </w:instrText>
        </w:r>
        <w:r>
          <w:fldChar w:fldCharType="separate"/>
        </w:r>
        <w:r>
          <w:t>85</w:t>
        </w:r>
        <w:r>
          <w:fldChar w:fldCharType="end"/>
        </w:r>
      </w:hyperlink>
    </w:p>
    <w:p>
      <w:pPr>
        <w:pStyle w:val="TOC1"/>
        <w:tabs>
          <w:tab w:val="right" w:leader="dot" w:pos="8306"/>
        </w:tabs>
      </w:pPr>
      <w:hyperlink w:anchor="_Toc1207" w:history="1">
        <w:r>
          <w:rPr>
            <w:rFonts w:ascii="仿宋" w:eastAsia="仿宋" w:hAnsi="仿宋" w:cs="仿宋" w:hint="eastAsia"/>
            <w:lang w:eastAsia="zh-CN"/>
          </w:rPr>
          <w:t>十八、供应链管理</w:t>
        </w:r>
        <w:r>
          <w:tab/>
        </w:r>
        <w:r>
          <w:fldChar w:fldCharType="begin"/>
        </w:r>
        <w:r>
          <w:instrText xml:space="preserve"> PAGEREF _Toc1207 \h </w:instrText>
        </w:r>
        <w:r>
          <w:fldChar w:fldCharType="separate"/>
        </w:r>
        <w:r>
          <w:t>86</w:t>
        </w:r>
        <w:r>
          <w:fldChar w:fldCharType="end"/>
        </w:r>
      </w:hyperlink>
    </w:p>
    <w:p>
      <w:pPr>
        <w:pStyle w:val="TOC2"/>
        <w:tabs>
          <w:tab w:val="right" w:leader="dot" w:pos="8306"/>
        </w:tabs>
      </w:pPr>
      <w:hyperlink w:anchor="_Toc23743" w:history="1">
        <w:r>
          <w:rPr>
            <w:rFonts w:ascii="仿宋" w:eastAsia="仿宋" w:hAnsi="仿宋" w:cs="仿宋" w:hint="eastAsia"/>
            <w:lang w:eastAsia="zh-CN"/>
          </w:rPr>
          <w:t>(一)、供应链战略规划</w:t>
        </w:r>
        <w:r>
          <w:tab/>
        </w:r>
        <w:r>
          <w:fldChar w:fldCharType="begin"/>
        </w:r>
        <w:r>
          <w:instrText xml:space="preserve"> PAGEREF _Toc23743 \h </w:instrText>
        </w:r>
        <w:r>
          <w:fldChar w:fldCharType="separate"/>
        </w:r>
        <w:r>
          <w:t>86</w:t>
        </w:r>
        <w:r>
          <w:fldChar w:fldCharType="end"/>
        </w:r>
      </w:hyperlink>
    </w:p>
    <w:p>
      <w:pPr>
        <w:pStyle w:val="TOC2"/>
        <w:tabs>
          <w:tab w:val="right" w:leader="dot" w:pos="8306"/>
        </w:tabs>
      </w:pPr>
      <w:hyperlink w:anchor="_Toc11100" w:history="1">
        <w:r>
          <w:rPr>
            <w:rFonts w:ascii="仿宋" w:eastAsia="仿宋" w:hAnsi="仿宋" w:cs="仿宋" w:hint="eastAsia"/>
            <w:lang w:eastAsia="zh-CN"/>
          </w:rPr>
          <w:t>(二)、供应商选择与合作</w:t>
        </w:r>
        <w:r>
          <w:tab/>
        </w:r>
        <w:r>
          <w:fldChar w:fldCharType="begin"/>
        </w:r>
        <w:r>
          <w:instrText xml:space="preserve"> PAGEREF _Toc11100 \h </w:instrText>
        </w:r>
        <w:r>
          <w:fldChar w:fldCharType="separate"/>
        </w:r>
        <w:r>
          <w:t>88</w:t>
        </w:r>
        <w:r>
          <w:fldChar w:fldCharType="end"/>
        </w:r>
      </w:hyperlink>
    </w:p>
    <w:p>
      <w:pPr>
        <w:pStyle w:val="TOC2"/>
        <w:tabs>
          <w:tab w:val="right" w:leader="dot" w:pos="8306"/>
        </w:tabs>
      </w:pPr>
      <w:hyperlink w:anchor="_Toc6293" w:history="1">
        <w:r>
          <w:rPr>
            <w:rFonts w:ascii="仿宋" w:eastAsia="仿宋" w:hAnsi="仿宋" w:cs="仿宋" w:hint="eastAsia"/>
            <w:lang w:eastAsia="zh-CN"/>
          </w:rPr>
          <w:t>(三)、物流与库存管理</w:t>
        </w:r>
        <w:r>
          <w:tab/>
        </w:r>
        <w:r>
          <w:fldChar w:fldCharType="begin"/>
        </w:r>
        <w:r>
          <w:instrText xml:space="preserve"> PAGEREF _Toc6293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301"/>
      <w:r>
        <w:rPr>
          <w:rFonts w:ascii="仿宋" w:eastAsia="仿宋" w:hAnsi="仿宋" w:cs="仿宋" w:hint="eastAsia"/>
          <w:sz w:val="28"/>
          <w:lang w:eastAsia="zh-CN"/>
        </w:rPr>
        <w:t>一、核子及核辐射测量仪器项目可持续发展</w:t>
      </w:r>
      <w:bookmarkEnd w:id="2"/>
    </w:p>
    <w:p>
      <w:pPr>
        <w:pStyle w:val="Heading2"/>
        <w:rPr>
          <w:rFonts w:ascii="仿宋" w:eastAsia="仿宋" w:hAnsi="仿宋" w:cs="仿宋" w:hint="eastAsia"/>
          <w:lang w:eastAsia="zh-CN"/>
        </w:rPr>
      </w:pPr>
      <w:bookmarkStart w:id="3" w:name="_Toc1670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子及核辐射测量仪器项目中，核子及核辐射测量仪器项目团队着眼于未来，明确了可持续发展的战略方向。制定的具体可持续发展目标包括降低资源使用、采用环保技术、最大化社会效益等。这一步骤不仅有助于核子及核辐射测量仪器项目在环保和社会责任方面达到最高标准，也为未来提供了明确的指引，确保核子及核辐射测量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可持续实践的融入核子及核辐射测量仪器项目管理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核子及核辐射测量仪器项目管理周期。从核子及核辐射测量仪器项目规划开始，核子及核辐射测量仪器项目团队就考虑了环境和社会的因素。在执行阶段，核子及核辐射测量仪器项目团队积极推动绿色技术的应用，优化资源利用。此外，关注员工的社会责任，通过培训和沟通活动提高员工对可持续发展的认知，使他们能够在日常工作中践行可持续实践。这些举措不仅为核子及核辐射测量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14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核子及核辐射测量仪器项目的可持续发展理念，我们深信环保与社会责任是核子及核辐射测量仪器项目成功的关键支柱。在核子及核辐射测量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团队通过引入先进的环保技术、建立高效的废物处理系统以及推动能源节约措施，积极履行环保责任。定期的环保监测和评估确保核子及核辐射测量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核子及核辐射测量仪器项目不仅致力于自身可持续发展，还注重对社会的回馈。通过支持社区核子及核辐射测量仪器项目、参与慈善事业、提供培训机会等方式，核子及核辐射测量仪器项目积极履行社会责任。与当地社区建立积极互动，关注员工的工作与生活平衡，以及员工的身心健康，是核子及核辐射测量仪器项目在社会责任层面的关键举措。这样的实践不仅增强了核子及核辐射测量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8337"/>
      <w:r>
        <w:rPr>
          <w:rFonts w:ascii="仿宋" w:eastAsia="仿宋" w:hAnsi="仿宋" w:cs="仿宋" w:hint="eastAsia"/>
          <w:sz w:val="28"/>
          <w:lang w:eastAsia="zh-CN"/>
        </w:rPr>
        <w:t>二、核子及核辐射测量仪器项目建设背景及必要性分析</w:t>
      </w:r>
      <w:bookmarkEnd w:id="5"/>
    </w:p>
    <w:p>
      <w:pPr>
        <w:pStyle w:val="Heading2"/>
        <w:rPr>
          <w:rFonts w:ascii="仿宋" w:eastAsia="仿宋" w:hAnsi="仿宋" w:cs="仿宋" w:hint="eastAsia"/>
          <w:lang w:eastAsia="zh-CN"/>
        </w:rPr>
      </w:pPr>
      <w:bookmarkStart w:id="6" w:name="_Toc22934"/>
      <w:r>
        <w:rPr>
          <w:rFonts w:ascii="仿宋" w:eastAsia="仿宋" w:hAnsi="仿宋" w:cs="仿宋" w:hint="eastAsia"/>
          <w:lang w:eastAsia="zh-CN"/>
        </w:rPr>
        <w:t>(一)、核子及核辐射测量仪器项目背景分析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核子及核辐射测量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核子及核辐射测量仪器项目在这个潮流中的定位。同时，我们将关注行业内涌现的新兴机遇，以便核子及核辐射测量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核子及核辐射测量仪器项目提供了强大的发展动力。我们将聚焦于行业内最新的技术发展趋势，包括但不限于人工智能、大数据分析、物联网等领域。通过深度的技术研究，我们将确保核子及核辐射测量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核子及核辐射测量仪器项目发展的源泉。我们将投入更多的精力对市场需求进行深入剖析，超越表面的需求，深入挖掘潜在的市场痛点和机遇。通过对市场需求的细致了解，核子及核辐射测量仪器项目将更有针对性地设计解决方案，满足市场的多样化需求，从而更好地促进核子及核辐射测量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核子及核辐射测量仪器项目战略至关重要。我们将对竞争态势进行更为深入的分析，包括但不限于市场份额、产品特点、客户满意度等多个维度。通过深度的竞争分析，核子及核辐射测量仪器项目将能够更准确地把握市场脉搏，制定具有竞争力的核子及核辐射测量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核子及核辐射测量仪器项目的发展具有直接的影响。我们将进行更为全面的法规和政策分析，了解行业发展中的潜在法律风险和合规挑战。通过充分了解和遵守相关法规，核子及核辐射测量仪器项目将确保在法律框架内合法合规运营，为核子及核辐射测量仪器项目的稳健发展提供有力支持。</w:t>
      </w:r>
    </w:p>
    <w:p>
      <w:pPr>
        <w:pStyle w:val="Heading2"/>
        <w:ind w:firstLine="560" w:firstLineChars="200"/>
        <w:rPr>
          <w:rFonts w:ascii="仿宋" w:eastAsia="仿宋" w:hAnsi="仿宋" w:cs="仿宋" w:hint="eastAsia"/>
          <w:sz w:val="28"/>
          <w:lang w:eastAsia="zh-CN"/>
        </w:rPr>
      </w:pPr>
      <w:bookmarkStart w:id="7" w:name="_Toc19355"/>
      <w:r>
        <w:rPr>
          <w:rFonts w:ascii="仿宋" w:eastAsia="仿宋" w:hAnsi="仿宋" w:cs="仿宋" w:hint="eastAsia"/>
          <w:sz w:val="28"/>
          <w:lang w:eastAsia="zh-CN"/>
        </w:rPr>
        <w:t>(二)、核子及核辐射测量仪器项目建设必要性分析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建设的迫切性源于对行业发展趋势的深刻洞察。我们正处于一个行业变革的时代，科技创新、数字化转型成为企业发展的关键动力。核子及核辐射测量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建设不仅仅是为了跟上潮流，更是为了通过技术创新推动企业的持续发展。通过引入先进的技术和解决方案，核子及核辐射测量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核子及核辐射测量仪器项目的建设成为必然选择，通过提高产品质量、拓展服务领域，从而在竞争中获得更多的机会。核子及核辐射测量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核子及核辐射测量仪器项目建设的必要性体现在对客户需求更精准的满足。通过核子及核辐射测量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建设的背后是对企业持续创新的追求。只有通过不断创新，企业才能在竞争中立于不败之地。核子及核辐射测量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5627"/>
      <w:r>
        <w:rPr>
          <w:rFonts w:ascii="仿宋" w:eastAsia="仿宋" w:hAnsi="仿宋" w:cs="仿宋" w:hint="eastAsia"/>
          <w:sz w:val="28"/>
          <w:lang w:eastAsia="zh-CN"/>
        </w:rPr>
        <w:t>三、核子及核辐射测量仪器项目危机管理</w:t>
      </w:r>
      <w:bookmarkEnd w:id="8"/>
    </w:p>
    <w:p>
      <w:pPr>
        <w:pStyle w:val="Heading2"/>
        <w:rPr>
          <w:rFonts w:ascii="仿宋" w:eastAsia="仿宋" w:hAnsi="仿宋" w:cs="仿宋" w:hint="eastAsia"/>
          <w:lang w:eastAsia="zh-CN"/>
        </w:rPr>
      </w:pPr>
      <w:bookmarkStart w:id="9" w:name="_Toc529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核子及核辐射测量仪器项目危机管理中，危机预警与识别是确保核子及核辐射测量仪器项目稳健运行的核心步骤。通过建立全面的监测机制，核子及核辐射测量仪器项目团队旨在及时发现和理解潜在的风险和危机因素，以便采取及时的预防和应对措施，确保核子及核辐射测量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核子及核辐射测量仪器项目团队全面分析了整个核子及核辐射测量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制定敏感指标和预警机制，核子及核辐射测量仪器项目团队着重于明确定义核子及核辐射测量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核子及核辐射测量仪器项目进展的持续监控，团队能够及时发现潜在问题并作出迅速反应。核子及核辐射测量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核子及核辐射测量仪器项目得以更有序、可控地推进。</w:t>
      </w:r>
    </w:p>
    <w:p>
      <w:pPr>
        <w:pStyle w:val="Heading2"/>
        <w:ind w:firstLine="560" w:firstLineChars="200"/>
        <w:rPr>
          <w:rFonts w:ascii="仿宋" w:eastAsia="仿宋" w:hAnsi="仿宋" w:cs="仿宋" w:hint="eastAsia"/>
          <w:sz w:val="28"/>
          <w:lang w:eastAsia="zh-CN"/>
        </w:rPr>
      </w:pPr>
      <w:bookmarkStart w:id="10" w:name="_Toc1703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在危机发生时，核子及核辐射测量仪器项目团队立即行动，成立了应急小组。该小组的任务是迅速制定并实施紧急应对措施，以最小化潜在损失。以下是采取的主要措施：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暂停核子及核辐射测量仪器项目进度：为遏制危机蔓延，核子及核辐射测量仪器项目暂时停止进行，以便全面评估当前状况。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资源重新分配：重新评估核子及核辐射测量仪器项目资源的分配，确保最大限度地减小损失。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实时沟通：与关键利益相关者建立实时沟通机制，向他们传递核子及核辐射测量仪器项目危机的实际状况，保障核子及核辐射测量仪器项目核心利益。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在紧急应对的同时，核子及核辐射测量仪器项目团队强调了团队协作和有效沟通的重要性。以下是团队协作的关键举措：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信息共享机制：建立了信息共享平台，确保团队成员能够及时获取核子及核辐射测量仪器项目危机的实时信息。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领导者沟通：核子及核辐射测量仪器项目领导者通过定期会议和即时沟通工具，指导团队应对危机，保持团队稳定运行。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随着危机得到初步控制，核子及核辐射测量仪器项目团队转向制定恢复计划，以确保核子及核辐射测量仪器项目能够从中迅速恢复。主要恢复计划包括：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修复受损的进度计划：重新评估核子及核辐射测量仪器项目进度，制定修复计划，确保核子及核辐射测量仪器项目尽快回归正常进程。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重新调整资源分配：优化资源分配，确保核子及核辐射测量仪器项目在有限资源下高效运转。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风险管理机制加强：对核子及核辐射测量仪器项目风险进行全面评估，制定更强化的风险管理策略，以预防未来可能的危机。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2428"/>
      <w:r>
        <w:rPr>
          <w:rFonts w:ascii="仿宋" w:eastAsia="仿宋" w:hAnsi="仿宋" w:cs="仿宋" w:hint="eastAsia"/>
          <w:sz w:val="28"/>
          <w:lang w:eastAsia="zh-CN"/>
        </w:rPr>
        <w:t>四、核子及核辐射测量仪器项目概论</w:t>
      </w:r>
      <w:bookmarkEnd w:id="11"/>
    </w:p>
    <w:p>
      <w:pPr>
        <w:pStyle w:val="Heading2"/>
        <w:rPr>
          <w:rFonts w:ascii="仿宋" w:eastAsia="仿宋" w:hAnsi="仿宋" w:cs="仿宋" w:hint="eastAsia"/>
          <w:lang w:eastAsia="zh-CN"/>
        </w:rPr>
      </w:pPr>
      <w:bookmarkStart w:id="12" w:name="_Toc32280"/>
      <w:r>
        <w:rPr>
          <w:rFonts w:ascii="仿宋" w:eastAsia="仿宋" w:hAnsi="仿宋" w:cs="仿宋" w:hint="eastAsia"/>
          <w:lang w:eastAsia="zh-CN"/>
        </w:rPr>
        <w:t>(一)、核子及核辐射测量仪器项目概况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的起源追溯至对市场的深入洞察。市场的不断演变与变革为核子及核辐射测量仪器项目提供了难得的机遇。当前市场存在的需求缺口和变革的大环境共同构成了核子及核辐射测量仪器项目的背景。这个核子及核辐射测量仪器项目旨在充分利用市场机遇，填补行业中尚未满足的需求，为客户提供全新的解决方案。市场的变革和需求的增长使得这个核子及核辐射测量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核子及核辐射测量仪器项目名称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正式命名为核子及核辐射测量仪器。这个名称不仅仅是一个标识，更代表了核子及核辐射测量仪器项目的核心理念和愿景。它蕴含着核子及核辐射测量仪器项目所要解决问题的关键字，具有强烈的表达和辨识度，为核子及核辐射测量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核子及核辐射测量仪器项目目标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的核心目标是提供一种全新、高效的解决方案，满足客户日益增长的需求。核子及核辐射测量仪器项目追求的不仅仅是满足市场需求，更是在市场中获得卓越的竞争优势。通过不断提升产品或服务的质量和创新水平，核子及核辐射测量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核子及核辐射测量仪器项目范围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全面涵盖了产品研发、制造、市场推广和售后服务，确保从产品设计到最终用户体验的全方位关注。这一全面的核子及核辐射测量仪器项目范围是为了确保核子及核辐射测量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核子及核辐射测量仪器项目时间表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计划在未来18个月内完成，包括研发、测试、市场试点和正式推出等不同阶段。这个时间表的合理设计是为了确保核子及核辐射测量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核子及核辐射测量仪器项目预算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总预算估算为XX百万美元，主要分配在研发、市场推广、人员培训和运营等方面。这一充足的预算为核子及核辐射测量仪器项目提供了充足的资源，确保核子及核辐射测量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核子及核辐射测量仪器项目风险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核子及核辐射测量仪器项目可能面临的风险包括市场接受度低、技术难题、竞争激烈等。核子及核辐射测量仪器项目团队已经制定了相应的风险应对计划，通过前瞻性的风险管理，确保核子及核辐射测量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核子及核辐射测量仪器项目团队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汇聚了一支经验丰富、多领域专业素养的核心团队，确保核子及核辐射测量仪器项目在各个方面都能拥有高水平的执行力。团队的协同作战是核子及核辐射测量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核子及核辐射测量仪器项目背景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核子及核辐射测量仪器项目的背景根植于市场对更高效、创新产品的渴望，同时也受到科技发展对行业格局的深刻改变的影响。这为核子及核辐射测量仪器项目提供了广阔的发展空间和市场需求。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核子及核辐射测量仪器项目现状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截至目前，核子及核辐射测量仪器项目已完成市场调研和技术验证，取得了初步的成功。这为核子及核辐射测量仪器项目在未来的发展奠定了坚实的基础，为更远大的目标打下了坚实的基石。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5164"/>
      <w:r>
        <w:rPr>
          <w:rFonts w:ascii="仿宋" w:eastAsia="仿宋" w:hAnsi="仿宋" w:cs="仿宋" w:hint="eastAsia"/>
          <w:sz w:val="28"/>
          <w:lang w:eastAsia="zh-CN"/>
        </w:rPr>
        <w:t>(二)、核子及核辐射测量仪器项目目标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核子及核辐射测量仪器项目首要业务目标是在市场中占据有利地位，实现产品/服务的成功推广和销售。通过不断提升产品质量、创新性，核子及核辐射测量仪器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在科技迅速发展的时代，核子及核辐射测量仪器项目着眼于技术创新。通过持续的研发和技术升级，核子及核辐射测量仪器项目旨在推出更具创新性的产品或服务，以满足市场对新鲜、先进解决方案的需求。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核子及核辐射测量仪器项目设定了客户满意度目标。通过提供卓越的产品质量和优质的客户服务，核子及核辐射测量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核子及核辐射测量仪器项目注重社会责任和可持续发展。通过实施环保、社会责任核子及核辐射测量仪器项目，核子及核辐射测量仪器项目致力于在经济发展的同时保护环境，促进社会公平，实现可持续经营。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核子及核辐射测量仪器项目的团队是实现目标的核心驱动力。因此，核子及核辐射测量仪器项目设定了团队发展目标，包括提升团队成员的专业技能、培养领导力，以及搭建协同高效的团队工作氛围。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7784"/>
      <w:r>
        <w:rPr>
          <w:rFonts w:ascii="仿宋" w:eastAsia="仿宋" w:hAnsi="仿宋" w:cs="仿宋" w:hint="eastAsia"/>
          <w:sz w:val="28"/>
          <w:lang w:eastAsia="zh-CN"/>
        </w:rPr>
        <w:t>(三)、核子及核辐射测量仪器项目提出的理由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核子及核辐射测量仪器项目提出的理由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的提出源于对市场机遇的深刻洞察。当前市场中存在的需求缺口和行业发展趋势表明，有巨大的商业机会等待被开发。通过准确捕捉市场机遇，核子及核辐射测量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的理念基于对技术创新的信仰。通过持续的研发和技术投入，核子及核辐射测量仪器项目有望推出更具创新性的产品或服务。在科技飞速发展的当下，核子及核辐射测量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的提出是为了增强企业的行业竞争力。通过提升产品或服务的质量和独特性，核子及核辐射测量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响应了消费者需求的变化。随着社会和科技的不断发展，消费者对产品和服务的需求也在发生变化。通过深入了解并及时回应消费者的新需求，核子及核辐射测量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的提出是企业战略发展规划的一部分。在面对日益激烈的市场竞争和不断变化的商业环境中，核子及核辐射测量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的提出不仅仅是基于商业考量，还注重社会责任。通过推出环保、社会责任等方面的核子及核辐射测量仪器项目，核子及核辐射测量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的提出反映了对利益相关者期望的关注。包括客户、员工、投资者等利益相关者在企业发展中都有着各自的期望，核子及核辐射测量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8414"/>
      <w:r>
        <w:rPr>
          <w:rFonts w:ascii="仿宋" w:eastAsia="仿宋" w:hAnsi="仿宋" w:cs="仿宋" w:hint="eastAsia"/>
          <w:sz w:val="28"/>
          <w:lang w:eastAsia="zh-CN"/>
        </w:rPr>
        <w:t>(四)、核子及核辐射测量仪器项目意义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在实施核子及核辐射测量仪器项目的过程中，我们不仅仅是在追逐商业成功，更是为企业和社会的多个层面创造了深远的意义。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核子及核辐射测量仪器项目的首要意义在于提升企业的市场竞争力。通过持续的创新和对产品质量的高标准要求，核子及核辐射测量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核子及核辐射测量仪器项目的推进将促使行业技术水平的提升。通过引入先进技术和创新性解决方案，核子及核辐射测量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https://d.book118.com/068022063122006024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核子及核辐射测量仪器项目规划设计方案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6545C6"/>
    <w:rsid w:val="356545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2206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2024-01-08T13:53:00Z</dcterms:created>
  <dcterms:modified xsi:type="dcterms:W3CDTF">2024-01-08T13:53:31Z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82C95AC41D7D4132858759838382EBD6_11</vt:lpwstr>
  </property>
  <property fmtid="{D5CDD505-2E9C-101B-9397-08002B2CF9AE}" pid="3" name="KSOProductBuildVer">
    <vt:lpwstr>2052-12.1.0.16120</vt:lpwstr>
  </property>
</Properties>
</file>