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平板数字电视接收机项目规划设计方案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3" w:history="1">
        <w:r>
          <w:rPr>
            <w:rFonts w:ascii="仿宋" w:eastAsia="仿宋" w:hAnsi="仿宋" w:cs="仿宋" w:hint="eastAsia"/>
            <w:lang w:eastAsia="zh-CN"/>
          </w:rPr>
          <w:t>序言</w:t>
        </w:r>
        <w:r>
          <w:tab/>
        </w:r>
        <w:r>
          <w:fldChar w:fldCharType="begin"/>
        </w:r>
        <w:r>
          <w:instrText xml:space="preserve"> PAGEREF _Toc9303 \h </w:instrText>
        </w:r>
        <w:r>
          <w:fldChar w:fldCharType="separate"/>
        </w:r>
        <w:r>
          <w:t>3</w:t>
        </w:r>
        <w:r>
          <w:fldChar w:fldCharType="end"/>
        </w:r>
      </w:hyperlink>
    </w:p>
    <w:p>
      <w:pPr>
        <w:pStyle w:val="TOC1"/>
        <w:tabs>
          <w:tab w:val="right" w:leader="dot" w:pos="8306"/>
        </w:tabs>
      </w:pPr>
      <w:hyperlink w:anchor="_Toc17812" w:history="1">
        <w:r>
          <w:rPr>
            <w:rFonts w:ascii="仿宋" w:eastAsia="仿宋" w:hAnsi="仿宋" w:cs="仿宋" w:hint="eastAsia"/>
            <w:lang w:eastAsia="zh-CN"/>
          </w:rPr>
          <w:t>一、平板数字电视接收机项目选址可行性分析</w:t>
        </w:r>
        <w:r>
          <w:tab/>
        </w:r>
        <w:r>
          <w:fldChar w:fldCharType="begin"/>
        </w:r>
        <w:r>
          <w:instrText xml:space="preserve"> PAGEREF _Toc17812 \h </w:instrText>
        </w:r>
        <w:r>
          <w:fldChar w:fldCharType="separate"/>
        </w:r>
        <w:r>
          <w:t>3</w:t>
        </w:r>
        <w:r>
          <w:fldChar w:fldCharType="end"/>
        </w:r>
      </w:hyperlink>
    </w:p>
    <w:p>
      <w:pPr>
        <w:pStyle w:val="TOC2"/>
        <w:tabs>
          <w:tab w:val="right" w:leader="dot" w:pos="8306"/>
        </w:tabs>
      </w:pPr>
      <w:hyperlink w:anchor="_Toc9052" w:history="1">
        <w:r>
          <w:rPr>
            <w:rFonts w:ascii="仿宋" w:eastAsia="仿宋" w:hAnsi="仿宋" w:cs="仿宋" w:hint="eastAsia"/>
            <w:lang w:eastAsia="zh-CN"/>
          </w:rPr>
          <w:t>(一)、平板数字电视接收机项目选址</w:t>
        </w:r>
        <w:r>
          <w:tab/>
        </w:r>
        <w:r>
          <w:fldChar w:fldCharType="begin"/>
        </w:r>
        <w:r>
          <w:instrText xml:space="preserve"> PAGEREF _Toc9052 \h </w:instrText>
        </w:r>
        <w:r>
          <w:fldChar w:fldCharType="separate"/>
        </w:r>
        <w:r>
          <w:t>3</w:t>
        </w:r>
        <w:r>
          <w:fldChar w:fldCharType="end"/>
        </w:r>
      </w:hyperlink>
    </w:p>
    <w:p>
      <w:pPr>
        <w:pStyle w:val="TOC2"/>
        <w:tabs>
          <w:tab w:val="right" w:leader="dot" w:pos="8306"/>
        </w:tabs>
      </w:pPr>
      <w:hyperlink w:anchor="_Toc31802" w:history="1">
        <w:r>
          <w:rPr>
            <w:rFonts w:ascii="仿宋" w:eastAsia="仿宋" w:hAnsi="仿宋" w:cs="仿宋" w:hint="eastAsia"/>
            <w:lang w:eastAsia="zh-CN"/>
          </w:rPr>
          <w:t>(二)、用地控制指标</w:t>
        </w:r>
        <w:r>
          <w:tab/>
        </w:r>
        <w:r>
          <w:fldChar w:fldCharType="begin"/>
        </w:r>
        <w:r>
          <w:instrText xml:space="preserve"> PAGEREF _Toc31802 \h </w:instrText>
        </w:r>
        <w:r>
          <w:fldChar w:fldCharType="separate"/>
        </w:r>
        <w:r>
          <w:t>3</w:t>
        </w:r>
        <w:r>
          <w:fldChar w:fldCharType="end"/>
        </w:r>
      </w:hyperlink>
    </w:p>
    <w:p>
      <w:pPr>
        <w:pStyle w:val="TOC2"/>
        <w:tabs>
          <w:tab w:val="right" w:leader="dot" w:pos="8306"/>
        </w:tabs>
      </w:pPr>
      <w:hyperlink w:anchor="_Toc14063" w:history="1">
        <w:r>
          <w:rPr>
            <w:rFonts w:ascii="仿宋" w:eastAsia="仿宋" w:hAnsi="仿宋" w:cs="仿宋" w:hint="eastAsia"/>
            <w:lang w:eastAsia="zh-CN"/>
          </w:rPr>
          <w:t>(三)、节约用地措施</w:t>
        </w:r>
        <w:r>
          <w:tab/>
        </w:r>
        <w:r>
          <w:fldChar w:fldCharType="begin"/>
        </w:r>
        <w:r>
          <w:instrText xml:space="preserve"> PAGEREF _Toc14063 \h </w:instrText>
        </w:r>
        <w:r>
          <w:fldChar w:fldCharType="separate"/>
        </w:r>
        <w:r>
          <w:t>5</w:t>
        </w:r>
        <w:r>
          <w:fldChar w:fldCharType="end"/>
        </w:r>
      </w:hyperlink>
    </w:p>
    <w:p>
      <w:pPr>
        <w:pStyle w:val="TOC2"/>
        <w:tabs>
          <w:tab w:val="right" w:leader="dot" w:pos="8306"/>
        </w:tabs>
      </w:pPr>
      <w:hyperlink w:anchor="_Toc8984" w:history="1">
        <w:r>
          <w:rPr>
            <w:rFonts w:ascii="仿宋" w:eastAsia="仿宋" w:hAnsi="仿宋" w:cs="仿宋" w:hint="eastAsia"/>
            <w:lang w:eastAsia="zh-CN"/>
          </w:rPr>
          <w:t>(四)、总图布置方案</w:t>
        </w:r>
        <w:r>
          <w:tab/>
        </w:r>
        <w:r>
          <w:fldChar w:fldCharType="begin"/>
        </w:r>
        <w:r>
          <w:instrText xml:space="preserve"> PAGEREF _Toc8984 \h </w:instrText>
        </w:r>
        <w:r>
          <w:fldChar w:fldCharType="separate"/>
        </w:r>
        <w:r>
          <w:t>6</w:t>
        </w:r>
        <w:r>
          <w:fldChar w:fldCharType="end"/>
        </w:r>
      </w:hyperlink>
    </w:p>
    <w:p>
      <w:pPr>
        <w:pStyle w:val="TOC2"/>
        <w:tabs>
          <w:tab w:val="right" w:leader="dot" w:pos="8306"/>
        </w:tabs>
      </w:pPr>
      <w:hyperlink w:anchor="_Toc1331" w:history="1">
        <w:r>
          <w:rPr>
            <w:rFonts w:ascii="仿宋" w:eastAsia="仿宋" w:hAnsi="仿宋" w:cs="仿宋" w:hint="eastAsia"/>
            <w:lang w:eastAsia="zh-CN"/>
          </w:rPr>
          <w:t>(五)、选址综合评价</w:t>
        </w:r>
        <w:r>
          <w:tab/>
        </w:r>
        <w:r>
          <w:fldChar w:fldCharType="begin"/>
        </w:r>
        <w:r>
          <w:instrText xml:space="preserve"> PAGEREF _Toc1331 \h </w:instrText>
        </w:r>
        <w:r>
          <w:fldChar w:fldCharType="separate"/>
        </w:r>
        <w:r>
          <w:t>7</w:t>
        </w:r>
        <w:r>
          <w:fldChar w:fldCharType="end"/>
        </w:r>
      </w:hyperlink>
    </w:p>
    <w:p>
      <w:pPr>
        <w:pStyle w:val="TOC1"/>
        <w:tabs>
          <w:tab w:val="right" w:leader="dot" w:pos="8306"/>
        </w:tabs>
      </w:pPr>
      <w:hyperlink w:anchor="_Toc14539" w:history="1">
        <w:r>
          <w:rPr>
            <w:rFonts w:ascii="仿宋" w:eastAsia="仿宋" w:hAnsi="仿宋" w:cs="仿宋" w:hint="eastAsia"/>
            <w:lang w:eastAsia="zh-CN"/>
          </w:rPr>
          <w:t>二、平板数字电视接收机项目绩效评估</w:t>
        </w:r>
        <w:r>
          <w:tab/>
        </w:r>
        <w:r>
          <w:fldChar w:fldCharType="begin"/>
        </w:r>
        <w:r>
          <w:instrText xml:space="preserve"> PAGEREF _Toc14539 \h </w:instrText>
        </w:r>
        <w:r>
          <w:fldChar w:fldCharType="separate"/>
        </w:r>
        <w:r>
          <w:t>9</w:t>
        </w:r>
        <w:r>
          <w:fldChar w:fldCharType="end"/>
        </w:r>
      </w:hyperlink>
    </w:p>
    <w:p>
      <w:pPr>
        <w:pStyle w:val="TOC2"/>
        <w:tabs>
          <w:tab w:val="right" w:leader="dot" w:pos="8306"/>
        </w:tabs>
      </w:pPr>
      <w:hyperlink w:anchor="_Toc26425" w:history="1">
        <w:r>
          <w:rPr>
            <w:rFonts w:ascii="仿宋" w:eastAsia="仿宋" w:hAnsi="仿宋" w:cs="仿宋" w:hint="eastAsia"/>
            <w:lang w:eastAsia="zh-CN"/>
          </w:rPr>
          <w:t>(一)、绩效评估指标</w:t>
        </w:r>
        <w:r>
          <w:tab/>
        </w:r>
        <w:r>
          <w:fldChar w:fldCharType="begin"/>
        </w:r>
        <w:r>
          <w:instrText xml:space="preserve"> PAGEREF _Toc26425 \h </w:instrText>
        </w:r>
        <w:r>
          <w:fldChar w:fldCharType="separate"/>
        </w:r>
        <w:r>
          <w:t>9</w:t>
        </w:r>
        <w:r>
          <w:fldChar w:fldCharType="end"/>
        </w:r>
      </w:hyperlink>
    </w:p>
    <w:p>
      <w:pPr>
        <w:pStyle w:val="TOC2"/>
        <w:tabs>
          <w:tab w:val="right" w:leader="dot" w:pos="8306"/>
        </w:tabs>
      </w:pPr>
      <w:hyperlink w:anchor="_Toc15233" w:history="1">
        <w:r>
          <w:rPr>
            <w:rFonts w:ascii="仿宋" w:eastAsia="仿宋" w:hAnsi="仿宋" w:cs="仿宋" w:hint="eastAsia"/>
            <w:lang w:eastAsia="zh-CN"/>
          </w:rPr>
          <w:t>(二)、绩效评估方法</w:t>
        </w:r>
        <w:r>
          <w:tab/>
        </w:r>
        <w:r>
          <w:fldChar w:fldCharType="begin"/>
        </w:r>
        <w:r>
          <w:instrText xml:space="preserve"> PAGEREF _Toc15233 \h </w:instrText>
        </w:r>
        <w:r>
          <w:fldChar w:fldCharType="separate"/>
        </w:r>
        <w:r>
          <w:t>10</w:t>
        </w:r>
        <w:r>
          <w:fldChar w:fldCharType="end"/>
        </w:r>
      </w:hyperlink>
    </w:p>
    <w:p>
      <w:pPr>
        <w:pStyle w:val="TOC2"/>
        <w:tabs>
          <w:tab w:val="right" w:leader="dot" w:pos="8306"/>
        </w:tabs>
      </w:pPr>
      <w:hyperlink w:anchor="_Toc11878" w:history="1">
        <w:r>
          <w:rPr>
            <w:rFonts w:ascii="仿宋" w:eastAsia="仿宋" w:hAnsi="仿宋" w:cs="仿宋" w:hint="eastAsia"/>
            <w:lang w:eastAsia="zh-CN"/>
          </w:rPr>
          <w:t>(三)、绩效评估周期</w:t>
        </w:r>
        <w:r>
          <w:tab/>
        </w:r>
        <w:r>
          <w:fldChar w:fldCharType="begin"/>
        </w:r>
        <w:r>
          <w:instrText xml:space="preserve"> PAGEREF _Toc11878 \h </w:instrText>
        </w:r>
        <w:r>
          <w:fldChar w:fldCharType="separate"/>
        </w:r>
        <w:r>
          <w:t>11</w:t>
        </w:r>
        <w:r>
          <w:fldChar w:fldCharType="end"/>
        </w:r>
      </w:hyperlink>
    </w:p>
    <w:p>
      <w:pPr>
        <w:pStyle w:val="TOC1"/>
        <w:tabs>
          <w:tab w:val="right" w:leader="dot" w:pos="8306"/>
        </w:tabs>
      </w:pPr>
      <w:hyperlink w:anchor="_Toc6958" w:history="1">
        <w:r>
          <w:rPr>
            <w:rFonts w:ascii="仿宋" w:eastAsia="仿宋" w:hAnsi="仿宋" w:cs="仿宋" w:hint="eastAsia"/>
            <w:lang w:eastAsia="zh-CN"/>
          </w:rPr>
          <w:t>三、平板数字电视接收机项目土建工程</w:t>
        </w:r>
        <w:r>
          <w:tab/>
        </w:r>
        <w:r>
          <w:fldChar w:fldCharType="begin"/>
        </w:r>
        <w:r>
          <w:instrText xml:space="preserve"> PAGEREF _Toc6958 \h </w:instrText>
        </w:r>
        <w:r>
          <w:fldChar w:fldCharType="separate"/>
        </w:r>
        <w:r>
          <w:t>12</w:t>
        </w:r>
        <w:r>
          <w:fldChar w:fldCharType="end"/>
        </w:r>
      </w:hyperlink>
    </w:p>
    <w:p>
      <w:pPr>
        <w:pStyle w:val="TOC2"/>
        <w:tabs>
          <w:tab w:val="right" w:leader="dot" w:pos="8306"/>
        </w:tabs>
      </w:pPr>
      <w:hyperlink w:anchor="_Toc1630" w:history="1">
        <w:r>
          <w:rPr>
            <w:rFonts w:ascii="仿宋" w:eastAsia="仿宋" w:hAnsi="仿宋" w:cs="仿宋" w:hint="eastAsia"/>
            <w:lang w:eastAsia="zh-CN"/>
          </w:rPr>
          <w:t>(一)、建筑工程设计原则</w:t>
        </w:r>
        <w:r>
          <w:tab/>
        </w:r>
        <w:r>
          <w:fldChar w:fldCharType="begin"/>
        </w:r>
        <w:r>
          <w:instrText xml:space="preserve"> PAGEREF _Toc1630 \h </w:instrText>
        </w:r>
        <w:r>
          <w:fldChar w:fldCharType="separate"/>
        </w:r>
        <w:r>
          <w:t>12</w:t>
        </w:r>
        <w:r>
          <w:fldChar w:fldCharType="end"/>
        </w:r>
      </w:hyperlink>
    </w:p>
    <w:p>
      <w:pPr>
        <w:pStyle w:val="TOC2"/>
        <w:tabs>
          <w:tab w:val="right" w:leader="dot" w:pos="8306"/>
        </w:tabs>
      </w:pPr>
      <w:hyperlink w:anchor="_Toc27236" w:history="1">
        <w:r>
          <w:rPr>
            <w:rFonts w:ascii="仿宋" w:eastAsia="仿宋" w:hAnsi="仿宋" w:cs="仿宋" w:hint="eastAsia"/>
            <w:lang w:eastAsia="zh-CN"/>
          </w:rPr>
          <w:t>(二)、土建工程设计年限及安全等级</w:t>
        </w:r>
        <w:r>
          <w:tab/>
        </w:r>
        <w:r>
          <w:fldChar w:fldCharType="begin"/>
        </w:r>
        <w:r>
          <w:instrText xml:space="preserve"> PAGEREF _Toc27236 \h </w:instrText>
        </w:r>
        <w:r>
          <w:fldChar w:fldCharType="separate"/>
        </w:r>
        <w:r>
          <w:t>13</w:t>
        </w:r>
        <w:r>
          <w:fldChar w:fldCharType="end"/>
        </w:r>
      </w:hyperlink>
    </w:p>
    <w:p>
      <w:pPr>
        <w:pStyle w:val="TOC2"/>
        <w:tabs>
          <w:tab w:val="right" w:leader="dot" w:pos="8306"/>
        </w:tabs>
      </w:pPr>
      <w:hyperlink w:anchor="_Toc24321" w:history="1">
        <w:r>
          <w:rPr>
            <w:rFonts w:ascii="仿宋" w:eastAsia="仿宋" w:hAnsi="仿宋" w:cs="仿宋" w:hint="eastAsia"/>
            <w:lang w:eastAsia="zh-CN"/>
          </w:rPr>
          <w:t>(三)、建筑工程设计总体要求</w:t>
        </w:r>
        <w:r>
          <w:tab/>
        </w:r>
        <w:r>
          <w:fldChar w:fldCharType="begin"/>
        </w:r>
        <w:r>
          <w:instrText xml:space="preserve"> PAGEREF _Toc24321 \h </w:instrText>
        </w:r>
        <w:r>
          <w:fldChar w:fldCharType="separate"/>
        </w:r>
        <w:r>
          <w:t>14</w:t>
        </w:r>
        <w:r>
          <w:fldChar w:fldCharType="end"/>
        </w:r>
      </w:hyperlink>
    </w:p>
    <w:p>
      <w:pPr>
        <w:pStyle w:val="TOC2"/>
        <w:tabs>
          <w:tab w:val="right" w:leader="dot" w:pos="8306"/>
        </w:tabs>
      </w:pPr>
      <w:hyperlink w:anchor="_Toc10957" w:history="1">
        <w:r>
          <w:rPr>
            <w:rFonts w:ascii="仿宋" w:eastAsia="仿宋" w:hAnsi="仿宋" w:cs="仿宋" w:hint="eastAsia"/>
            <w:lang w:eastAsia="zh-CN"/>
          </w:rPr>
          <w:t>(四)、土建工程建设指标</w:t>
        </w:r>
        <w:r>
          <w:tab/>
        </w:r>
        <w:r>
          <w:fldChar w:fldCharType="begin"/>
        </w:r>
        <w:r>
          <w:instrText xml:space="preserve"> PAGEREF _Toc10957 \h </w:instrText>
        </w:r>
        <w:r>
          <w:fldChar w:fldCharType="separate"/>
        </w:r>
        <w:r>
          <w:t>15</w:t>
        </w:r>
        <w:r>
          <w:fldChar w:fldCharType="end"/>
        </w:r>
      </w:hyperlink>
    </w:p>
    <w:p>
      <w:pPr>
        <w:pStyle w:val="TOC1"/>
        <w:tabs>
          <w:tab w:val="right" w:leader="dot" w:pos="8306"/>
        </w:tabs>
      </w:pPr>
      <w:hyperlink w:anchor="_Toc26480" w:history="1">
        <w:r>
          <w:rPr>
            <w:rFonts w:ascii="仿宋" w:eastAsia="仿宋" w:hAnsi="仿宋" w:cs="仿宋" w:hint="eastAsia"/>
            <w:lang w:eastAsia="zh-CN"/>
          </w:rPr>
          <w:t>四、平板数字电视接收机项目建设单位说明</w:t>
        </w:r>
        <w:r>
          <w:tab/>
        </w:r>
        <w:r>
          <w:fldChar w:fldCharType="begin"/>
        </w:r>
        <w:r>
          <w:instrText xml:space="preserve"> PAGEREF _Toc26480 \h </w:instrText>
        </w:r>
        <w:r>
          <w:fldChar w:fldCharType="separate"/>
        </w:r>
        <w:r>
          <w:t>15</w:t>
        </w:r>
        <w:r>
          <w:fldChar w:fldCharType="end"/>
        </w:r>
      </w:hyperlink>
    </w:p>
    <w:p>
      <w:pPr>
        <w:pStyle w:val="TOC2"/>
        <w:tabs>
          <w:tab w:val="right" w:leader="dot" w:pos="8306"/>
        </w:tabs>
      </w:pPr>
      <w:hyperlink w:anchor="_Toc15005" w:history="1">
        <w:r>
          <w:rPr>
            <w:rFonts w:ascii="仿宋" w:eastAsia="仿宋" w:hAnsi="仿宋" w:cs="仿宋" w:hint="eastAsia"/>
            <w:lang w:eastAsia="zh-CN"/>
          </w:rPr>
          <w:t>(一)、平板数字电视接收机项目承办单位基本情况</w:t>
        </w:r>
        <w:r>
          <w:tab/>
        </w:r>
        <w:r>
          <w:fldChar w:fldCharType="begin"/>
        </w:r>
        <w:r>
          <w:instrText xml:space="preserve"> PAGEREF _Toc15005 \h </w:instrText>
        </w:r>
        <w:r>
          <w:fldChar w:fldCharType="separate"/>
        </w:r>
        <w:r>
          <w:t>15</w:t>
        </w:r>
        <w:r>
          <w:fldChar w:fldCharType="end"/>
        </w:r>
      </w:hyperlink>
    </w:p>
    <w:p>
      <w:pPr>
        <w:pStyle w:val="TOC2"/>
        <w:tabs>
          <w:tab w:val="right" w:leader="dot" w:pos="8306"/>
        </w:tabs>
      </w:pPr>
      <w:hyperlink w:anchor="_Toc10820" w:history="1">
        <w:r>
          <w:rPr>
            <w:rFonts w:ascii="仿宋" w:eastAsia="仿宋" w:hAnsi="仿宋" w:cs="仿宋" w:hint="eastAsia"/>
            <w:lang w:eastAsia="zh-CN"/>
          </w:rPr>
          <w:t>(二)、公司经济效益分析</w:t>
        </w:r>
        <w:r>
          <w:tab/>
        </w:r>
        <w:r>
          <w:fldChar w:fldCharType="begin"/>
        </w:r>
        <w:r>
          <w:instrText xml:space="preserve"> PAGEREF _Toc10820 \h </w:instrText>
        </w:r>
        <w:r>
          <w:fldChar w:fldCharType="separate"/>
        </w:r>
        <w:r>
          <w:t>16</w:t>
        </w:r>
        <w:r>
          <w:fldChar w:fldCharType="end"/>
        </w:r>
      </w:hyperlink>
    </w:p>
    <w:p>
      <w:pPr>
        <w:pStyle w:val="TOC1"/>
        <w:tabs>
          <w:tab w:val="right" w:leader="dot" w:pos="8306"/>
        </w:tabs>
      </w:pPr>
      <w:hyperlink w:anchor="_Toc21113" w:history="1">
        <w:r>
          <w:rPr>
            <w:rFonts w:ascii="仿宋" w:eastAsia="仿宋" w:hAnsi="仿宋" w:cs="仿宋" w:hint="eastAsia"/>
            <w:lang w:eastAsia="zh-CN"/>
          </w:rPr>
          <w:t>五、市场分析、调研</w:t>
        </w:r>
        <w:r>
          <w:tab/>
        </w:r>
        <w:r>
          <w:fldChar w:fldCharType="begin"/>
        </w:r>
        <w:r>
          <w:instrText xml:space="preserve"> PAGEREF _Toc21113 \h </w:instrText>
        </w:r>
        <w:r>
          <w:fldChar w:fldCharType="separate"/>
        </w:r>
        <w:r>
          <w:t>17</w:t>
        </w:r>
        <w:r>
          <w:fldChar w:fldCharType="end"/>
        </w:r>
      </w:hyperlink>
    </w:p>
    <w:p>
      <w:pPr>
        <w:pStyle w:val="TOC2"/>
        <w:tabs>
          <w:tab w:val="right" w:leader="dot" w:pos="8306"/>
        </w:tabs>
      </w:pPr>
      <w:hyperlink w:anchor="_Toc7247" w:history="1">
        <w:r>
          <w:rPr>
            <w:rFonts w:ascii="仿宋" w:eastAsia="仿宋" w:hAnsi="仿宋" w:cs="仿宋" w:hint="eastAsia"/>
            <w:lang w:eastAsia="zh-CN"/>
          </w:rPr>
          <w:t>(一)、平板数字电视接收机行业分析</w:t>
        </w:r>
        <w:r>
          <w:tab/>
        </w:r>
        <w:r>
          <w:fldChar w:fldCharType="begin"/>
        </w:r>
        <w:r>
          <w:instrText xml:space="preserve"> PAGEREF _Toc7247 \h </w:instrText>
        </w:r>
        <w:r>
          <w:fldChar w:fldCharType="separate"/>
        </w:r>
        <w:r>
          <w:t>17</w:t>
        </w:r>
        <w:r>
          <w:fldChar w:fldCharType="end"/>
        </w:r>
      </w:hyperlink>
    </w:p>
    <w:p>
      <w:pPr>
        <w:pStyle w:val="TOC2"/>
        <w:tabs>
          <w:tab w:val="right" w:leader="dot" w:pos="8306"/>
        </w:tabs>
      </w:pPr>
      <w:hyperlink w:anchor="_Toc16287" w:history="1">
        <w:r>
          <w:rPr>
            <w:rFonts w:ascii="仿宋" w:eastAsia="仿宋" w:hAnsi="仿宋" w:cs="仿宋" w:hint="eastAsia"/>
            <w:lang w:eastAsia="zh-CN"/>
          </w:rPr>
          <w:t>(二)、平板数字电视接收机市场分析预测</w:t>
        </w:r>
        <w:r>
          <w:tab/>
        </w:r>
        <w:r>
          <w:fldChar w:fldCharType="begin"/>
        </w:r>
        <w:r>
          <w:instrText xml:space="preserve"> PAGEREF _Toc16287 \h </w:instrText>
        </w:r>
        <w:r>
          <w:fldChar w:fldCharType="separate"/>
        </w:r>
        <w:r>
          <w:t>18</w:t>
        </w:r>
        <w:r>
          <w:fldChar w:fldCharType="end"/>
        </w:r>
      </w:hyperlink>
    </w:p>
    <w:p>
      <w:pPr>
        <w:pStyle w:val="TOC1"/>
        <w:tabs>
          <w:tab w:val="right" w:leader="dot" w:pos="8306"/>
        </w:tabs>
      </w:pPr>
      <w:hyperlink w:anchor="_Toc15015" w:history="1">
        <w:r>
          <w:rPr>
            <w:rFonts w:ascii="仿宋" w:eastAsia="仿宋" w:hAnsi="仿宋" w:cs="仿宋" w:hint="eastAsia"/>
            <w:lang w:eastAsia="zh-CN"/>
          </w:rPr>
          <w:t>六、平板数字电视接收机项目建设背景及必要性分析</w:t>
        </w:r>
        <w:r>
          <w:tab/>
        </w:r>
        <w:r>
          <w:fldChar w:fldCharType="begin"/>
        </w:r>
        <w:r>
          <w:instrText xml:space="preserve"> PAGEREF _Toc15015 \h </w:instrText>
        </w:r>
        <w:r>
          <w:fldChar w:fldCharType="separate"/>
        </w:r>
        <w:r>
          <w:t>19</w:t>
        </w:r>
        <w:r>
          <w:fldChar w:fldCharType="end"/>
        </w:r>
      </w:hyperlink>
    </w:p>
    <w:p>
      <w:pPr>
        <w:pStyle w:val="TOC2"/>
        <w:tabs>
          <w:tab w:val="right" w:leader="dot" w:pos="8306"/>
        </w:tabs>
      </w:pPr>
      <w:hyperlink w:anchor="_Toc9307" w:history="1">
        <w:r>
          <w:rPr>
            <w:rFonts w:ascii="仿宋" w:eastAsia="仿宋" w:hAnsi="仿宋" w:cs="仿宋" w:hint="eastAsia"/>
            <w:lang w:eastAsia="zh-CN"/>
          </w:rPr>
          <w:t>(一)、平板数字电视接收机项目背景分析</w:t>
        </w:r>
        <w:r>
          <w:tab/>
        </w:r>
        <w:r>
          <w:fldChar w:fldCharType="begin"/>
        </w:r>
        <w:r>
          <w:instrText xml:space="preserve"> PAGEREF _Toc9307 \h </w:instrText>
        </w:r>
        <w:r>
          <w:fldChar w:fldCharType="separate"/>
        </w:r>
        <w:r>
          <w:t>19</w:t>
        </w:r>
        <w:r>
          <w:fldChar w:fldCharType="end"/>
        </w:r>
      </w:hyperlink>
    </w:p>
    <w:p>
      <w:pPr>
        <w:pStyle w:val="TOC2"/>
        <w:tabs>
          <w:tab w:val="right" w:leader="dot" w:pos="8306"/>
        </w:tabs>
      </w:pPr>
      <w:hyperlink w:anchor="_Toc31178" w:history="1">
        <w:r>
          <w:rPr>
            <w:rFonts w:ascii="仿宋" w:eastAsia="仿宋" w:hAnsi="仿宋" w:cs="仿宋" w:hint="eastAsia"/>
            <w:lang w:eastAsia="zh-CN"/>
          </w:rPr>
          <w:t>(二)、平板数字电视接收机项目建设必要性分析</w:t>
        </w:r>
        <w:r>
          <w:tab/>
        </w:r>
        <w:r>
          <w:fldChar w:fldCharType="begin"/>
        </w:r>
        <w:r>
          <w:instrText xml:space="preserve"> PAGEREF _Toc31178 \h </w:instrText>
        </w:r>
        <w:r>
          <w:fldChar w:fldCharType="separate"/>
        </w:r>
        <w:r>
          <w:t>20</w:t>
        </w:r>
        <w:r>
          <w:fldChar w:fldCharType="end"/>
        </w:r>
      </w:hyperlink>
    </w:p>
    <w:p>
      <w:pPr>
        <w:pStyle w:val="TOC1"/>
        <w:tabs>
          <w:tab w:val="right" w:leader="dot" w:pos="8306"/>
        </w:tabs>
      </w:pPr>
      <w:hyperlink w:anchor="_Toc6408" w:history="1">
        <w:r>
          <w:rPr>
            <w:rFonts w:ascii="仿宋" w:eastAsia="仿宋" w:hAnsi="仿宋" w:cs="仿宋" w:hint="eastAsia"/>
            <w:lang w:eastAsia="zh-CN"/>
          </w:rPr>
          <w:t>七、平板数字电视接收机项目计划安排</w:t>
        </w:r>
        <w:r>
          <w:tab/>
        </w:r>
        <w:r>
          <w:fldChar w:fldCharType="begin"/>
        </w:r>
        <w:r>
          <w:instrText xml:space="preserve"> PAGEREF _Toc6408 \h </w:instrText>
        </w:r>
        <w:r>
          <w:fldChar w:fldCharType="separate"/>
        </w:r>
        <w:r>
          <w:t>22</w:t>
        </w:r>
        <w:r>
          <w:fldChar w:fldCharType="end"/>
        </w:r>
      </w:hyperlink>
    </w:p>
    <w:p>
      <w:pPr>
        <w:pStyle w:val="TOC2"/>
        <w:tabs>
          <w:tab w:val="right" w:leader="dot" w:pos="8306"/>
        </w:tabs>
      </w:pPr>
      <w:hyperlink w:anchor="_Toc5915" w:history="1">
        <w:r>
          <w:rPr>
            <w:rFonts w:ascii="仿宋" w:eastAsia="仿宋" w:hAnsi="仿宋" w:cs="仿宋" w:hint="eastAsia"/>
            <w:lang w:eastAsia="zh-CN"/>
          </w:rPr>
          <w:t>(一)、建设周期</w:t>
        </w:r>
        <w:r>
          <w:tab/>
        </w:r>
        <w:r>
          <w:fldChar w:fldCharType="begin"/>
        </w:r>
        <w:r>
          <w:instrText xml:space="preserve"> PAGEREF _Toc5915 \h </w:instrText>
        </w:r>
        <w:r>
          <w:fldChar w:fldCharType="separate"/>
        </w:r>
        <w:r>
          <w:t>22</w:t>
        </w:r>
        <w:r>
          <w:fldChar w:fldCharType="end"/>
        </w:r>
      </w:hyperlink>
    </w:p>
    <w:p>
      <w:pPr>
        <w:pStyle w:val="TOC2"/>
        <w:tabs>
          <w:tab w:val="right" w:leader="dot" w:pos="8306"/>
        </w:tabs>
      </w:pPr>
      <w:hyperlink w:anchor="_Toc6701" w:history="1">
        <w:r>
          <w:rPr>
            <w:rFonts w:ascii="仿宋" w:eastAsia="仿宋" w:hAnsi="仿宋" w:cs="仿宋" w:hint="eastAsia"/>
            <w:lang w:eastAsia="zh-CN"/>
          </w:rPr>
          <w:t>(二)、建设进度</w:t>
        </w:r>
        <w:r>
          <w:tab/>
        </w:r>
        <w:r>
          <w:fldChar w:fldCharType="begin"/>
        </w:r>
        <w:r>
          <w:instrText xml:space="preserve"> PAGEREF _Toc6701 \h </w:instrText>
        </w:r>
        <w:r>
          <w:fldChar w:fldCharType="separate"/>
        </w:r>
        <w:r>
          <w:t>23</w:t>
        </w:r>
        <w:r>
          <w:fldChar w:fldCharType="end"/>
        </w:r>
      </w:hyperlink>
    </w:p>
    <w:p>
      <w:pPr>
        <w:pStyle w:val="TOC2"/>
        <w:tabs>
          <w:tab w:val="right" w:leader="dot" w:pos="8306"/>
        </w:tabs>
      </w:pPr>
      <w:hyperlink w:anchor="_Toc9991" w:history="1">
        <w:r>
          <w:rPr>
            <w:rFonts w:ascii="仿宋" w:eastAsia="仿宋" w:hAnsi="仿宋" w:cs="仿宋" w:hint="eastAsia"/>
            <w:lang w:eastAsia="zh-CN"/>
          </w:rPr>
          <w:t>(三)、进度安排注意事项</w:t>
        </w:r>
        <w:r>
          <w:tab/>
        </w:r>
        <w:r>
          <w:fldChar w:fldCharType="begin"/>
        </w:r>
        <w:r>
          <w:instrText xml:space="preserve"> PAGEREF _Toc9991 \h </w:instrText>
        </w:r>
        <w:r>
          <w:fldChar w:fldCharType="separate"/>
        </w:r>
        <w:r>
          <w:t>24</w:t>
        </w:r>
        <w:r>
          <w:fldChar w:fldCharType="end"/>
        </w:r>
      </w:hyperlink>
    </w:p>
    <w:p>
      <w:pPr>
        <w:pStyle w:val="TOC2"/>
        <w:tabs>
          <w:tab w:val="right" w:leader="dot" w:pos="8306"/>
        </w:tabs>
      </w:pPr>
      <w:hyperlink w:anchor="_Toc21625" w:history="1">
        <w:r>
          <w:rPr>
            <w:rFonts w:ascii="仿宋" w:eastAsia="仿宋" w:hAnsi="仿宋" w:cs="仿宋" w:hint="eastAsia"/>
            <w:lang w:eastAsia="zh-CN"/>
          </w:rPr>
          <w:t>(四)、人力资源配置</w:t>
        </w:r>
        <w:r>
          <w:tab/>
        </w:r>
        <w:r>
          <w:fldChar w:fldCharType="begin"/>
        </w:r>
        <w:r>
          <w:instrText xml:space="preserve"> PAGEREF _Toc21625 \h </w:instrText>
        </w:r>
        <w:r>
          <w:fldChar w:fldCharType="separate"/>
        </w:r>
        <w:r>
          <w:t>25</w:t>
        </w:r>
        <w:r>
          <w:fldChar w:fldCharType="end"/>
        </w:r>
      </w:hyperlink>
    </w:p>
    <w:p>
      <w:pPr>
        <w:pStyle w:val="TOC1"/>
        <w:tabs>
          <w:tab w:val="right" w:leader="dot" w:pos="8306"/>
        </w:tabs>
      </w:pPr>
      <w:hyperlink w:anchor="_Toc19859" w:history="1">
        <w:r>
          <w:rPr>
            <w:rFonts w:ascii="仿宋" w:eastAsia="仿宋" w:hAnsi="仿宋" w:cs="仿宋" w:hint="eastAsia"/>
            <w:lang w:eastAsia="zh-CN"/>
          </w:rPr>
          <w:t>八、平板数字电视接收机项目社会影响</w:t>
        </w:r>
        <w:r>
          <w:tab/>
        </w:r>
        <w:r>
          <w:fldChar w:fldCharType="begin"/>
        </w:r>
        <w:r>
          <w:instrText xml:space="preserve"> PAGEREF _Toc19859 \h </w:instrText>
        </w:r>
        <w:r>
          <w:fldChar w:fldCharType="separate"/>
        </w:r>
        <w:r>
          <w:t>26</w:t>
        </w:r>
        <w:r>
          <w:fldChar w:fldCharType="end"/>
        </w:r>
      </w:hyperlink>
    </w:p>
    <w:p>
      <w:pPr>
        <w:pStyle w:val="TOC2"/>
        <w:tabs>
          <w:tab w:val="right" w:leader="dot" w:pos="8306"/>
        </w:tabs>
      </w:pPr>
      <w:hyperlink w:anchor="_Toc9642" w:history="1">
        <w:r>
          <w:rPr>
            <w:rFonts w:ascii="仿宋" w:eastAsia="仿宋" w:hAnsi="仿宋" w:cs="仿宋" w:hint="eastAsia"/>
            <w:lang w:eastAsia="zh-CN"/>
          </w:rPr>
          <w:t>(一)、社会责任与义务</w:t>
        </w:r>
        <w:r>
          <w:tab/>
        </w:r>
        <w:r>
          <w:fldChar w:fldCharType="begin"/>
        </w:r>
        <w:r>
          <w:instrText xml:space="preserve"> PAGEREF _Toc9642 \h </w:instrText>
        </w:r>
        <w:r>
          <w:fldChar w:fldCharType="separate"/>
        </w:r>
        <w:r>
          <w:t>26</w:t>
        </w:r>
        <w:r>
          <w:fldChar w:fldCharType="end"/>
        </w:r>
      </w:hyperlink>
    </w:p>
    <w:p>
      <w:pPr>
        <w:pStyle w:val="TOC2"/>
        <w:tabs>
          <w:tab w:val="right" w:leader="dot" w:pos="8306"/>
        </w:tabs>
      </w:pPr>
      <w:hyperlink w:anchor="_Toc15397" w:history="1">
        <w:r>
          <w:rPr>
            <w:rFonts w:ascii="仿宋" w:eastAsia="仿宋" w:hAnsi="仿宋" w:cs="仿宋" w:hint="eastAsia"/>
            <w:lang w:eastAsia="zh-CN"/>
          </w:rPr>
          <w:t>(二)、社会参与与沟通</w:t>
        </w:r>
        <w:r>
          <w:tab/>
        </w:r>
        <w:r>
          <w:fldChar w:fldCharType="begin"/>
        </w:r>
        <w:r>
          <w:instrText xml:space="preserve"> PAGEREF _Toc15397 \h </w:instrText>
        </w:r>
        <w:r>
          <w:fldChar w:fldCharType="separate"/>
        </w:r>
        <w:r>
          <w:t>27</w:t>
        </w:r>
        <w:r>
          <w:fldChar w:fldCharType="end"/>
        </w:r>
      </w:hyperlink>
    </w:p>
    <w:p>
      <w:pPr>
        <w:pStyle w:val="TOC1"/>
        <w:tabs>
          <w:tab w:val="right" w:leader="dot" w:pos="8306"/>
        </w:tabs>
      </w:pPr>
      <w:hyperlink w:anchor="_Toc8612" w:history="1">
        <w:r>
          <w:rPr>
            <w:rFonts w:ascii="仿宋" w:eastAsia="仿宋" w:hAnsi="仿宋" w:cs="仿宋" w:hint="eastAsia"/>
            <w:lang w:eastAsia="zh-CN"/>
          </w:rPr>
          <w:t>九、平板数字电视接收机项目经营效益</w:t>
        </w:r>
        <w:r>
          <w:tab/>
        </w:r>
        <w:r>
          <w:fldChar w:fldCharType="begin"/>
        </w:r>
        <w:r>
          <w:instrText xml:space="preserve"> PAGEREF _Toc8612 \h </w:instrText>
        </w:r>
        <w:r>
          <w:fldChar w:fldCharType="separate"/>
        </w:r>
        <w:r>
          <w:t>28</w:t>
        </w:r>
        <w:r>
          <w:fldChar w:fldCharType="end"/>
        </w:r>
      </w:hyperlink>
    </w:p>
    <w:p>
      <w:pPr>
        <w:pStyle w:val="TOC2"/>
        <w:tabs>
          <w:tab w:val="right" w:leader="dot" w:pos="8306"/>
        </w:tabs>
      </w:pPr>
      <w:hyperlink w:anchor="_Toc9923" w:history="1">
        <w:r>
          <w:rPr>
            <w:rFonts w:ascii="仿宋" w:eastAsia="仿宋" w:hAnsi="仿宋" w:cs="仿宋" w:hint="eastAsia"/>
            <w:lang w:eastAsia="zh-CN"/>
          </w:rPr>
          <w:t>(一)、经济评价财务测算</w:t>
        </w:r>
        <w:r>
          <w:tab/>
        </w:r>
        <w:r>
          <w:fldChar w:fldCharType="begin"/>
        </w:r>
        <w:r>
          <w:instrText xml:space="preserve"> PAGEREF _Toc9923 \h </w:instrText>
        </w:r>
        <w:r>
          <w:fldChar w:fldCharType="separate"/>
        </w:r>
        <w:r>
          <w:t>28</w:t>
        </w:r>
        <w:r>
          <w:fldChar w:fldCharType="end"/>
        </w:r>
      </w:hyperlink>
    </w:p>
    <w:p>
      <w:pPr>
        <w:pStyle w:val="TOC2"/>
        <w:tabs>
          <w:tab w:val="right" w:leader="dot" w:pos="8306"/>
        </w:tabs>
      </w:pPr>
      <w:hyperlink w:anchor="_Toc9538" w:history="1">
        <w:r>
          <w:rPr>
            <w:rFonts w:ascii="仿宋" w:eastAsia="仿宋" w:hAnsi="仿宋" w:cs="仿宋" w:hint="eastAsia"/>
            <w:lang w:eastAsia="zh-CN"/>
          </w:rPr>
          <w:t>(二)、平板数字电视接收机项目盈利能力分析</w:t>
        </w:r>
        <w:r>
          <w:tab/>
        </w:r>
        <w:r>
          <w:fldChar w:fldCharType="begin"/>
        </w:r>
        <w:r>
          <w:instrText xml:space="preserve"> PAGEREF _Toc9538 \h </w:instrText>
        </w:r>
        <w:r>
          <w:fldChar w:fldCharType="separate"/>
        </w:r>
        <w:r>
          <w:t>29</w:t>
        </w:r>
        <w:r>
          <w:fldChar w:fldCharType="end"/>
        </w:r>
      </w:hyperlink>
    </w:p>
    <w:p>
      <w:pPr>
        <w:pStyle w:val="TOC1"/>
        <w:tabs>
          <w:tab w:val="right" w:leader="dot" w:pos="8306"/>
        </w:tabs>
      </w:pPr>
      <w:hyperlink w:anchor="_Toc13343" w:history="1">
        <w:r>
          <w:rPr>
            <w:rFonts w:ascii="仿宋" w:eastAsia="仿宋" w:hAnsi="仿宋" w:cs="仿宋" w:hint="eastAsia"/>
            <w:lang w:eastAsia="zh-CN"/>
          </w:rPr>
          <w:t>十、平板数字电视接收机项目财务管理</w:t>
        </w:r>
        <w:r>
          <w:tab/>
        </w:r>
        <w:r>
          <w:fldChar w:fldCharType="begin"/>
        </w:r>
        <w:r>
          <w:instrText xml:space="preserve"> PAGEREF _Toc13343 \h </w:instrText>
        </w:r>
        <w:r>
          <w:fldChar w:fldCharType="separate"/>
        </w:r>
        <w:r>
          <w:t>30</w:t>
        </w:r>
        <w:r>
          <w:fldChar w:fldCharType="end"/>
        </w:r>
      </w:hyperlink>
    </w:p>
    <w:p>
      <w:pPr>
        <w:pStyle w:val="TOC2"/>
        <w:tabs>
          <w:tab w:val="right" w:leader="dot" w:pos="8306"/>
        </w:tabs>
      </w:pPr>
      <w:hyperlink w:anchor="_Toc3238" w:history="1">
        <w:r>
          <w:rPr>
            <w:rFonts w:ascii="仿宋" w:eastAsia="仿宋" w:hAnsi="仿宋" w:cs="仿宋" w:hint="eastAsia"/>
            <w:lang w:eastAsia="zh-CN"/>
          </w:rPr>
          <w:t>(一)、资金需求大</w:t>
        </w:r>
        <w:r>
          <w:tab/>
        </w:r>
        <w:r>
          <w:fldChar w:fldCharType="begin"/>
        </w:r>
        <w:r>
          <w:instrText xml:space="preserve"> PAGEREF _Toc3238 \h </w:instrText>
        </w:r>
        <w:r>
          <w:fldChar w:fldCharType="separate"/>
        </w:r>
        <w:r>
          <w:t>30</w:t>
        </w:r>
        <w:r>
          <w:fldChar w:fldCharType="end"/>
        </w:r>
      </w:hyperlink>
    </w:p>
    <w:p>
      <w:pPr>
        <w:pStyle w:val="TOC2"/>
        <w:tabs>
          <w:tab w:val="right" w:leader="dot" w:pos="8306"/>
        </w:tabs>
      </w:pPr>
      <w:hyperlink w:anchor="_Toc18215" w:history="1">
        <w:r>
          <w:rPr>
            <w:rFonts w:ascii="仿宋" w:eastAsia="仿宋" w:hAnsi="仿宋" w:cs="仿宋" w:hint="eastAsia"/>
            <w:lang w:eastAsia="zh-CN"/>
          </w:rPr>
          <w:t>(二)、研发周期长</w:t>
        </w:r>
        <w:r>
          <w:tab/>
        </w:r>
        <w:r>
          <w:fldChar w:fldCharType="begin"/>
        </w:r>
        <w:r>
          <w:instrText xml:space="preserve"> PAGEREF _Toc18215 \h </w:instrText>
        </w:r>
        <w:r>
          <w:fldChar w:fldCharType="separate"/>
        </w:r>
        <w:r>
          <w:t>31</w:t>
        </w:r>
        <w:r>
          <w:fldChar w:fldCharType="end"/>
        </w:r>
      </w:hyperlink>
    </w:p>
    <w:p>
      <w:pPr>
        <w:pStyle w:val="TOC2"/>
        <w:tabs>
          <w:tab w:val="right" w:leader="dot" w:pos="8306"/>
        </w:tabs>
      </w:pPr>
      <w:hyperlink w:anchor="_Toc4371" w:history="1">
        <w:r>
          <w:rPr>
            <w:rFonts w:ascii="仿宋" w:eastAsia="仿宋" w:hAnsi="仿宋" w:cs="仿宋" w:hint="eastAsia"/>
            <w:lang w:eastAsia="zh-CN"/>
          </w:rPr>
          <w:t>(三)、市场风险大</w:t>
        </w:r>
        <w:r>
          <w:tab/>
        </w:r>
        <w:r>
          <w:fldChar w:fldCharType="begin"/>
        </w:r>
        <w:r>
          <w:instrText xml:space="preserve"> PAGEREF _Toc4371 \h </w:instrText>
        </w:r>
        <w:r>
          <w:fldChar w:fldCharType="separate"/>
        </w:r>
        <w:r>
          <w:t>33</w:t>
        </w:r>
        <w:r>
          <w:fldChar w:fldCharType="end"/>
        </w:r>
      </w:hyperlink>
    </w:p>
    <w:p>
      <w:pPr>
        <w:pStyle w:val="TOC2"/>
        <w:tabs>
          <w:tab w:val="right" w:leader="dot" w:pos="8306"/>
        </w:tabs>
      </w:pPr>
      <w:hyperlink w:anchor="_Toc13812" w:history="1">
        <w:r>
          <w:rPr>
            <w:rFonts w:ascii="仿宋" w:eastAsia="仿宋" w:hAnsi="仿宋" w:cs="仿宋" w:hint="eastAsia"/>
            <w:lang w:eastAsia="zh-CN"/>
          </w:rPr>
          <w:t>(四)、利润率高</w:t>
        </w:r>
        <w:r>
          <w:tab/>
        </w:r>
        <w:r>
          <w:fldChar w:fldCharType="begin"/>
        </w:r>
        <w:r>
          <w:instrText xml:space="preserve"> PAGEREF _Toc13812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52" w:history="1">
        <w:r>
          <w:rPr>
            <w:rFonts w:ascii="仿宋" w:eastAsia="仿宋" w:hAnsi="仿宋" w:cs="仿宋" w:hint="eastAsia"/>
            <w:lang w:eastAsia="zh-CN"/>
          </w:rPr>
          <w:t>十一、平板数字电视接收机项目投资规划</w:t>
        </w:r>
        <w:r>
          <w:tab/>
        </w:r>
        <w:r>
          <w:fldChar w:fldCharType="begin"/>
        </w:r>
        <w:r>
          <w:instrText xml:space="preserve"> PAGEREF _Toc12952 \h </w:instrText>
        </w:r>
        <w:r>
          <w:fldChar w:fldCharType="separate"/>
        </w:r>
        <w:r>
          <w:t>37</w:t>
        </w:r>
        <w:r>
          <w:fldChar w:fldCharType="end"/>
        </w:r>
      </w:hyperlink>
    </w:p>
    <w:p>
      <w:pPr>
        <w:pStyle w:val="TOC2"/>
        <w:tabs>
          <w:tab w:val="right" w:leader="dot" w:pos="8306"/>
        </w:tabs>
      </w:pPr>
      <w:hyperlink w:anchor="_Toc24904" w:history="1">
        <w:r>
          <w:rPr>
            <w:rFonts w:ascii="仿宋" w:eastAsia="仿宋" w:hAnsi="仿宋" w:cs="仿宋" w:hint="eastAsia"/>
            <w:lang w:eastAsia="zh-CN"/>
          </w:rPr>
          <w:t>(一)、平板数字电视接收机项目总投资估算</w:t>
        </w:r>
        <w:r>
          <w:tab/>
        </w:r>
        <w:r>
          <w:fldChar w:fldCharType="begin"/>
        </w:r>
        <w:r>
          <w:instrText xml:space="preserve"> PAGEREF _Toc24904 \h </w:instrText>
        </w:r>
        <w:r>
          <w:fldChar w:fldCharType="separate"/>
        </w:r>
        <w:r>
          <w:t>37</w:t>
        </w:r>
        <w:r>
          <w:fldChar w:fldCharType="end"/>
        </w:r>
      </w:hyperlink>
    </w:p>
    <w:p>
      <w:pPr>
        <w:pStyle w:val="TOC2"/>
        <w:tabs>
          <w:tab w:val="right" w:leader="dot" w:pos="8306"/>
        </w:tabs>
      </w:pPr>
      <w:hyperlink w:anchor="_Toc29717" w:history="1">
        <w:r>
          <w:rPr>
            <w:rFonts w:ascii="仿宋" w:eastAsia="仿宋" w:hAnsi="仿宋" w:cs="仿宋" w:hint="eastAsia"/>
            <w:lang w:eastAsia="zh-CN"/>
          </w:rPr>
          <w:t>(二)、资金筹措</w:t>
        </w:r>
        <w:r>
          <w:tab/>
        </w:r>
        <w:r>
          <w:fldChar w:fldCharType="begin"/>
        </w:r>
        <w:r>
          <w:instrText xml:space="preserve"> PAGEREF _Toc29717 \h </w:instrText>
        </w:r>
        <w:r>
          <w:fldChar w:fldCharType="separate"/>
        </w:r>
        <w:r>
          <w:t>39</w:t>
        </w:r>
        <w:r>
          <w:fldChar w:fldCharType="end"/>
        </w:r>
      </w:hyperlink>
    </w:p>
    <w:p>
      <w:pPr>
        <w:pStyle w:val="TOC1"/>
        <w:tabs>
          <w:tab w:val="right" w:leader="dot" w:pos="8306"/>
        </w:tabs>
      </w:pPr>
      <w:hyperlink w:anchor="_Toc30981" w:history="1">
        <w:r>
          <w:rPr>
            <w:rFonts w:ascii="仿宋" w:eastAsia="仿宋" w:hAnsi="仿宋" w:cs="仿宋" w:hint="eastAsia"/>
            <w:lang w:eastAsia="zh-CN"/>
          </w:rPr>
          <w:t>十二、平板数字电视接收机项目人力资源管理</w:t>
        </w:r>
        <w:r>
          <w:tab/>
        </w:r>
        <w:r>
          <w:fldChar w:fldCharType="begin"/>
        </w:r>
        <w:r>
          <w:instrText xml:space="preserve"> PAGEREF _Toc30981 \h </w:instrText>
        </w:r>
        <w:r>
          <w:fldChar w:fldCharType="separate"/>
        </w:r>
        <w:r>
          <w:t>39</w:t>
        </w:r>
        <w:r>
          <w:fldChar w:fldCharType="end"/>
        </w:r>
      </w:hyperlink>
    </w:p>
    <w:p>
      <w:pPr>
        <w:pStyle w:val="TOC2"/>
        <w:tabs>
          <w:tab w:val="right" w:leader="dot" w:pos="8306"/>
        </w:tabs>
      </w:pPr>
      <w:hyperlink w:anchor="_Toc9312" w:history="1">
        <w:r>
          <w:rPr>
            <w:rFonts w:ascii="仿宋" w:eastAsia="仿宋" w:hAnsi="仿宋" w:cs="仿宋" w:hint="eastAsia"/>
            <w:lang w:eastAsia="zh-CN"/>
          </w:rPr>
          <w:t>(一)、建立健全的预算管理制度</w:t>
        </w:r>
        <w:r>
          <w:tab/>
        </w:r>
        <w:r>
          <w:fldChar w:fldCharType="begin"/>
        </w:r>
        <w:r>
          <w:instrText xml:space="preserve"> PAGEREF _Toc9312 \h </w:instrText>
        </w:r>
        <w:r>
          <w:fldChar w:fldCharType="separate"/>
        </w:r>
        <w:r>
          <w:t>39</w:t>
        </w:r>
        <w:r>
          <w:fldChar w:fldCharType="end"/>
        </w:r>
      </w:hyperlink>
    </w:p>
    <w:p>
      <w:pPr>
        <w:pStyle w:val="TOC2"/>
        <w:tabs>
          <w:tab w:val="right" w:leader="dot" w:pos="8306"/>
        </w:tabs>
      </w:pPr>
      <w:hyperlink w:anchor="_Toc23867" w:history="1">
        <w:r>
          <w:rPr>
            <w:rFonts w:ascii="仿宋" w:eastAsia="仿宋" w:hAnsi="仿宋" w:cs="仿宋" w:hint="eastAsia"/>
            <w:lang w:eastAsia="zh-CN"/>
          </w:rPr>
          <w:t>(二)、加强资金流动监控</w:t>
        </w:r>
        <w:r>
          <w:tab/>
        </w:r>
        <w:r>
          <w:fldChar w:fldCharType="begin"/>
        </w:r>
        <w:r>
          <w:instrText xml:space="preserve"> PAGEREF _Toc23867 \h </w:instrText>
        </w:r>
        <w:r>
          <w:fldChar w:fldCharType="separate"/>
        </w:r>
        <w:r>
          <w:t>41</w:t>
        </w:r>
        <w:r>
          <w:fldChar w:fldCharType="end"/>
        </w:r>
      </w:hyperlink>
    </w:p>
    <w:p>
      <w:pPr>
        <w:pStyle w:val="TOC2"/>
        <w:tabs>
          <w:tab w:val="right" w:leader="dot" w:pos="8306"/>
        </w:tabs>
      </w:pPr>
      <w:hyperlink w:anchor="_Toc1428" w:history="1">
        <w:r>
          <w:rPr>
            <w:rFonts w:ascii="仿宋" w:eastAsia="仿宋" w:hAnsi="仿宋" w:cs="仿宋" w:hint="eastAsia"/>
            <w:lang w:eastAsia="zh-CN"/>
          </w:rPr>
          <w:t>(三)、制定完善的风险控制机制</w:t>
        </w:r>
        <w:r>
          <w:tab/>
        </w:r>
        <w:r>
          <w:fldChar w:fldCharType="begin"/>
        </w:r>
        <w:r>
          <w:instrText xml:space="preserve"> PAGEREF _Toc1428 \h </w:instrText>
        </w:r>
        <w:r>
          <w:fldChar w:fldCharType="separate"/>
        </w:r>
        <w:r>
          <w:t>43</w:t>
        </w:r>
        <w:r>
          <w:fldChar w:fldCharType="end"/>
        </w:r>
      </w:hyperlink>
    </w:p>
    <w:p>
      <w:pPr>
        <w:pStyle w:val="TOC2"/>
        <w:tabs>
          <w:tab w:val="right" w:leader="dot" w:pos="8306"/>
        </w:tabs>
      </w:pPr>
      <w:hyperlink w:anchor="_Toc18622" w:history="1">
        <w:r>
          <w:rPr>
            <w:rFonts w:ascii="仿宋" w:eastAsia="仿宋" w:hAnsi="仿宋" w:cs="仿宋" w:hint="eastAsia"/>
            <w:lang w:eastAsia="zh-CN"/>
          </w:rPr>
          <w:t>(四)、优化成本管理</w:t>
        </w:r>
        <w:r>
          <w:tab/>
        </w:r>
        <w:r>
          <w:fldChar w:fldCharType="begin"/>
        </w:r>
        <w:r>
          <w:instrText xml:space="preserve"> PAGEREF _Toc18622 \h </w:instrText>
        </w:r>
        <w:r>
          <w:fldChar w:fldCharType="separate"/>
        </w:r>
        <w:r>
          <w:t>44</w:t>
        </w:r>
        <w:r>
          <w:fldChar w:fldCharType="end"/>
        </w:r>
      </w:hyperlink>
    </w:p>
    <w:p>
      <w:pPr>
        <w:pStyle w:val="TOC1"/>
        <w:tabs>
          <w:tab w:val="right" w:leader="dot" w:pos="8306"/>
        </w:tabs>
      </w:pPr>
      <w:hyperlink w:anchor="_Toc27597" w:history="1">
        <w:r>
          <w:rPr>
            <w:rFonts w:ascii="仿宋" w:eastAsia="仿宋" w:hAnsi="仿宋" w:cs="仿宋" w:hint="eastAsia"/>
            <w:lang w:eastAsia="zh-CN"/>
          </w:rPr>
          <w:t>十三、平板数字电视接收机项目工程方案分析</w:t>
        </w:r>
        <w:r>
          <w:tab/>
        </w:r>
        <w:r>
          <w:fldChar w:fldCharType="begin"/>
        </w:r>
        <w:r>
          <w:instrText xml:space="preserve"> PAGEREF _Toc27597 \h </w:instrText>
        </w:r>
        <w:r>
          <w:fldChar w:fldCharType="separate"/>
        </w:r>
        <w:r>
          <w:t>45</w:t>
        </w:r>
        <w:r>
          <w:fldChar w:fldCharType="end"/>
        </w:r>
      </w:hyperlink>
    </w:p>
    <w:p>
      <w:pPr>
        <w:pStyle w:val="TOC2"/>
        <w:tabs>
          <w:tab w:val="right" w:leader="dot" w:pos="8306"/>
        </w:tabs>
      </w:pPr>
      <w:hyperlink w:anchor="_Toc6506" w:history="1">
        <w:r>
          <w:rPr>
            <w:rFonts w:ascii="仿宋" w:eastAsia="仿宋" w:hAnsi="仿宋" w:cs="仿宋" w:hint="eastAsia"/>
            <w:lang w:eastAsia="zh-CN"/>
          </w:rPr>
          <w:t>(一)、建筑工程设计原则</w:t>
        </w:r>
        <w:r>
          <w:tab/>
        </w:r>
        <w:r>
          <w:fldChar w:fldCharType="begin"/>
        </w:r>
        <w:r>
          <w:instrText xml:space="preserve"> PAGEREF _Toc6506 \h </w:instrText>
        </w:r>
        <w:r>
          <w:fldChar w:fldCharType="separate"/>
        </w:r>
        <w:r>
          <w:t>45</w:t>
        </w:r>
        <w:r>
          <w:fldChar w:fldCharType="end"/>
        </w:r>
      </w:hyperlink>
    </w:p>
    <w:p>
      <w:pPr>
        <w:pStyle w:val="TOC2"/>
        <w:tabs>
          <w:tab w:val="right" w:leader="dot" w:pos="8306"/>
        </w:tabs>
      </w:pPr>
      <w:hyperlink w:anchor="_Toc30436" w:history="1">
        <w:r>
          <w:rPr>
            <w:rFonts w:ascii="仿宋" w:eastAsia="仿宋" w:hAnsi="仿宋" w:cs="仿宋" w:hint="eastAsia"/>
            <w:lang w:eastAsia="zh-CN"/>
          </w:rPr>
          <w:t>(二)、土建工程建设指标</w:t>
        </w:r>
        <w:r>
          <w:tab/>
        </w:r>
        <w:r>
          <w:fldChar w:fldCharType="begin"/>
        </w:r>
        <w:r>
          <w:instrText xml:space="preserve"> PAGEREF _Toc30436 \h </w:instrText>
        </w:r>
        <w:r>
          <w:fldChar w:fldCharType="separate"/>
        </w:r>
        <w:r>
          <w:t>49</w:t>
        </w:r>
        <w:r>
          <w:fldChar w:fldCharType="end"/>
        </w:r>
      </w:hyperlink>
    </w:p>
    <w:p>
      <w:pPr>
        <w:pStyle w:val="TOC1"/>
        <w:tabs>
          <w:tab w:val="right" w:leader="dot" w:pos="8306"/>
        </w:tabs>
      </w:pPr>
      <w:hyperlink w:anchor="_Toc27512" w:history="1">
        <w:r>
          <w:rPr>
            <w:rFonts w:ascii="仿宋" w:eastAsia="仿宋" w:hAnsi="仿宋" w:cs="仿宋" w:hint="eastAsia"/>
            <w:lang w:eastAsia="zh-CN"/>
          </w:rPr>
          <w:t>十四、供应链管理</w:t>
        </w:r>
        <w:r>
          <w:tab/>
        </w:r>
        <w:r>
          <w:fldChar w:fldCharType="begin"/>
        </w:r>
        <w:r>
          <w:instrText xml:space="preserve"> PAGEREF _Toc27512 \h </w:instrText>
        </w:r>
        <w:r>
          <w:fldChar w:fldCharType="separate"/>
        </w:r>
        <w:r>
          <w:t>51</w:t>
        </w:r>
        <w:r>
          <w:fldChar w:fldCharType="end"/>
        </w:r>
      </w:hyperlink>
    </w:p>
    <w:p>
      <w:pPr>
        <w:pStyle w:val="TOC2"/>
        <w:tabs>
          <w:tab w:val="right" w:leader="dot" w:pos="8306"/>
        </w:tabs>
      </w:pPr>
      <w:hyperlink w:anchor="_Toc26340" w:history="1">
        <w:r>
          <w:rPr>
            <w:rFonts w:ascii="仿宋" w:eastAsia="仿宋" w:hAnsi="仿宋" w:cs="仿宋" w:hint="eastAsia"/>
            <w:lang w:eastAsia="zh-CN"/>
          </w:rPr>
          <w:t>(一)、供应链战略规划</w:t>
        </w:r>
        <w:r>
          <w:tab/>
        </w:r>
        <w:r>
          <w:fldChar w:fldCharType="begin"/>
        </w:r>
        <w:r>
          <w:instrText xml:space="preserve"> PAGEREF _Toc26340 \h </w:instrText>
        </w:r>
        <w:r>
          <w:fldChar w:fldCharType="separate"/>
        </w:r>
        <w:r>
          <w:t>51</w:t>
        </w:r>
        <w:r>
          <w:fldChar w:fldCharType="end"/>
        </w:r>
      </w:hyperlink>
    </w:p>
    <w:p>
      <w:pPr>
        <w:pStyle w:val="TOC2"/>
        <w:tabs>
          <w:tab w:val="right" w:leader="dot" w:pos="8306"/>
        </w:tabs>
      </w:pPr>
      <w:hyperlink w:anchor="_Toc10391" w:history="1">
        <w:r>
          <w:rPr>
            <w:rFonts w:ascii="仿宋" w:eastAsia="仿宋" w:hAnsi="仿宋" w:cs="仿宋" w:hint="eastAsia"/>
            <w:lang w:eastAsia="zh-CN"/>
          </w:rPr>
          <w:t>(二)、供应商选择与合作</w:t>
        </w:r>
        <w:r>
          <w:tab/>
        </w:r>
        <w:r>
          <w:fldChar w:fldCharType="begin"/>
        </w:r>
        <w:r>
          <w:instrText xml:space="preserve"> PAGEREF _Toc10391 \h </w:instrText>
        </w:r>
        <w:r>
          <w:fldChar w:fldCharType="separate"/>
        </w:r>
        <w:r>
          <w:t>52</w:t>
        </w:r>
        <w:r>
          <w:fldChar w:fldCharType="end"/>
        </w:r>
      </w:hyperlink>
    </w:p>
    <w:p>
      <w:pPr>
        <w:pStyle w:val="TOC2"/>
        <w:tabs>
          <w:tab w:val="right" w:leader="dot" w:pos="8306"/>
        </w:tabs>
      </w:pPr>
      <w:hyperlink w:anchor="_Toc18768" w:history="1">
        <w:r>
          <w:rPr>
            <w:rFonts w:ascii="仿宋" w:eastAsia="仿宋" w:hAnsi="仿宋" w:cs="仿宋" w:hint="eastAsia"/>
            <w:lang w:eastAsia="zh-CN"/>
          </w:rPr>
          <w:t>(三)、物流与库存管理</w:t>
        </w:r>
        <w:r>
          <w:tab/>
        </w:r>
        <w:r>
          <w:fldChar w:fldCharType="begin"/>
        </w:r>
        <w:r>
          <w:instrText xml:space="preserve"> PAGEREF _Toc18768 \h </w:instrText>
        </w:r>
        <w:r>
          <w:fldChar w:fldCharType="separate"/>
        </w:r>
        <w:r>
          <w:t>53</w:t>
        </w:r>
        <w:r>
          <w:fldChar w:fldCharType="end"/>
        </w:r>
      </w:hyperlink>
    </w:p>
    <w:p>
      <w:pPr>
        <w:pStyle w:val="TOC1"/>
        <w:tabs>
          <w:tab w:val="right" w:leader="dot" w:pos="8306"/>
        </w:tabs>
      </w:pPr>
      <w:hyperlink w:anchor="_Toc28830" w:history="1">
        <w:r>
          <w:rPr>
            <w:rFonts w:ascii="仿宋" w:eastAsia="仿宋" w:hAnsi="仿宋" w:cs="仿宋" w:hint="eastAsia"/>
            <w:lang w:eastAsia="zh-CN"/>
          </w:rPr>
          <w:t>十五、风险识别与分类</w:t>
        </w:r>
        <w:r>
          <w:tab/>
        </w:r>
        <w:r>
          <w:fldChar w:fldCharType="begin"/>
        </w:r>
        <w:r>
          <w:instrText xml:space="preserve"> PAGEREF _Toc28830 \h </w:instrText>
        </w:r>
        <w:r>
          <w:fldChar w:fldCharType="separate"/>
        </w:r>
        <w:r>
          <w:t>55</w:t>
        </w:r>
        <w:r>
          <w:fldChar w:fldCharType="end"/>
        </w:r>
      </w:hyperlink>
    </w:p>
    <w:p>
      <w:pPr>
        <w:pStyle w:val="TOC2"/>
        <w:tabs>
          <w:tab w:val="right" w:leader="dot" w:pos="8306"/>
        </w:tabs>
      </w:pPr>
      <w:hyperlink w:anchor="_Toc28020" w:history="1">
        <w:r>
          <w:rPr>
            <w:rFonts w:ascii="仿宋" w:eastAsia="仿宋" w:hAnsi="仿宋" w:cs="仿宋" w:hint="eastAsia"/>
            <w:lang w:eastAsia="zh-CN"/>
          </w:rPr>
          <w:t>(一)、风险识别</w:t>
        </w:r>
        <w:r>
          <w:tab/>
        </w:r>
        <w:r>
          <w:fldChar w:fldCharType="begin"/>
        </w:r>
        <w:r>
          <w:instrText xml:space="preserve"> PAGEREF _Toc28020 \h </w:instrText>
        </w:r>
        <w:r>
          <w:fldChar w:fldCharType="separate"/>
        </w:r>
        <w:r>
          <w:t>55</w:t>
        </w:r>
        <w:r>
          <w:fldChar w:fldCharType="end"/>
        </w:r>
      </w:hyperlink>
    </w:p>
    <w:p>
      <w:pPr>
        <w:pStyle w:val="TOC2"/>
        <w:tabs>
          <w:tab w:val="right" w:leader="dot" w:pos="8306"/>
        </w:tabs>
      </w:pPr>
      <w:hyperlink w:anchor="_Toc12573" w:history="1">
        <w:r>
          <w:rPr>
            <w:rFonts w:ascii="仿宋" w:eastAsia="仿宋" w:hAnsi="仿宋" w:cs="仿宋" w:hint="eastAsia"/>
            <w:lang w:eastAsia="zh-CN"/>
          </w:rPr>
          <w:t>(二)、风险分类</w:t>
        </w:r>
        <w:r>
          <w:tab/>
        </w:r>
        <w:r>
          <w:fldChar w:fldCharType="begin"/>
        </w:r>
        <w:r>
          <w:instrText xml:space="preserve"> PAGEREF _Toc12573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12"/>
      <w:r>
        <w:rPr>
          <w:rFonts w:ascii="仿宋" w:eastAsia="仿宋" w:hAnsi="仿宋" w:cs="仿宋" w:hint="eastAsia"/>
          <w:sz w:val="28"/>
          <w:lang w:eastAsia="zh-CN"/>
        </w:rPr>
        <w:t>一、平板数字电视接收机项目选址可行性分析</w:t>
      </w:r>
      <w:bookmarkEnd w:id="2"/>
    </w:p>
    <w:p>
      <w:pPr>
        <w:pStyle w:val="Heading2"/>
        <w:rPr>
          <w:rFonts w:ascii="仿宋" w:eastAsia="仿宋" w:hAnsi="仿宋" w:cs="仿宋" w:hint="eastAsia"/>
          <w:lang w:eastAsia="zh-CN"/>
        </w:rPr>
      </w:pPr>
      <w:bookmarkStart w:id="3" w:name="_Toc9052"/>
      <w:r>
        <w:rPr>
          <w:rFonts w:ascii="仿宋" w:eastAsia="仿宋" w:hAnsi="仿宋" w:cs="仿宋" w:hint="eastAsia"/>
          <w:lang w:eastAsia="zh-CN"/>
        </w:rPr>
        <w:t>(一)、平板数字电视接收机项目选址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该平板数字电视接收机项目选址位于XX省XX市XX区XXX街道</w:t>
      </w:r>
    </w:p>
    <w:p>
      <w:pPr>
        <w:pStyle w:val="Heading2"/>
        <w:ind w:firstLine="560" w:firstLineChars="200"/>
        <w:rPr>
          <w:rFonts w:ascii="仿宋" w:eastAsia="仿宋" w:hAnsi="仿宋" w:cs="仿宋" w:hint="eastAsia"/>
          <w:sz w:val="28"/>
          <w:lang w:eastAsia="zh-CN"/>
        </w:rPr>
      </w:pPr>
      <w:bookmarkStart w:id="4" w:name="_Toc318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平板数字电视接收机项目的征地面积将根据平板数字电视接收机项目的实际规模和需求进行精确规划。具体面积XXX平方米，旨在确保平板数字电视接收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净用地面积是在征地面积基础上去除不可利用面积后的实际可开发用地。具体面积XXX平方米，考虑到环保、交通、安全等多方面因素，以确保平板数字电视接收机项目在整体利用效率上达到最优。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平板数字电视接收机项目计划建设的建筑总规模具体面积XXX平方米。这一规模的确定综合考虑了平板数字电视接收机项目的性质、规模，以及城市规划的相关要求，确保建筑布局与周边环境协调一致。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绿地率是平板数字电视接收机项目用地中被规划为绿地的比例。具体面积XXX平方米，旨在通过合理规划绿地，改善平板数字电视接收机项目周边环境，提升居民生活质量，并符合城市整体绿化规划。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容积率是用地上可以建设的建筑总体积与用地面积之比。具体面积XXX，通过合理的容积率规划，确保平板数字电视接收机项目建筑规模与周边环境和谐共生。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平板数字电视接收机项目选址与当地城市规划相一致，具体面积XXX平方米。通过与城市规划部门深入沟通，确保平板数字电视接收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平板数字电视接收机项目选址符合当地产业政策，具体面积XXX平方米。这包括平板数字电视接收机项目对当地经济的促进作用，以及对相关产业的带动效应，确保平板数字电视接收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用地总体要求必须符合环保和可持续发展的原则，具体面积XXX平方米。通过采用绿色建筑设计、节能减排等措施，确保平板数字电视接收机项目在建设和运营过程中对环境的影响最小化，达到可持续发展的要求。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确保平板数字电视接收机项目选址具备必要的公共设施配套，具体面积XXX平方米。这包括交通便利性、教育、医疗等基础设施，以提高居民生活品质，使得平板数字电视接收机项目选址更具吸引力。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考虑用地总体要求对当地社会稳定性的影响，具体面积XXX平方米。通过深入了解当地社区反馈，确保平板数字电视接收机项目的选址和建设过程对当地社会和谐稳定产生积极作用。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平板数字电视接收机项目选址不仅符合法规和规划，还在实际操作中具有可行性。这一全面规划将为平板数字电视接收机项目的成功实施提供坚实的基础，确保平板数字电视接收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06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平板数字电视接收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平板数字电视接收机项目的设备规划和空间设计中，我们将采取灵活设备布局的措施。设备布局将根据实际需求进行灵活设计，避免不必要的浪费。通过合理规划设备摆放位置，我们将提高设备的利用率，减少设备间距，以确保平板数字电视接收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平板数字电视接收机项目内部引入共享设施的概念，例如共享会议室、办公区等。通过这种方式，我们可以减少对资源的重复建设，提高资源共享效率，从而减小平板数字电视接收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98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平板数字电视接收机项目的总图布置中，我们将不同功能区域进行明确的规划，以最大程度满足平板数字电视接收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3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平板数字电视接收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平板数字电视接收机项目对环境的影响是综合评价的重要因素之一。我们将详细考虑选址周边的自然环境、生态保护区、水源地等情况，确保平板数字电视接收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对选址的评价还需充分考虑当地政府的产业政策和法规。我们将详细了解平板数字电视接收机项目所在地的相关政策，确保平板数字电视接收机项目的规划和运营与当地法规相符，降低不必要的法律风险。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考虑到社会稳定性对企业运营的重要性，我们将评估选址地区的社会安全情况、劳工关系、社区反馈等方面，以确保平板数字电视接收机项目的建设和运营不会受到社会稳定性的负面影响。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最后，我们将综合考虑用地成本，包括土地购置费用、土地开发成本等。通过对用地成本的详细评估，我们能够做出更为精确的经济效益分析，为平板数字电视接收机项目的投资决策提供有力支持。</w:t>
      </w:r>
    </w:p>
    <w:p>
      <w:pPr>
        <w:pStyle w:val="Heading1"/>
        <w:ind w:firstLine="560" w:firstLineChars="200"/>
        <w:rPr>
          <w:rFonts w:ascii="仿宋" w:eastAsia="仿宋" w:hAnsi="仿宋" w:cs="仿宋" w:hint="eastAsia"/>
          <w:sz w:val="28"/>
          <w:lang w:eastAsia="zh-CN"/>
        </w:rPr>
      </w:pPr>
      <w:bookmarkStart w:id="8" w:name="_Toc14539"/>
      <w:r>
        <w:rPr>
          <w:rFonts w:ascii="仿宋" w:eastAsia="仿宋" w:hAnsi="仿宋" w:cs="仿宋" w:hint="eastAsia"/>
          <w:sz w:val="28"/>
          <w:lang w:eastAsia="zh-CN"/>
        </w:rPr>
        <w:t>二、平板数字电视接收机项目绩效评估</w:t>
      </w:r>
      <w:bookmarkEnd w:id="8"/>
    </w:p>
    <w:p>
      <w:pPr>
        <w:pStyle w:val="Heading2"/>
        <w:rPr>
          <w:rFonts w:ascii="仿宋" w:eastAsia="仿宋" w:hAnsi="仿宋" w:cs="仿宋" w:hint="eastAsia"/>
          <w:lang w:eastAsia="zh-CN"/>
        </w:rPr>
      </w:pPr>
      <w:bookmarkStart w:id="9" w:name="_Toc2642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数字电视接收机项目中，我们设计了一套全面的绩效评估指标，以确保平板数字电视接收机项目的可控和成功交付。这些指标跨足平板数字电视接收机项目目标、成本、进度和质量等多个维度，为我们提供了全面洞察平板数字电视接收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目标达成率是我们关注的首要指标。我们设定了明确的目标，并通过定期监测和评估，迅速发现并应对潜在的目标偏差。这为平板数字电视接收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成本绩效是另一个核心关注点。通过实际成本与预算成本的对比分析，我们深入了解成本差异的原因，及时调整资源分配，保持平板数字电视接收机项目在经济效益方面的合理水平。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进度作为关键的绩效指标之一，得到了精心的关注。我们制定了详细的平板数字电视接收机项目进度计划，并设立了进度符合度指标，确保实际进度与计划进度保持一致。这使我们能够快速发现和解决潜在的进度问题，保持平板数字电视接收机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平板数字电视接收机项目绩效的不可或缺的一环。我们引入了一系列的质量标准和客户满意度指标，以确保平板数字电视接收机项目交付的成果在质量上达到或超越预期水平。通过持续监测这些指标，我们努力提升平板数字电视接收机项目整体质量水平，为平板数字电视接收机项目的成功交付提供有力保障。通过这些科学且全面的绩效评估，我们能够更好地引导平板数字电视接收机项目的持续改进，确保平板数字电视接收机项目目标的顺利达成。</w:t>
      </w:r>
    </w:p>
    <w:p>
      <w:pPr>
        <w:pStyle w:val="Heading2"/>
        <w:ind w:firstLine="560" w:firstLineChars="200"/>
        <w:rPr>
          <w:rFonts w:ascii="仿宋" w:eastAsia="仿宋" w:hAnsi="仿宋" w:cs="仿宋" w:hint="eastAsia"/>
          <w:sz w:val="28"/>
          <w:lang w:eastAsia="zh-CN"/>
        </w:rPr>
      </w:pPr>
      <w:bookmarkStart w:id="10" w:name="_Toc1523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绩效评估是平板数字电视接收机项目中的关键环节，为确保平板数字电视接收机项目达到预期目标，我们采用了多层次、多维度的绩效评估方法。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平板数字电视接收机项目的战略目标对齐，确保每个决策和行动都与平板数字电视接收机项目整体目标保持一致。团队会定期召开战略对齐会议，审视当前工作与平板数字电视接收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平板数字电视接收机项目进度、质量、成本和风险等方面。这些指标通过数据收集和分析，为平板数字电视接收机项目管理团队提供了客观的评估依据。例如，我们通过平板数字电视接收机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平板数字电视接收机项目内部，还考虑了平板数字电视接收机项目对外部环境的影响。我们定期进行干系人满意度调查，以了解各利益相关方对平板数字电视接收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这种多层次、多角度的绩效评估方法，使得我们能够全面了解平板数字电视接收机项目的运行状态，及时做出调整，确保平板数字电视接收机项目在不断变化的环境中保持稳健前行。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1187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为了确保平板数字电视接收机项目的有效管理和不断优化，我们采用了精心设计的绩效评估周期。这个周期旨在实现灵活、实时和全面的评估，以适应平板数字电视接收机项目执行中的各种挑战。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平板数字电视接收机项目的不同需求，分为短期、中期和长期。短期评估关注每个迭代或工作周期，以及时发现和解决当前任务中的问题。中期评估涵盖几个迭代，深入了解整体平板数字电视接收机项目的趋势和性能。长期评估则着眼于整个平板数字电视接收机项目阶段，确保平板数字电视接收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平板数字电视接收机项目管理工具和协作平台，团队成员能够随时更新和分享平板数字电视接收机项目数据。这种实时性的反馈机制使我们能够及时察觉潜在问题，快速调整，保持平板数字电视接收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平板数字电视接收机项目的决策制定密不可分。每个周期的平板数字电视接收机项目回顾会议成为集体总结经验、识别问题深层次原因并找到创新解决方案的平台。这种定期的反思与调整机制使平板数字电视接收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958"/>
      <w:r>
        <w:rPr>
          <w:rFonts w:ascii="仿宋" w:eastAsia="仿宋" w:hAnsi="仿宋" w:cs="仿宋" w:hint="eastAsia"/>
          <w:sz w:val="28"/>
          <w:lang w:eastAsia="zh-CN"/>
        </w:rPr>
        <w:t>三、平板数字电视接收机项目土建工程</w:t>
      </w:r>
      <w:bookmarkEnd w:id="12"/>
    </w:p>
    <w:p>
      <w:pPr>
        <w:pStyle w:val="Heading2"/>
        <w:rPr>
          <w:rFonts w:ascii="仿宋" w:eastAsia="仿宋" w:hAnsi="仿宋" w:cs="仿宋" w:hint="eastAsia"/>
          <w:lang w:eastAsia="zh-CN"/>
        </w:rPr>
      </w:pPr>
      <w:bookmarkStart w:id="13" w:name="_Toc163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在平板数字电视接收机项目的建筑工程设计中，我们将秉承一系列重要的设计原则，以确保平板数字电视接收机项目建筑在功能、美观、可持续性等方面达到最佳效果。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首要原则是确保建筑的功能性得到最大化的发挥。我们将充分理解平板数字电视接收机项目的实际需求，合理布局各个功能区域，保证建筑在满足业务需求的同时，提供高效的工作环境。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在建筑设计中，我们将综合考虑建设和运营成本。通过精细的经济效益分析，确保设计方案在高效利用资源的同时，对平板数字电视接收机项目的长期盈利能力有积极的贡献。</w:t>
      </w:r>
    </w:p>
    <w:p>
      <w:pPr>
        <w:pStyle w:val="Heading2"/>
        <w:ind w:firstLine="560" w:firstLineChars="200"/>
        <w:rPr>
          <w:rFonts w:ascii="仿宋" w:eastAsia="仿宋" w:hAnsi="仿宋" w:cs="仿宋" w:hint="eastAsia"/>
          <w:sz w:val="28"/>
          <w:lang w:eastAsia="zh-CN"/>
        </w:rPr>
      </w:pPr>
      <w:bookmarkStart w:id="14" w:name="_Toc2723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平板数字电视接收机项目的土建工程设计中，我们将精准设定设计年限，结合平板数字电视接收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平板数字电视接收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32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数字电视接收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平板数字电视接收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平板数字电视接收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095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本期工程平板数字电视接收机项目预计总建筑面积XXX平方米，其中：计容建筑面积XXX平方米，计划建筑工程投资XX万元，占平板数字电视接收机项目总投资的XX%。</w:t>
      </w:r>
    </w:p>
    <w:p>
      <w:pPr>
        <w:pStyle w:val="Heading1"/>
        <w:ind w:firstLine="560" w:firstLineChars="200"/>
        <w:rPr>
          <w:rFonts w:ascii="仿宋" w:eastAsia="仿宋" w:hAnsi="仿宋" w:cs="仿宋" w:hint="eastAsia"/>
          <w:sz w:val="28"/>
          <w:lang w:eastAsia="zh-CN"/>
        </w:rPr>
      </w:pPr>
      <w:bookmarkStart w:id="17" w:name="_Toc26480"/>
      <w:r>
        <w:rPr>
          <w:rFonts w:ascii="仿宋" w:eastAsia="仿宋" w:hAnsi="仿宋" w:cs="仿宋" w:hint="eastAsia"/>
          <w:sz w:val="28"/>
          <w:lang w:eastAsia="zh-CN"/>
        </w:rPr>
        <w:t>四、平板数字电视接收机项目建设单位说明</w:t>
      </w:r>
      <w:bookmarkEnd w:id="17"/>
    </w:p>
    <w:p>
      <w:pPr>
        <w:pStyle w:val="Heading2"/>
        <w:rPr>
          <w:rFonts w:ascii="仿宋" w:eastAsia="仿宋" w:hAnsi="仿宋" w:cs="仿宋" w:hint="eastAsia"/>
          <w:lang w:eastAsia="zh-CN"/>
        </w:rPr>
      </w:pPr>
      <w:bookmarkStart w:id="18" w:name="_Toc15005"/>
      <w:r>
        <w:rPr>
          <w:rFonts w:ascii="仿宋" w:eastAsia="仿宋" w:hAnsi="仿宋" w:cs="仿宋" w:hint="eastAsia"/>
          <w:lang w:eastAsia="zh-CN"/>
        </w:rPr>
        <w:t>(一)、平板数字电视接收机项目承办单位基本情况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082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平板数字电视接收机项目承办单位的XXXX，我们着眼于实现可持续的经济效益。通过技术创新和解决方案的提供，公司预计在平板数字电视接收机项目执行期间将获得可观的收入增长。这一收入来源主要包括平板数字电视接收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同时，我们注重成本控制和效率提升，以确保平板数字电视接收机项目的可持续盈利。透过精细的管理和资源优化，公司期望实现平板数字电视接收机项目利润最大化。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https://d.book118.com/068024060135006034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36736"/>
    <w:rsid w:val="5D9367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2406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2024-02-07T04:11:00Z</dcterms:created>
  <dcterms:modified xsi:type="dcterms:W3CDTF">2024-02-07T04:11:31Z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636D452CB5F547929F8E8C39F053F169_11</vt:lpwstr>
  </property>
  <property fmtid="{D5CDD505-2E9C-101B-9397-08002B2CF9AE}" pid="3" name="KSOProductBuildVer">
    <vt:lpwstr>2052-12.1.0.16250</vt:lpwstr>
  </property>
</Properties>
</file>