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异步电机行业相关公司筹备报告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5" w:history="1">
        <w:r>
          <w:rPr>
            <w:rFonts w:ascii="仿宋" w:eastAsia="仿宋" w:hAnsi="仿宋" w:cs="仿宋" w:hint="eastAsia"/>
            <w:lang w:eastAsia="zh-CN"/>
          </w:rPr>
          <w:t>一、异步电机项目概况</w:t>
        </w:r>
        <w:r>
          <w:tab/>
        </w:r>
        <w:r>
          <w:fldChar w:fldCharType="begin"/>
        </w:r>
        <w:r>
          <w:instrText xml:space="preserve"> PAGEREF _Toc9115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_Toc23789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7" w:history="1">
        <w:r>
          <w:rPr>
            <w:rFonts w:ascii="仿宋" w:eastAsia="仿宋" w:hAnsi="仿宋" w:cs="仿宋" w:hint="eastAsia"/>
            <w:lang w:eastAsia="zh-CN"/>
          </w:rPr>
          <w:t>(二)、异步电机项目提出的理由</w:t>
        </w:r>
        <w:r>
          <w:tab/>
        </w:r>
        <w:r>
          <w:fldChar w:fldCharType="begin"/>
        </w:r>
        <w:r>
          <w:instrText xml:space="preserve"> PAGEREF _Toc3717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5" w:history="1">
        <w:r>
          <w:rPr>
            <w:rFonts w:ascii="仿宋" w:eastAsia="仿宋" w:hAnsi="仿宋" w:cs="仿宋" w:hint="eastAsia"/>
            <w:lang w:eastAsia="zh-CN"/>
          </w:rPr>
          <w:t>(三)、异步电机项目选址</w:t>
        </w:r>
        <w:r>
          <w:tab/>
        </w:r>
        <w:r>
          <w:fldChar w:fldCharType="begin"/>
        </w:r>
        <w:r>
          <w:instrText xml:space="preserve"> PAGEREF _Toc21825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_Toc20983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_Toc32456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0" w:history="1">
        <w:r>
          <w:rPr>
            <w:rFonts w:ascii="仿宋" w:eastAsia="仿宋" w:hAnsi="仿宋" w:cs="仿宋" w:hint="eastAsia"/>
            <w:lang w:eastAsia="zh-CN"/>
          </w:rPr>
          <w:t>(六)、异步电机项目投资</w:t>
        </w:r>
        <w:r>
          <w:tab/>
        </w:r>
        <w:r>
          <w:fldChar w:fldCharType="begin"/>
        </w:r>
        <w:r>
          <w:instrText xml:space="preserve"> PAGEREF _Toc3690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7" w:history="1">
        <w:r>
          <w:rPr>
            <w:rFonts w:ascii="仿宋" w:eastAsia="仿宋" w:hAnsi="仿宋" w:cs="仿宋" w:hint="eastAsia"/>
            <w:lang w:eastAsia="zh-CN"/>
          </w:rPr>
          <w:t>(七)、异步电机项目进度规划</w:t>
        </w:r>
        <w:r>
          <w:tab/>
        </w:r>
        <w:r>
          <w:fldChar w:fldCharType="begin"/>
        </w:r>
        <w:r>
          <w:instrText xml:space="preserve"> PAGEREF _Toc24687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_Toc24081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6" w:history="1">
        <w:r>
          <w:rPr>
            <w:rFonts w:ascii="仿宋" w:eastAsia="仿宋" w:hAnsi="仿宋" w:cs="仿宋" w:hint="eastAsia"/>
            <w:lang w:eastAsia="zh-CN"/>
          </w:rPr>
          <w:t>(九)、异步电机项目综合评价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_Toc29093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_Toc9258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_Toc9650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_Toc10077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_Toc12043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_Toc24159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_Toc30711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_Toc1127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_Toc9123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_Toc10196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_Toc28009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_Toc18960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_Toc20058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2" w:history="1">
        <w:r>
          <w:rPr>
            <w:rFonts w:ascii="仿宋" w:eastAsia="仿宋" w:hAnsi="仿宋" w:cs="仿宋" w:hint="eastAsia"/>
            <w:lang w:eastAsia="zh-CN"/>
          </w:rPr>
          <w:t>(七)、异步电机项目建设必要性分析</w:t>
        </w:r>
        <w:r>
          <w:tab/>
        </w:r>
        <w:r>
          <w:fldChar w:fldCharType="begin"/>
        </w:r>
        <w:r>
          <w:instrText xml:space="preserve"> PAGEREF _Toc19312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1" w:history="1">
        <w:r>
          <w:rPr>
            <w:rFonts w:ascii="仿宋" w:eastAsia="仿宋" w:hAnsi="仿宋" w:cs="仿宋" w:hint="eastAsia"/>
            <w:lang w:eastAsia="zh-CN"/>
          </w:rPr>
          <w:t>四、异步电机筹建公司基本信息</w:t>
        </w:r>
        <w:r>
          <w:tab/>
        </w:r>
        <w:r>
          <w:fldChar w:fldCharType="begin"/>
        </w:r>
        <w:r>
          <w:instrText xml:space="preserve"> PAGEREF _Toc27711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_Toc24525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_Toc26786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_Toc13141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_Toc13469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_Toc6607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_Toc18313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6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_Toc7456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_Toc28081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_Toc32381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9" w:history="1">
        <w:r>
          <w:rPr>
            <w:rFonts w:ascii="仿宋" w:eastAsia="仿宋" w:hAnsi="仿宋" w:cs="仿宋" w:hint="eastAsia"/>
            <w:lang w:eastAsia="zh-CN"/>
          </w:rPr>
          <w:t>六、异步电机项目经济效益</w:t>
        </w:r>
        <w:r>
          <w:tab/>
        </w:r>
        <w:r>
          <w:fldChar w:fldCharType="begin"/>
        </w:r>
        <w:r>
          <w:instrText xml:space="preserve"> PAGEREF _Toc18589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_Toc28639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4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_Toc14248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7" w:history="1">
        <w:r>
          <w:rPr>
            <w:rFonts w:ascii="仿宋" w:eastAsia="仿宋" w:hAnsi="仿宋" w:cs="仿宋" w:hint="eastAsia"/>
            <w:lang w:eastAsia="zh-CN"/>
          </w:rPr>
          <w:t>(三)、异步电机项目盈利能力分析</w:t>
        </w:r>
        <w:r>
          <w:tab/>
        </w:r>
        <w:r>
          <w:fldChar w:fldCharType="begin"/>
        </w:r>
        <w:r>
          <w:instrText xml:space="preserve"> PAGEREF _Toc31827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_Toc7211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_Toc27978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_Toc14699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_Toc25148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_Toc30106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_Toc5416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_Toc11832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_Toc25549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_Toc18674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_Toc12104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_Toc20081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_Toc10913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_Toc25517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_Toc8291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_Toc29429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_Toc4965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_Toc29166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_Toc29524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7" w:history="1">
        <w:r>
          <w:rPr>
            <w:rFonts w:ascii="仿宋" w:eastAsia="仿宋" w:hAnsi="仿宋" w:cs="仿宋" w:hint="eastAsia"/>
            <w:lang w:eastAsia="zh-CN"/>
          </w:rPr>
          <w:t>九、异步电机项目风险分析</w:t>
        </w:r>
        <w:r>
          <w:tab/>
        </w:r>
        <w:r>
          <w:fldChar w:fldCharType="begin"/>
        </w:r>
        <w:r>
          <w:instrText xml:space="preserve"> PAGEREF _Toc27467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9" w:history="1">
        <w:r>
          <w:rPr>
            <w:rFonts w:ascii="仿宋" w:eastAsia="仿宋" w:hAnsi="仿宋" w:cs="仿宋" w:hint="eastAsia"/>
            <w:lang w:eastAsia="zh-CN"/>
          </w:rPr>
          <w:t>(一)、异步电机项目风险分析</w:t>
        </w:r>
        <w:r>
          <w:tab/>
        </w:r>
        <w:r>
          <w:fldChar w:fldCharType="begin"/>
        </w:r>
        <w:r>
          <w:instrText xml:space="preserve"> PAGEREF _Toc20419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2" w:history="1">
        <w:r>
          <w:rPr>
            <w:rFonts w:ascii="仿宋" w:eastAsia="仿宋" w:hAnsi="仿宋" w:cs="仿宋" w:hint="eastAsia"/>
            <w:lang w:eastAsia="zh-CN"/>
          </w:rPr>
          <w:t>(二)、异步电机项目风险对策</w:t>
        </w:r>
        <w:r>
          <w:tab/>
        </w:r>
        <w:r>
          <w:fldChar w:fldCharType="begin"/>
        </w:r>
        <w:r>
          <w:instrText xml:space="preserve"> PAGEREF _Toc24712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_Toc1821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9" w:history="1">
        <w:r>
          <w:rPr>
            <w:rFonts w:ascii="仿宋" w:eastAsia="仿宋" w:hAnsi="仿宋" w:cs="仿宋" w:hint="eastAsia"/>
            <w:lang w:eastAsia="zh-CN"/>
          </w:rPr>
          <w:t>(一)、异步电机项目背景分析</w:t>
        </w:r>
        <w:r>
          <w:tab/>
        </w:r>
        <w:r>
          <w:fldChar w:fldCharType="begin"/>
        </w:r>
        <w:r>
          <w:instrText xml:space="preserve"> PAGEREF _Toc3679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4" w:history="1">
        <w:r>
          <w:rPr>
            <w:rFonts w:ascii="仿宋" w:eastAsia="仿宋" w:hAnsi="仿宋" w:cs="仿宋" w:hint="eastAsia"/>
            <w:lang w:eastAsia="zh-CN"/>
          </w:rPr>
          <w:t>(二)、异步电机项目建设必要性分析</w:t>
        </w:r>
        <w:r>
          <w:tab/>
        </w:r>
        <w:r>
          <w:fldChar w:fldCharType="begin"/>
        </w:r>
        <w:r>
          <w:instrText xml:space="preserve"> PAGEREF _Toc13964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_Toc14171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_Toc28506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_Toc25803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_Toc20324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_Toc5452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_Toc8717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_Toc21841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_Toc4128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_Toc32334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1" w:history="1">
        <w:r>
          <w:rPr>
            <w:rFonts w:ascii="仿宋" w:eastAsia="仿宋" w:hAnsi="仿宋" w:cs="仿宋" w:hint="eastAsia"/>
            <w:lang w:eastAsia="zh-CN"/>
          </w:rPr>
          <w:t>十三、异步电机项目总结分析</w:t>
        </w:r>
        <w:r>
          <w:tab/>
        </w:r>
        <w:r>
          <w:fldChar w:fldCharType="begin"/>
        </w:r>
        <w:r>
          <w:instrText xml:space="preserve"> PAGEREF _Toc17061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3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_Toc18673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_Toc31813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_Toc3856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62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_Toc4624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_Toc20952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_Toc23263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_Toc19706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_Toc5717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115"/>
      <w:r>
        <w:rPr>
          <w:rFonts w:ascii="仿宋" w:eastAsia="仿宋" w:hAnsi="仿宋" w:cs="仿宋" w:hint="eastAsia"/>
          <w:sz w:val="28"/>
          <w:lang w:eastAsia="zh-CN"/>
        </w:rPr>
        <w:t>一、异步电机项目概况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78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717"/>
      <w:r>
        <w:rPr>
          <w:rFonts w:ascii="仿宋" w:eastAsia="仿宋" w:hAnsi="仿宋" w:cs="仿宋" w:hint="eastAsia"/>
          <w:sz w:val="28"/>
          <w:lang w:eastAsia="zh-CN"/>
        </w:rPr>
        <w:t>(二)、异步电机项目提出的理由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异步电机项目提出的理由可能包括以下几个方面：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市场需求：随着人们对生活品质的追求，对异步电机的需求也在不断增加。市场上对于高品质、符合个性化需求的异步电机需求量大，因此异步电机项目可以满足这一市场需求。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利润空间：异步电机行业的利润空间较大，通过生产和销售高品质的异步电机，可以获得可观的利润。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https://d.book118.com/068026113137006030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异步电机行业相关公司筹备报告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异步电机行业相关公司筹备报告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异步电机行业相关公司筹备报告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异步电机行业相关公司筹备报告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异步电机行业相关公司筹备报告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8026113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2024-01-04T11:05:00Z</dcterms:created>
  <dcterms:modified xsi:type="dcterms:W3CDTF">2024-01-04T11:05:30Z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56CA2C764E4448D6A684167C636473A9_11</vt:lpwstr>
  </property>
  <property fmtid="{D5CDD505-2E9C-101B-9397-08002B2CF9AE}" pid="3" name="KSOProductBuildVer">
    <vt:lpwstr>2052-12.1.0.16120</vt:lpwstr>
  </property>
</Properties>
</file>