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再生塑料：PVC再生料相关公司员工职业道路规划与管理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42" w:history="1">
        <w:r>
          <w:rPr>
            <w:rFonts w:ascii="仿宋" w:eastAsia="仿宋" w:hAnsi="仿宋" w:cs="仿宋" w:hint="eastAsia"/>
            <w:lang w:eastAsia="zh-CN"/>
          </w:rPr>
          <w:t>序言</w:t>
        </w:r>
        <w:r>
          <w:tab/>
        </w:r>
        <w:r>
          <w:fldChar w:fldCharType="begin"/>
        </w:r>
        <w:r>
          <w:instrText xml:space="preserve"> PAGEREF _Toc7842 \h </w:instrText>
        </w:r>
        <w:r>
          <w:fldChar w:fldCharType="separate"/>
        </w:r>
        <w:r>
          <w:t>3</w:t>
        </w:r>
        <w:r>
          <w:fldChar w:fldCharType="end"/>
        </w:r>
      </w:hyperlink>
    </w:p>
    <w:p>
      <w:pPr>
        <w:pStyle w:val="TOC1"/>
        <w:tabs>
          <w:tab w:val="right" w:leader="dot" w:pos="8306"/>
        </w:tabs>
      </w:pPr>
      <w:hyperlink w:anchor="_Toc12634" w:history="1">
        <w:r>
          <w:rPr>
            <w:rFonts w:ascii="仿宋" w:eastAsia="仿宋" w:hAnsi="仿宋" w:cs="仿宋" w:hint="eastAsia"/>
            <w:lang w:eastAsia="zh-CN"/>
          </w:rPr>
          <w:t>一、项目基本情况</w:t>
        </w:r>
        <w:r>
          <w:tab/>
        </w:r>
        <w:r>
          <w:fldChar w:fldCharType="begin"/>
        </w:r>
        <w:r>
          <w:instrText xml:space="preserve"> PAGEREF _Toc12634 \h </w:instrText>
        </w:r>
        <w:r>
          <w:fldChar w:fldCharType="separate"/>
        </w:r>
        <w:r>
          <w:t>3</w:t>
        </w:r>
        <w:r>
          <w:fldChar w:fldCharType="end"/>
        </w:r>
      </w:hyperlink>
    </w:p>
    <w:p>
      <w:pPr>
        <w:pStyle w:val="TOC2"/>
        <w:tabs>
          <w:tab w:val="right" w:leader="dot" w:pos="8306"/>
        </w:tabs>
      </w:pPr>
      <w:hyperlink w:anchor="_Toc15273" w:history="1">
        <w:r>
          <w:rPr>
            <w:rFonts w:ascii="仿宋" w:eastAsia="仿宋" w:hAnsi="仿宋" w:cs="仿宋" w:hint="eastAsia"/>
            <w:lang w:eastAsia="zh-CN"/>
          </w:rPr>
          <w:t>(一)、项目名称及建设性质</w:t>
        </w:r>
        <w:r>
          <w:tab/>
        </w:r>
        <w:r>
          <w:fldChar w:fldCharType="begin"/>
        </w:r>
        <w:r>
          <w:instrText xml:space="preserve"> PAGEREF _Toc15273 \h </w:instrText>
        </w:r>
        <w:r>
          <w:fldChar w:fldCharType="separate"/>
        </w:r>
        <w:r>
          <w:t>3</w:t>
        </w:r>
        <w:r>
          <w:fldChar w:fldCharType="end"/>
        </w:r>
      </w:hyperlink>
    </w:p>
    <w:p>
      <w:pPr>
        <w:pStyle w:val="TOC2"/>
        <w:tabs>
          <w:tab w:val="right" w:leader="dot" w:pos="8306"/>
        </w:tabs>
      </w:pPr>
      <w:hyperlink w:anchor="_Toc7622" w:history="1">
        <w:r>
          <w:rPr>
            <w:rFonts w:ascii="仿宋" w:eastAsia="仿宋" w:hAnsi="仿宋" w:cs="仿宋" w:hint="eastAsia"/>
            <w:lang w:eastAsia="zh-CN"/>
          </w:rPr>
          <w:t>(二)、项目承办单位</w:t>
        </w:r>
        <w:r>
          <w:tab/>
        </w:r>
        <w:r>
          <w:fldChar w:fldCharType="begin"/>
        </w:r>
        <w:r>
          <w:instrText xml:space="preserve"> PAGEREF _Toc7622 \h </w:instrText>
        </w:r>
        <w:r>
          <w:fldChar w:fldCharType="separate"/>
        </w:r>
        <w:r>
          <w:t>4</w:t>
        </w:r>
        <w:r>
          <w:fldChar w:fldCharType="end"/>
        </w:r>
      </w:hyperlink>
    </w:p>
    <w:p>
      <w:pPr>
        <w:pStyle w:val="TOC2"/>
        <w:tabs>
          <w:tab w:val="right" w:leader="dot" w:pos="8306"/>
        </w:tabs>
      </w:pPr>
      <w:hyperlink w:anchor="_Toc23298" w:history="1">
        <w:r>
          <w:rPr>
            <w:rFonts w:ascii="仿宋" w:eastAsia="仿宋" w:hAnsi="仿宋" w:cs="仿宋" w:hint="eastAsia"/>
            <w:lang w:eastAsia="zh-CN"/>
          </w:rPr>
          <w:t>(三)、项目实施的可行性</w:t>
        </w:r>
        <w:r>
          <w:tab/>
        </w:r>
        <w:r>
          <w:fldChar w:fldCharType="begin"/>
        </w:r>
        <w:r>
          <w:instrText xml:space="preserve"> PAGEREF _Toc23298 \h </w:instrText>
        </w:r>
        <w:r>
          <w:fldChar w:fldCharType="separate"/>
        </w:r>
        <w:r>
          <w:t>5</w:t>
        </w:r>
        <w:r>
          <w:fldChar w:fldCharType="end"/>
        </w:r>
      </w:hyperlink>
    </w:p>
    <w:p>
      <w:pPr>
        <w:pStyle w:val="TOC2"/>
        <w:tabs>
          <w:tab w:val="right" w:leader="dot" w:pos="8306"/>
        </w:tabs>
      </w:pPr>
      <w:hyperlink w:anchor="_Toc1160" w:history="1">
        <w:r>
          <w:rPr>
            <w:rFonts w:ascii="仿宋" w:eastAsia="仿宋" w:hAnsi="仿宋" w:cs="仿宋" w:hint="eastAsia"/>
            <w:lang w:eastAsia="zh-CN"/>
          </w:rPr>
          <w:t>(四)、项目建设选址</w:t>
        </w:r>
        <w:r>
          <w:tab/>
        </w:r>
        <w:r>
          <w:fldChar w:fldCharType="begin"/>
        </w:r>
        <w:r>
          <w:instrText xml:space="preserve"> PAGEREF _Toc1160 \h </w:instrText>
        </w:r>
        <w:r>
          <w:fldChar w:fldCharType="separate"/>
        </w:r>
        <w:r>
          <w:t>7</w:t>
        </w:r>
        <w:r>
          <w:fldChar w:fldCharType="end"/>
        </w:r>
      </w:hyperlink>
    </w:p>
    <w:p>
      <w:pPr>
        <w:pStyle w:val="TOC2"/>
        <w:tabs>
          <w:tab w:val="right" w:leader="dot" w:pos="8306"/>
        </w:tabs>
      </w:pPr>
      <w:hyperlink w:anchor="_Toc120" w:history="1">
        <w:r>
          <w:rPr>
            <w:rFonts w:ascii="仿宋" w:eastAsia="仿宋" w:hAnsi="仿宋" w:cs="仿宋" w:hint="eastAsia"/>
            <w:lang w:eastAsia="zh-CN"/>
          </w:rPr>
          <w:t>(五)、建筑物建设规模</w:t>
        </w:r>
        <w:r>
          <w:tab/>
        </w:r>
        <w:r>
          <w:fldChar w:fldCharType="begin"/>
        </w:r>
        <w:r>
          <w:instrText xml:space="preserve"> PAGEREF _Toc120 \h </w:instrText>
        </w:r>
        <w:r>
          <w:fldChar w:fldCharType="separate"/>
        </w:r>
        <w:r>
          <w:t>8</w:t>
        </w:r>
        <w:r>
          <w:fldChar w:fldCharType="end"/>
        </w:r>
      </w:hyperlink>
    </w:p>
    <w:p>
      <w:pPr>
        <w:pStyle w:val="TOC2"/>
        <w:tabs>
          <w:tab w:val="right" w:leader="dot" w:pos="8306"/>
        </w:tabs>
      </w:pPr>
      <w:hyperlink w:anchor="_Toc3724" w:history="1">
        <w:r>
          <w:rPr>
            <w:rFonts w:ascii="仿宋" w:eastAsia="仿宋" w:hAnsi="仿宋" w:cs="仿宋" w:hint="eastAsia"/>
            <w:lang w:eastAsia="zh-CN"/>
          </w:rPr>
          <w:t>(六)、项目总投资及资金构成</w:t>
        </w:r>
        <w:r>
          <w:tab/>
        </w:r>
        <w:r>
          <w:fldChar w:fldCharType="begin"/>
        </w:r>
        <w:r>
          <w:instrText xml:space="preserve"> PAGEREF _Toc3724 \h </w:instrText>
        </w:r>
        <w:r>
          <w:fldChar w:fldCharType="separate"/>
        </w:r>
        <w:r>
          <w:t>9</w:t>
        </w:r>
        <w:r>
          <w:fldChar w:fldCharType="end"/>
        </w:r>
      </w:hyperlink>
    </w:p>
    <w:p>
      <w:pPr>
        <w:pStyle w:val="TOC2"/>
        <w:tabs>
          <w:tab w:val="right" w:leader="dot" w:pos="8306"/>
        </w:tabs>
      </w:pPr>
      <w:hyperlink w:anchor="_Toc23637" w:history="1">
        <w:r>
          <w:rPr>
            <w:rFonts w:ascii="仿宋" w:eastAsia="仿宋" w:hAnsi="仿宋" w:cs="仿宋" w:hint="eastAsia"/>
            <w:lang w:eastAsia="zh-CN"/>
          </w:rPr>
          <w:t>(七)、资金筹措方案</w:t>
        </w:r>
        <w:r>
          <w:tab/>
        </w:r>
        <w:r>
          <w:fldChar w:fldCharType="begin"/>
        </w:r>
        <w:r>
          <w:instrText xml:space="preserve"> PAGEREF _Toc23637 \h </w:instrText>
        </w:r>
        <w:r>
          <w:fldChar w:fldCharType="separate"/>
        </w:r>
        <w:r>
          <w:t>10</w:t>
        </w:r>
        <w:r>
          <w:fldChar w:fldCharType="end"/>
        </w:r>
      </w:hyperlink>
    </w:p>
    <w:p>
      <w:pPr>
        <w:pStyle w:val="TOC2"/>
        <w:tabs>
          <w:tab w:val="right" w:leader="dot" w:pos="8306"/>
        </w:tabs>
      </w:pPr>
      <w:hyperlink w:anchor="_Toc20955" w:history="1">
        <w:r>
          <w:rPr>
            <w:rFonts w:ascii="仿宋" w:eastAsia="仿宋" w:hAnsi="仿宋" w:cs="仿宋" w:hint="eastAsia"/>
            <w:lang w:eastAsia="zh-CN"/>
          </w:rPr>
          <w:t>(八)、项目预期经济效益规划目标</w:t>
        </w:r>
        <w:r>
          <w:tab/>
        </w:r>
        <w:r>
          <w:fldChar w:fldCharType="begin"/>
        </w:r>
        <w:r>
          <w:instrText xml:space="preserve"> PAGEREF _Toc20955 \h </w:instrText>
        </w:r>
        <w:r>
          <w:fldChar w:fldCharType="separate"/>
        </w:r>
        <w:r>
          <w:t>11</w:t>
        </w:r>
        <w:r>
          <w:fldChar w:fldCharType="end"/>
        </w:r>
      </w:hyperlink>
    </w:p>
    <w:p>
      <w:pPr>
        <w:pStyle w:val="TOC2"/>
        <w:tabs>
          <w:tab w:val="right" w:leader="dot" w:pos="8306"/>
        </w:tabs>
      </w:pPr>
      <w:hyperlink w:anchor="_Toc16344" w:history="1">
        <w:r>
          <w:rPr>
            <w:rFonts w:ascii="仿宋" w:eastAsia="仿宋" w:hAnsi="仿宋" w:cs="仿宋" w:hint="eastAsia"/>
            <w:lang w:eastAsia="zh-CN"/>
          </w:rPr>
          <w:t>(九)、项目建设进度规划</w:t>
        </w:r>
        <w:r>
          <w:tab/>
        </w:r>
        <w:r>
          <w:fldChar w:fldCharType="begin"/>
        </w:r>
        <w:r>
          <w:instrText xml:space="preserve"> PAGEREF _Toc16344 \h </w:instrText>
        </w:r>
        <w:r>
          <w:fldChar w:fldCharType="separate"/>
        </w:r>
        <w:r>
          <w:t>12</w:t>
        </w:r>
        <w:r>
          <w:fldChar w:fldCharType="end"/>
        </w:r>
      </w:hyperlink>
    </w:p>
    <w:p>
      <w:pPr>
        <w:pStyle w:val="TOC1"/>
        <w:tabs>
          <w:tab w:val="right" w:leader="dot" w:pos="8306"/>
        </w:tabs>
      </w:pPr>
      <w:hyperlink w:anchor="_Toc2217" w:history="1">
        <w:r>
          <w:rPr>
            <w:rFonts w:ascii="仿宋" w:eastAsia="仿宋" w:hAnsi="仿宋" w:cs="仿宋" w:hint="eastAsia"/>
            <w:lang w:eastAsia="zh-CN"/>
          </w:rPr>
          <w:t>二、第八章员工绩效管理</w:t>
        </w:r>
        <w:r>
          <w:tab/>
        </w:r>
        <w:r>
          <w:fldChar w:fldCharType="begin"/>
        </w:r>
        <w:r>
          <w:instrText xml:space="preserve"> PAGEREF _Toc2217 \h </w:instrText>
        </w:r>
        <w:r>
          <w:fldChar w:fldCharType="separate"/>
        </w:r>
        <w:r>
          <w:t>14</w:t>
        </w:r>
        <w:r>
          <w:fldChar w:fldCharType="end"/>
        </w:r>
      </w:hyperlink>
    </w:p>
    <w:p>
      <w:pPr>
        <w:pStyle w:val="TOC2"/>
        <w:tabs>
          <w:tab w:val="right" w:leader="dot" w:pos="8306"/>
        </w:tabs>
      </w:pPr>
      <w:hyperlink w:anchor="_Toc14985" w:history="1">
        <w:r>
          <w:rPr>
            <w:rFonts w:ascii="仿宋" w:eastAsia="仿宋" w:hAnsi="仿宋" w:cs="仿宋" w:hint="eastAsia"/>
            <w:lang w:eastAsia="zh-CN"/>
          </w:rPr>
          <w:t>(一)、绩效评估体系建立</w:t>
        </w:r>
        <w:r>
          <w:tab/>
        </w:r>
        <w:r>
          <w:fldChar w:fldCharType="begin"/>
        </w:r>
        <w:r>
          <w:instrText xml:space="preserve"> PAGEREF _Toc14985 \h </w:instrText>
        </w:r>
        <w:r>
          <w:fldChar w:fldCharType="separate"/>
        </w:r>
        <w:r>
          <w:t>14</w:t>
        </w:r>
        <w:r>
          <w:fldChar w:fldCharType="end"/>
        </w:r>
      </w:hyperlink>
    </w:p>
    <w:p>
      <w:pPr>
        <w:pStyle w:val="TOC2"/>
        <w:tabs>
          <w:tab w:val="right" w:leader="dot" w:pos="8306"/>
        </w:tabs>
      </w:pPr>
      <w:hyperlink w:anchor="_Toc29149" w:history="1">
        <w:r>
          <w:rPr>
            <w:rFonts w:ascii="仿宋" w:eastAsia="仿宋" w:hAnsi="仿宋" w:cs="仿宋" w:hint="eastAsia"/>
            <w:lang w:eastAsia="zh-CN"/>
          </w:rPr>
          <w:t>(二)、绩效考核与反馈</w:t>
        </w:r>
        <w:r>
          <w:tab/>
        </w:r>
        <w:r>
          <w:fldChar w:fldCharType="begin"/>
        </w:r>
        <w:r>
          <w:instrText xml:space="preserve"> PAGEREF _Toc29149 \h </w:instrText>
        </w:r>
        <w:r>
          <w:fldChar w:fldCharType="separate"/>
        </w:r>
        <w:r>
          <w:t>15</w:t>
        </w:r>
        <w:r>
          <w:fldChar w:fldCharType="end"/>
        </w:r>
      </w:hyperlink>
    </w:p>
    <w:p>
      <w:pPr>
        <w:pStyle w:val="TOC2"/>
        <w:tabs>
          <w:tab w:val="right" w:leader="dot" w:pos="8306"/>
        </w:tabs>
      </w:pPr>
      <w:hyperlink w:anchor="_Toc20275" w:history="1">
        <w:r>
          <w:rPr>
            <w:rFonts w:ascii="仿宋" w:eastAsia="仿宋" w:hAnsi="仿宋" w:cs="仿宋" w:hint="eastAsia"/>
            <w:lang w:eastAsia="zh-CN"/>
          </w:rPr>
          <w:t>(三)、激励与奖惩机制</w:t>
        </w:r>
        <w:r>
          <w:tab/>
        </w:r>
        <w:r>
          <w:fldChar w:fldCharType="begin"/>
        </w:r>
        <w:r>
          <w:instrText xml:space="preserve"> PAGEREF _Toc20275 \h </w:instrText>
        </w:r>
        <w:r>
          <w:fldChar w:fldCharType="separate"/>
        </w:r>
        <w:r>
          <w:t>15</w:t>
        </w:r>
        <w:r>
          <w:fldChar w:fldCharType="end"/>
        </w:r>
      </w:hyperlink>
    </w:p>
    <w:p>
      <w:pPr>
        <w:pStyle w:val="TOC1"/>
        <w:tabs>
          <w:tab w:val="right" w:leader="dot" w:pos="8306"/>
        </w:tabs>
      </w:pPr>
      <w:hyperlink w:anchor="_Toc11950" w:history="1">
        <w:r>
          <w:rPr>
            <w:rFonts w:ascii="仿宋" w:eastAsia="仿宋" w:hAnsi="仿宋" w:cs="仿宋" w:hint="eastAsia"/>
            <w:lang w:eastAsia="zh-CN"/>
          </w:rPr>
          <w:t>三、公司简介</w:t>
        </w:r>
        <w:r>
          <w:tab/>
        </w:r>
        <w:r>
          <w:fldChar w:fldCharType="begin"/>
        </w:r>
        <w:r>
          <w:instrText xml:space="preserve"> PAGEREF _Toc11950 \h </w:instrText>
        </w:r>
        <w:r>
          <w:fldChar w:fldCharType="separate"/>
        </w:r>
        <w:r>
          <w:t>16</w:t>
        </w:r>
        <w:r>
          <w:fldChar w:fldCharType="end"/>
        </w:r>
      </w:hyperlink>
    </w:p>
    <w:p>
      <w:pPr>
        <w:pStyle w:val="TOC2"/>
        <w:tabs>
          <w:tab w:val="right" w:leader="dot" w:pos="8306"/>
        </w:tabs>
      </w:pPr>
      <w:hyperlink w:anchor="_Toc25980" w:history="1">
        <w:r>
          <w:rPr>
            <w:rFonts w:ascii="仿宋" w:eastAsia="仿宋" w:hAnsi="仿宋" w:cs="仿宋" w:hint="eastAsia"/>
            <w:lang w:eastAsia="zh-CN"/>
          </w:rPr>
          <w:t>(一)、公司基本信息</w:t>
        </w:r>
        <w:r>
          <w:tab/>
        </w:r>
        <w:r>
          <w:fldChar w:fldCharType="begin"/>
        </w:r>
        <w:r>
          <w:instrText xml:space="preserve"> PAGEREF _Toc25980 \h </w:instrText>
        </w:r>
        <w:r>
          <w:fldChar w:fldCharType="separate"/>
        </w:r>
        <w:r>
          <w:t>16</w:t>
        </w:r>
        <w:r>
          <w:fldChar w:fldCharType="end"/>
        </w:r>
      </w:hyperlink>
    </w:p>
    <w:p>
      <w:pPr>
        <w:pStyle w:val="TOC2"/>
        <w:tabs>
          <w:tab w:val="right" w:leader="dot" w:pos="8306"/>
        </w:tabs>
      </w:pPr>
      <w:hyperlink w:anchor="_Toc20039" w:history="1">
        <w:r>
          <w:rPr>
            <w:rFonts w:ascii="仿宋" w:eastAsia="仿宋" w:hAnsi="仿宋" w:cs="仿宋" w:hint="eastAsia"/>
            <w:lang w:eastAsia="zh-CN"/>
          </w:rPr>
          <w:t>(二)、公司简介</w:t>
        </w:r>
        <w:r>
          <w:tab/>
        </w:r>
        <w:r>
          <w:fldChar w:fldCharType="begin"/>
        </w:r>
        <w:r>
          <w:instrText xml:space="preserve"> PAGEREF _Toc20039 \h </w:instrText>
        </w:r>
        <w:r>
          <w:fldChar w:fldCharType="separate"/>
        </w:r>
        <w:r>
          <w:t>17</w:t>
        </w:r>
        <w:r>
          <w:fldChar w:fldCharType="end"/>
        </w:r>
      </w:hyperlink>
    </w:p>
    <w:p>
      <w:pPr>
        <w:pStyle w:val="TOC2"/>
        <w:tabs>
          <w:tab w:val="right" w:leader="dot" w:pos="8306"/>
        </w:tabs>
      </w:pPr>
      <w:hyperlink w:anchor="_Toc1400" w:history="1">
        <w:r>
          <w:rPr>
            <w:rFonts w:ascii="仿宋" w:eastAsia="仿宋" w:hAnsi="仿宋" w:cs="仿宋" w:hint="eastAsia"/>
            <w:lang w:eastAsia="zh-CN"/>
          </w:rPr>
          <w:t>(三)、核心人员介绍</w:t>
        </w:r>
        <w:r>
          <w:tab/>
        </w:r>
        <w:r>
          <w:fldChar w:fldCharType="begin"/>
        </w:r>
        <w:r>
          <w:instrText xml:space="preserve"> PAGEREF _Toc1400 \h </w:instrText>
        </w:r>
        <w:r>
          <w:fldChar w:fldCharType="separate"/>
        </w:r>
        <w:r>
          <w:t>18</w:t>
        </w:r>
        <w:r>
          <w:fldChar w:fldCharType="end"/>
        </w:r>
      </w:hyperlink>
    </w:p>
    <w:p>
      <w:pPr>
        <w:pStyle w:val="TOC1"/>
        <w:tabs>
          <w:tab w:val="right" w:leader="dot" w:pos="8306"/>
        </w:tabs>
      </w:pPr>
      <w:hyperlink w:anchor="_Toc32670" w:history="1">
        <w:r>
          <w:rPr>
            <w:rFonts w:ascii="仿宋" w:eastAsia="仿宋" w:hAnsi="仿宋" w:cs="仿宋" w:hint="eastAsia"/>
            <w:lang w:eastAsia="zh-CN"/>
          </w:rPr>
          <w:t>四、员工职业生涯规划与发展</w:t>
        </w:r>
        <w:r>
          <w:tab/>
        </w:r>
        <w:r>
          <w:fldChar w:fldCharType="begin"/>
        </w:r>
        <w:r>
          <w:instrText xml:space="preserve"> PAGEREF _Toc32670 \h </w:instrText>
        </w:r>
        <w:r>
          <w:fldChar w:fldCharType="separate"/>
        </w:r>
        <w:r>
          <w:t>21</w:t>
        </w:r>
        <w:r>
          <w:fldChar w:fldCharType="end"/>
        </w:r>
      </w:hyperlink>
    </w:p>
    <w:p>
      <w:pPr>
        <w:pStyle w:val="TOC2"/>
        <w:tabs>
          <w:tab w:val="right" w:leader="dot" w:pos="8306"/>
        </w:tabs>
      </w:pPr>
      <w:hyperlink w:anchor="_Toc5296" w:history="1">
        <w:r>
          <w:rPr>
            <w:rFonts w:ascii="仿宋" w:eastAsia="仿宋" w:hAnsi="仿宋" w:cs="仿宋" w:hint="eastAsia"/>
            <w:lang w:eastAsia="zh-CN"/>
          </w:rPr>
          <w:t>(一)、职业生涯规划概述</w:t>
        </w:r>
        <w:r>
          <w:tab/>
        </w:r>
        <w:r>
          <w:fldChar w:fldCharType="begin"/>
        </w:r>
        <w:r>
          <w:instrText xml:space="preserve"> PAGEREF _Toc5296 \h </w:instrText>
        </w:r>
        <w:r>
          <w:fldChar w:fldCharType="separate"/>
        </w:r>
        <w:r>
          <w:t>21</w:t>
        </w:r>
        <w:r>
          <w:fldChar w:fldCharType="end"/>
        </w:r>
      </w:hyperlink>
    </w:p>
    <w:p>
      <w:pPr>
        <w:pStyle w:val="TOC2"/>
        <w:tabs>
          <w:tab w:val="right" w:leader="dot" w:pos="8306"/>
        </w:tabs>
      </w:pPr>
      <w:hyperlink w:anchor="_Toc25305" w:history="1">
        <w:r>
          <w:rPr>
            <w:rFonts w:ascii="仿宋" w:eastAsia="仿宋" w:hAnsi="仿宋" w:cs="仿宋" w:hint="eastAsia"/>
            <w:lang w:eastAsia="zh-CN"/>
          </w:rPr>
          <w:t>(二)、基本原则与方法</w:t>
        </w:r>
        <w:r>
          <w:tab/>
        </w:r>
        <w:r>
          <w:fldChar w:fldCharType="begin"/>
        </w:r>
        <w:r>
          <w:instrText xml:space="preserve"> PAGEREF _Toc25305 \h </w:instrText>
        </w:r>
        <w:r>
          <w:fldChar w:fldCharType="separate"/>
        </w:r>
        <w:r>
          <w:t>22</w:t>
        </w:r>
        <w:r>
          <w:fldChar w:fldCharType="end"/>
        </w:r>
      </w:hyperlink>
    </w:p>
    <w:p>
      <w:pPr>
        <w:pStyle w:val="TOC2"/>
        <w:tabs>
          <w:tab w:val="right" w:leader="dot" w:pos="8306"/>
        </w:tabs>
      </w:pPr>
      <w:hyperlink w:anchor="_Toc18541" w:history="1">
        <w:r>
          <w:rPr>
            <w:rFonts w:ascii="仿宋" w:eastAsia="仿宋" w:hAnsi="仿宋" w:cs="仿宋" w:hint="eastAsia"/>
            <w:lang w:eastAsia="zh-CN"/>
          </w:rPr>
          <w:t>(三)、员工职业生涯管理</w:t>
        </w:r>
        <w:r>
          <w:tab/>
        </w:r>
        <w:r>
          <w:fldChar w:fldCharType="begin"/>
        </w:r>
        <w:r>
          <w:instrText xml:space="preserve"> PAGEREF _Toc18541 \h </w:instrText>
        </w:r>
        <w:r>
          <w:fldChar w:fldCharType="separate"/>
        </w:r>
        <w:r>
          <w:t>23</w:t>
        </w:r>
        <w:r>
          <w:fldChar w:fldCharType="end"/>
        </w:r>
      </w:hyperlink>
    </w:p>
    <w:p>
      <w:pPr>
        <w:pStyle w:val="TOC2"/>
        <w:tabs>
          <w:tab w:val="right" w:leader="dot" w:pos="8306"/>
        </w:tabs>
      </w:pPr>
      <w:hyperlink w:anchor="_Toc32501" w:history="1">
        <w:r>
          <w:rPr>
            <w:rFonts w:ascii="仿宋" w:eastAsia="仿宋" w:hAnsi="仿宋" w:cs="仿宋" w:hint="eastAsia"/>
            <w:lang w:eastAsia="zh-CN"/>
          </w:rPr>
          <w:t>(四)、职业生涯发展支持体系</w:t>
        </w:r>
        <w:r>
          <w:tab/>
        </w:r>
        <w:r>
          <w:fldChar w:fldCharType="begin"/>
        </w:r>
        <w:r>
          <w:instrText xml:space="preserve"> PAGEREF _Toc32501 \h </w:instrText>
        </w:r>
        <w:r>
          <w:fldChar w:fldCharType="separate"/>
        </w:r>
        <w:r>
          <w:t>24</w:t>
        </w:r>
        <w:r>
          <w:fldChar w:fldCharType="end"/>
        </w:r>
      </w:hyperlink>
    </w:p>
    <w:p>
      <w:pPr>
        <w:pStyle w:val="TOC2"/>
        <w:tabs>
          <w:tab w:val="right" w:leader="dot" w:pos="8306"/>
        </w:tabs>
      </w:pPr>
      <w:hyperlink w:anchor="_Toc24390" w:history="1">
        <w:r>
          <w:rPr>
            <w:rFonts w:ascii="仿宋" w:eastAsia="仿宋" w:hAnsi="仿宋" w:cs="仿宋" w:hint="eastAsia"/>
            <w:lang w:eastAsia="zh-CN"/>
          </w:rPr>
          <w:t>(五)、公司文化与员工职业发展融合</w:t>
        </w:r>
        <w:r>
          <w:tab/>
        </w:r>
        <w:r>
          <w:fldChar w:fldCharType="begin"/>
        </w:r>
        <w:r>
          <w:instrText xml:space="preserve"> PAGEREF _Toc24390 \h </w:instrText>
        </w:r>
        <w:r>
          <w:fldChar w:fldCharType="separate"/>
        </w:r>
        <w:r>
          <w:t>26</w:t>
        </w:r>
        <w:r>
          <w:fldChar w:fldCharType="end"/>
        </w:r>
      </w:hyperlink>
    </w:p>
    <w:p>
      <w:pPr>
        <w:pStyle w:val="TOC2"/>
        <w:tabs>
          <w:tab w:val="right" w:leader="dot" w:pos="8306"/>
        </w:tabs>
      </w:pPr>
      <w:hyperlink w:anchor="_Toc17802" w:history="1">
        <w:r>
          <w:rPr>
            <w:rFonts w:ascii="仿宋" w:eastAsia="仿宋" w:hAnsi="仿宋" w:cs="仿宋" w:hint="eastAsia"/>
            <w:lang w:eastAsia="zh-CN"/>
          </w:rPr>
          <w:t>(六)、未来趋势与发展策略</w:t>
        </w:r>
        <w:r>
          <w:tab/>
        </w:r>
        <w:r>
          <w:fldChar w:fldCharType="begin"/>
        </w:r>
        <w:r>
          <w:instrText xml:space="preserve"> PAGEREF _Toc17802 \h </w:instrText>
        </w:r>
        <w:r>
          <w:fldChar w:fldCharType="separate"/>
        </w:r>
        <w:r>
          <w:t>28</w:t>
        </w:r>
        <w:r>
          <w:fldChar w:fldCharType="end"/>
        </w:r>
      </w:hyperlink>
    </w:p>
    <w:p>
      <w:pPr>
        <w:pStyle w:val="TOC1"/>
        <w:tabs>
          <w:tab w:val="right" w:leader="dot" w:pos="8306"/>
        </w:tabs>
      </w:pPr>
      <w:hyperlink w:anchor="_Toc1095" w:history="1">
        <w:r>
          <w:rPr>
            <w:rFonts w:ascii="仿宋" w:eastAsia="仿宋" w:hAnsi="仿宋" w:cs="仿宋" w:hint="eastAsia"/>
            <w:lang w:eastAsia="zh-CN"/>
          </w:rPr>
          <w:t>五、员工沟通技巧培训与人际关系管理</w:t>
        </w:r>
        <w:r>
          <w:tab/>
        </w:r>
        <w:r>
          <w:fldChar w:fldCharType="begin"/>
        </w:r>
        <w:r>
          <w:instrText xml:space="preserve"> PAGEREF _Toc1095 \h </w:instrText>
        </w:r>
        <w:r>
          <w:fldChar w:fldCharType="separate"/>
        </w:r>
        <w:r>
          <w:t>30</w:t>
        </w:r>
        <w:r>
          <w:fldChar w:fldCharType="end"/>
        </w:r>
      </w:hyperlink>
    </w:p>
    <w:p>
      <w:pPr>
        <w:pStyle w:val="TOC2"/>
        <w:tabs>
          <w:tab w:val="right" w:leader="dot" w:pos="8306"/>
        </w:tabs>
      </w:pPr>
      <w:hyperlink w:anchor="_Toc7656" w:history="1">
        <w:r>
          <w:rPr>
            <w:rFonts w:ascii="仿宋" w:eastAsia="仿宋" w:hAnsi="仿宋" w:cs="仿宋" w:hint="eastAsia"/>
            <w:lang w:eastAsia="zh-CN"/>
          </w:rPr>
          <w:t>(一)、沟通技巧的重要性及培训计划</w:t>
        </w:r>
        <w:r>
          <w:tab/>
        </w:r>
        <w:r>
          <w:fldChar w:fldCharType="begin"/>
        </w:r>
        <w:r>
          <w:instrText xml:space="preserve"> PAGEREF _Toc7656 \h </w:instrText>
        </w:r>
        <w:r>
          <w:fldChar w:fldCharType="separate"/>
        </w:r>
        <w:r>
          <w:t>30</w:t>
        </w:r>
        <w:r>
          <w:fldChar w:fldCharType="end"/>
        </w:r>
      </w:hyperlink>
    </w:p>
    <w:p>
      <w:pPr>
        <w:pStyle w:val="TOC2"/>
        <w:tabs>
          <w:tab w:val="right" w:leader="dot" w:pos="8306"/>
        </w:tabs>
      </w:pPr>
      <w:hyperlink w:anchor="_Toc4138" w:history="1">
        <w:r>
          <w:rPr>
            <w:rFonts w:ascii="仿宋" w:eastAsia="仿宋" w:hAnsi="仿宋" w:cs="仿宋" w:hint="eastAsia"/>
            <w:lang w:eastAsia="zh-CN"/>
          </w:rPr>
          <w:t>(二)、人际关系管理的原则与方法</w:t>
        </w:r>
        <w:r>
          <w:tab/>
        </w:r>
        <w:r>
          <w:fldChar w:fldCharType="begin"/>
        </w:r>
        <w:r>
          <w:instrText xml:space="preserve"> PAGEREF _Toc4138 \h </w:instrText>
        </w:r>
        <w:r>
          <w:fldChar w:fldCharType="separate"/>
        </w:r>
        <w:r>
          <w:t>31</w:t>
        </w:r>
        <w:r>
          <w:fldChar w:fldCharType="end"/>
        </w:r>
      </w:hyperlink>
    </w:p>
    <w:p>
      <w:pPr>
        <w:pStyle w:val="TOC2"/>
        <w:tabs>
          <w:tab w:val="right" w:leader="dot" w:pos="8306"/>
        </w:tabs>
      </w:pPr>
      <w:hyperlink w:anchor="_Toc31201" w:history="1">
        <w:r>
          <w:rPr>
            <w:rFonts w:ascii="仿宋" w:eastAsia="仿宋" w:hAnsi="仿宋" w:cs="仿宋" w:hint="eastAsia"/>
            <w:lang w:eastAsia="zh-CN"/>
          </w:rPr>
          <w:t>(三)、良好人际关系的建立与维护</w:t>
        </w:r>
        <w:r>
          <w:tab/>
        </w:r>
        <w:r>
          <w:fldChar w:fldCharType="begin"/>
        </w:r>
        <w:r>
          <w:instrText xml:space="preserve"> PAGEREF _Toc31201 \h </w:instrText>
        </w:r>
        <w:r>
          <w:fldChar w:fldCharType="separate"/>
        </w:r>
        <w:r>
          <w:t>31</w:t>
        </w:r>
        <w:r>
          <w:fldChar w:fldCharType="end"/>
        </w:r>
      </w:hyperlink>
    </w:p>
    <w:p>
      <w:pPr>
        <w:pStyle w:val="TOC1"/>
        <w:tabs>
          <w:tab w:val="right" w:leader="dot" w:pos="8306"/>
        </w:tabs>
      </w:pPr>
      <w:hyperlink w:anchor="_Toc16760" w:history="1">
        <w:r>
          <w:rPr>
            <w:rFonts w:ascii="仿宋" w:eastAsia="仿宋" w:hAnsi="仿宋" w:cs="仿宋" w:hint="eastAsia"/>
            <w:lang w:eastAsia="zh-CN"/>
          </w:rPr>
          <w:t>六、第四十章员工身心健康管理</w:t>
        </w:r>
        <w:r>
          <w:tab/>
        </w:r>
        <w:r>
          <w:fldChar w:fldCharType="begin"/>
        </w:r>
        <w:r>
          <w:instrText xml:space="preserve"> PAGEREF _Toc16760 \h </w:instrText>
        </w:r>
        <w:r>
          <w:fldChar w:fldCharType="separate"/>
        </w:r>
        <w:r>
          <w:t>32</w:t>
        </w:r>
        <w:r>
          <w:fldChar w:fldCharType="end"/>
        </w:r>
      </w:hyperlink>
    </w:p>
    <w:p>
      <w:pPr>
        <w:pStyle w:val="TOC2"/>
        <w:tabs>
          <w:tab w:val="right" w:leader="dot" w:pos="8306"/>
        </w:tabs>
      </w:pPr>
      <w:hyperlink w:anchor="_Toc18927" w:history="1">
        <w:r>
          <w:rPr>
            <w:rFonts w:ascii="仿宋" w:eastAsia="仿宋" w:hAnsi="仿宋" w:cs="仿宋" w:hint="eastAsia"/>
            <w:lang w:eastAsia="zh-CN"/>
          </w:rPr>
          <w:t>(一)、健康促进计划</w:t>
        </w:r>
        <w:r>
          <w:tab/>
        </w:r>
        <w:r>
          <w:fldChar w:fldCharType="begin"/>
        </w:r>
        <w:r>
          <w:instrText xml:space="preserve"> PAGEREF _Toc18927 \h </w:instrText>
        </w:r>
        <w:r>
          <w:fldChar w:fldCharType="separate"/>
        </w:r>
        <w:r>
          <w:t>32</w:t>
        </w:r>
        <w:r>
          <w:fldChar w:fldCharType="end"/>
        </w:r>
      </w:hyperlink>
    </w:p>
    <w:p>
      <w:pPr>
        <w:pStyle w:val="TOC2"/>
        <w:tabs>
          <w:tab w:val="right" w:leader="dot" w:pos="8306"/>
        </w:tabs>
      </w:pPr>
      <w:hyperlink w:anchor="_Toc2699" w:history="1">
        <w:r>
          <w:rPr>
            <w:rFonts w:ascii="仿宋" w:eastAsia="仿宋" w:hAnsi="仿宋" w:cs="仿宋" w:hint="eastAsia"/>
            <w:lang w:eastAsia="zh-CN"/>
          </w:rPr>
          <w:t>(二)、健康饮食与运动计划</w:t>
        </w:r>
        <w:r>
          <w:tab/>
        </w:r>
        <w:r>
          <w:fldChar w:fldCharType="begin"/>
        </w:r>
        <w:r>
          <w:instrText xml:space="preserve"> PAGEREF _Toc2699 \h </w:instrText>
        </w:r>
        <w:r>
          <w:fldChar w:fldCharType="separate"/>
        </w:r>
        <w:r>
          <w:t>32</w:t>
        </w:r>
        <w:r>
          <w:fldChar w:fldCharType="end"/>
        </w:r>
      </w:hyperlink>
    </w:p>
    <w:p>
      <w:pPr>
        <w:pStyle w:val="TOC2"/>
        <w:tabs>
          <w:tab w:val="right" w:leader="dot" w:pos="8306"/>
        </w:tabs>
      </w:pPr>
      <w:hyperlink w:anchor="_Toc5027" w:history="1">
        <w:r>
          <w:rPr>
            <w:rFonts w:ascii="仿宋" w:eastAsia="仿宋" w:hAnsi="仿宋" w:cs="仿宋" w:hint="eastAsia"/>
            <w:lang w:eastAsia="zh-CN"/>
          </w:rPr>
          <w:t>(三)、心理健康服务与支持</w:t>
        </w:r>
        <w:r>
          <w:tab/>
        </w:r>
        <w:r>
          <w:fldChar w:fldCharType="begin"/>
        </w:r>
        <w:r>
          <w:instrText xml:space="preserve"> PAGEREF _Toc5027 \h </w:instrText>
        </w:r>
        <w:r>
          <w:fldChar w:fldCharType="separate"/>
        </w:r>
        <w:r>
          <w:t>33</w:t>
        </w:r>
        <w:r>
          <w:fldChar w:fldCharType="end"/>
        </w:r>
      </w:hyperlink>
    </w:p>
    <w:p>
      <w:pPr>
        <w:pStyle w:val="TOC2"/>
        <w:tabs>
          <w:tab w:val="right" w:leader="dot" w:pos="8306"/>
        </w:tabs>
      </w:pPr>
      <w:hyperlink w:anchor="_Toc19656" w:history="1">
        <w:r>
          <w:rPr>
            <w:rFonts w:ascii="仿宋" w:eastAsia="仿宋" w:hAnsi="仿宋" w:cs="仿宋" w:hint="eastAsia"/>
            <w:lang w:eastAsia="zh-CN"/>
          </w:rPr>
          <w:t>(四)、工作压力管理</w:t>
        </w:r>
        <w:r>
          <w:tab/>
        </w:r>
        <w:r>
          <w:fldChar w:fldCharType="begin"/>
        </w:r>
        <w:r>
          <w:instrText xml:space="preserve"> PAGEREF _Toc19656 \h </w:instrText>
        </w:r>
        <w:r>
          <w:fldChar w:fldCharType="separate"/>
        </w:r>
        <w:r>
          <w:t>34</w:t>
        </w:r>
        <w:r>
          <w:fldChar w:fldCharType="end"/>
        </w:r>
      </w:hyperlink>
    </w:p>
    <w:p>
      <w:pPr>
        <w:pStyle w:val="TOC2"/>
        <w:tabs>
          <w:tab w:val="right" w:leader="dot" w:pos="8306"/>
        </w:tabs>
      </w:pPr>
      <w:hyperlink w:anchor="_Toc17537" w:history="1">
        <w:r>
          <w:rPr>
            <w:rFonts w:ascii="仿宋" w:eastAsia="仿宋" w:hAnsi="仿宋" w:cs="仿宋" w:hint="eastAsia"/>
            <w:lang w:eastAsia="zh-CN"/>
          </w:rPr>
          <w:t>(五)、工作负荷评估与调整</w:t>
        </w:r>
        <w:r>
          <w:tab/>
        </w:r>
        <w:r>
          <w:fldChar w:fldCharType="begin"/>
        </w:r>
        <w:r>
          <w:instrText xml:space="preserve"> PAGEREF _Toc17537 \h </w:instrText>
        </w:r>
        <w:r>
          <w:fldChar w:fldCharType="separate"/>
        </w:r>
        <w:r>
          <w:t>34</w:t>
        </w:r>
        <w:r>
          <w:fldChar w:fldCharType="end"/>
        </w:r>
      </w:hyperlink>
    </w:p>
    <w:p>
      <w:pPr>
        <w:pStyle w:val="TOC2"/>
        <w:tabs>
          <w:tab w:val="right" w:leader="dot" w:pos="8306"/>
        </w:tabs>
      </w:pPr>
      <w:hyperlink w:anchor="_Toc21134" w:history="1">
        <w:r>
          <w:rPr>
            <w:rFonts w:ascii="仿宋" w:eastAsia="仿宋" w:hAnsi="仿宋" w:cs="仿宋" w:hint="eastAsia"/>
            <w:lang w:eastAsia="zh-CN"/>
          </w:rPr>
          <w:t>(六)、员工心理咨询与支持</w:t>
        </w:r>
        <w:r>
          <w:tab/>
        </w:r>
        <w:r>
          <w:fldChar w:fldCharType="begin"/>
        </w:r>
        <w:r>
          <w:instrText xml:space="preserve"> PAGEREF _Toc21134 \h </w:instrText>
        </w:r>
        <w:r>
          <w:fldChar w:fldCharType="separate"/>
        </w:r>
        <w:r>
          <w:t>35</w:t>
        </w:r>
        <w:r>
          <w:fldChar w:fldCharType="end"/>
        </w:r>
      </w:hyperlink>
    </w:p>
    <w:p>
      <w:pPr>
        <w:pStyle w:val="TOC1"/>
        <w:tabs>
          <w:tab w:val="right" w:leader="dot" w:pos="8306"/>
        </w:tabs>
      </w:pPr>
      <w:hyperlink w:anchor="_Toc27822" w:history="1">
        <w:r>
          <w:rPr>
            <w:rFonts w:ascii="仿宋" w:eastAsia="仿宋" w:hAnsi="仿宋" w:cs="仿宋" w:hint="eastAsia"/>
            <w:lang w:eastAsia="zh-CN"/>
          </w:rPr>
          <w:t>七、第三十二章未来发展愿景</w:t>
        </w:r>
        <w:r>
          <w:tab/>
        </w:r>
        <w:r>
          <w:fldChar w:fldCharType="begin"/>
        </w:r>
        <w:r>
          <w:instrText xml:space="preserve"> PAGEREF _Toc27822 \h </w:instrText>
        </w:r>
        <w:r>
          <w:fldChar w:fldCharType="separate"/>
        </w:r>
        <w:r>
          <w:t>36</w:t>
        </w:r>
        <w:r>
          <w:fldChar w:fldCharType="end"/>
        </w:r>
      </w:hyperlink>
    </w:p>
    <w:p>
      <w:pPr>
        <w:pStyle w:val="TOC2"/>
        <w:tabs>
          <w:tab w:val="right" w:leader="dot" w:pos="8306"/>
        </w:tabs>
      </w:pPr>
      <w:hyperlink w:anchor="_Toc9639" w:history="1">
        <w:r>
          <w:rPr>
            <w:rFonts w:ascii="仿宋" w:eastAsia="仿宋" w:hAnsi="仿宋" w:cs="仿宋" w:hint="eastAsia"/>
            <w:lang w:eastAsia="zh-CN"/>
          </w:rPr>
          <w:t>(一)、员工职业生涯管理的未来趋势</w:t>
        </w:r>
        <w:r>
          <w:tab/>
        </w:r>
        <w:r>
          <w:fldChar w:fldCharType="begin"/>
        </w:r>
        <w:r>
          <w:instrText xml:space="preserve"> PAGEREF _Toc9639 \h </w:instrText>
        </w:r>
        <w:r>
          <w:fldChar w:fldCharType="separate"/>
        </w:r>
        <w:r>
          <w:t>36</w:t>
        </w:r>
        <w:r>
          <w:fldChar w:fldCharType="end"/>
        </w:r>
      </w:hyperlink>
    </w:p>
    <w:p>
      <w:pPr>
        <w:pStyle w:val="TOC2"/>
        <w:tabs>
          <w:tab w:val="right" w:leader="dot" w:pos="8306"/>
        </w:tabs>
      </w:pPr>
      <w:hyperlink w:anchor="_Toc10270" w:history="1">
        <w:r>
          <w:rPr>
            <w:rFonts w:ascii="仿宋" w:eastAsia="仿宋" w:hAnsi="仿宋" w:cs="仿宋" w:hint="eastAsia"/>
            <w:lang w:eastAsia="zh-CN"/>
          </w:rPr>
          <w:t>(二)、公司在员工发展中的未来愿景</w:t>
        </w:r>
        <w:r>
          <w:tab/>
        </w:r>
        <w:r>
          <w:fldChar w:fldCharType="begin"/>
        </w:r>
        <w:r>
          <w:instrText xml:space="preserve"> PAGEREF _Toc10270 \h </w:instrText>
        </w:r>
        <w:r>
          <w:fldChar w:fldCharType="separate"/>
        </w:r>
        <w:r>
          <w:t>37</w:t>
        </w:r>
        <w:r>
          <w:fldChar w:fldCharType="end"/>
        </w:r>
      </w:hyperlink>
    </w:p>
    <w:p>
      <w:pPr>
        <w:pStyle w:val="TOC1"/>
        <w:tabs>
          <w:tab w:val="right" w:leader="dot" w:pos="8306"/>
        </w:tabs>
      </w:pPr>
      <w:hyperlink w:anchor="_Toc3651" w:history="1">
        <w:r>
          <w:rPr>
            <w:rFonts w:ascii="仿宋" w:eastAsia="仿宋" w:hAnsi="仿宋" w:cs="仿宋" w:hint="eastAsia"/>
            <w:lang w:eastAsia="zh-CN"/>
          </w:rPr>
          <w:t>八、第十三章技术与创新支持</w:t>
        </w:r>
        <w:r>
          <w:tab/>
        </w:r>
        <w:r>
          <w:fldChar w:fldCharType="begin"/>
        </w:r>
        <w:r>
          <w:instrText xml:space="preserve"> PAGEREF _Toc3651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21" w:history="1">
        <w:r>
          <w:rPr>
            <w:rFonts w:ascii="仿宋" w:eastAsia="仿宋" w:hAnsi="仿宋" w:cs="仿宋" w:hint="eastAsia"/>
            <w:lang w:eastAsia="zh-CN"/>
          </w:rPr>
          <w:t>(一)、技术培训与更新</w:t>
        </w:r>
        <w:r>
          <w:tab/>
        </w:r>
        <w:r>
          <w:fldChar w:fldCharType="begin"/>
        </w:r>
        <w:r>
          <w:instrText xml:space="preserve"> PAGEREF _Toc29221 \h </w:instrText>
        </w:r>
        <w:r>
          <w:fldChar w:fldCharType="separate"/>
        </w:r>
        <w:r>
          <w:t>37</w:t>
        </w:r>
        <w:r>
          <w:fldChar w:fldCharType="end"/>
        </w:r>
      </w:hyperlink>
    </w:p>
    <w:p>
      <w:pPr>
        <w:pStyle w:val="TOC2"/>
        <w:tabs>
          <w:tab w:val="right" w:leader="dot" w:pos="8306"/>
        </w:tabs>
      </w:pPr>
      <w:hyperlink w:anchor="_Toc9921" w:history="1">
        <w:r>
          <w:rPr>
            <w:rFonts w:ascii="仿宋" w:eastAsia="仿宋" w:hAnsi="仿宋" w:cs="仿宋" w:hint="eastAsia"/>
            <w:lang w:eastAsia="zh-CN"/>
          </w:rPr>
          <w:t>(二)、创新文化与项目支持</w:t>
        </w:r>
        <w:r>
          <w:tab/>
        </w:r>
        <w:r>
          <w:fldChar w:fldCharType="begin"/>
        </w:r>
        <w:r>
          <w:instrText xml:space="preserve"> PAGEREF _Toc9921 \h </w:instrText>
        </w:r>
        <w:r>
          <w:fldChar w:fldCharType="separate"/>
        </w:r>
        <w:r>
          <w:t>38</w:t>
        </w:r>
        <w:r>
          <w:fldChar w:fldCharType="end"/>
        </w:r>
      </w:hyperlink>
    </w:p>
    <w:p>
      <w:pPr>
        <w:pStyle w:val="TOC1"/>
        <w:tabs>
          <w:tab w:val="right" w:leader="dot" w:pos="8306"/>
        </w:tabs>
      </w:pPr>
      <w:hyperlink w:anchor="_Toc16019" w:history="1">
        <w:r>
          <w:rPr>
            <w:rFonts w:ascii="仿宋" w:eastAsia="仿宋" w:hAnsi="仿宋" w:cs="仿宋" w:hint="eastAsia"/>
            <w:lang w:eastAsia="zh-CN"/>
          </w:rPr>
          <w:t>九、第二十六章人才留存与流失管理</w:t>
        </w:r>
        <w:r>
          <w:tab/>
        </w:r>
        <w:r>
          <w:fldChar w:fldCharType="begin"/>
        </w:r>
        <w:r>
          <w:instrText xml:space="preserve"> PAGEREF _Toc16019 \h </w:instrText>
        </w:r>
        <w:r>
          <w:fldChar w:fldCharType="separate"/>
        </w:r>
        <w:r>
          <w:t>39</w:t>
        </w:r>
        <w:r>
          <w:fldChar w:fldCharType="end"/>
        </w:r>
      </w:hyperlink>
    </w:p>
    <w:p>
      <w:pPr>
        <w:pStyle w:val="TOC2"/>
        <w:tabs>
          <w:tab w:val="right" w:leader="dot" w:pos="8306"/>
        </w:tabs>
      </w:pPr>
      <w:hyperlink w:anchor="_Toc4824" w:history="1">
        <w:r>
          <w:rPr>
            <w:rFonts w:ascii="仿宋" w:eastAsia="仿宋" w:hAnsi="仿宋" w:cs="仿宋" w:hint="eastAsia"/>
            <w:lang w:eastAsia="zh-CN"/>
          </w:rPr>
          <w:t>(一)、人才留存策略</w:t>
        </w:r>
        <w:r>
          <w:tab/>
        </w:r>
        <w:r>
          <w:fldChar w:fldCharType="begin"/>
        </w:r>
        <w:r>
          <w:instrText xml:space="preserve"> PAGEREF _Toc4824 \h </w:instrText>
        </w:r>
        <w:r>
          <w:fldChar w:fldCharType="separate"/>
        </w:r>
        <w:r>
          <w:t>39</w:t>
        </w:r>
        <w:r>
          <w:fldChar w:fldCharType="end"/>
        </w:r>
      </w:hyperlink>
    </w:p>
    <w:p>
      <w:pPr>
        <w:pStyle w:val="TOC2"/>
        <w:tabs>
          <w:tab w:val="right" w:leader="dot" w:pos="8306"/>
        </w:tabs>
      </w:pPr>
      <w:hyperlink w:anchor="_Toc19661" w:history="1">
        <w:r>
          <w:rPr>
            <w:rFonts w:ascii="仿宋" w:eastAsia="仿宋" w:hAnsi="仿宋" w:cs="仿宋" w:hint="eastAsia"/>
            <w:lang w:eastAsia="zh-CN"/>
          </w:rPr>
          <w:t>(二)、人才流失分析与改进</w:t>
        </w:r>
        <w:r>
          <w:tab/>
        </w:r>
        <w:r>
          <w:fldChar w:fldCharType="begin"/>
        </w:r>
        <w:r>
          <w:instrText xml:space="preserve"> PAGEREF _Toc19661 \h </w:instrText>
        </w:r>
        <w:r>
          <w:fldChar w:fldCharType="separate"/>
        </w:r>
        <w:r>
          <w:t>40</w:t>
        </w:r>
        <w:r>
          <w:fldChar w:fldCharType="end"/>
        </w:r>
      </w:hyperlink>
    </w:p>
    <w:p>
      <w:pPr>
        <w:pStyle w:val="TOC2"/>
        <w:tabs>
          <w:tab w:val="right" w:leader="dot" w:pos="8306"/>
        </w:tabs>
      </w:pPr>
      <w:hyperlink w:anchor="_Toc7380" w:history="1">
        <w:r>
          <w:rPr>
            <w:rFonts w:ascii="仿宋" w:eastAsia="仿宋" w:hAnsi="仿宋" w:cs="仿宋" w:hint="eastAsia"/>
            <w:lang w:eastAsia="zh-CN"/>
          </w:rPr>
          <w:t>(三)、持续改进与未来展望</w:t>
        </w:r>
        <w:r>
          <w:tab/>
        </w:r>
        <w:r>
          <w:fldChar w:fldCharType="begin"/>
        </w:r>
        <w:r>
          <w:instrText xml:space="preserve"> PAGEREF _Toc7380 \h </w:instrText>
        </w:r>
        <w:r>
          <w:fldChar w:fldCharType="separate"/>
        </w:r>
        <w:r>
          <w:t>40</w:t>
        </w:r>
        <w:r>
          <w:fldChar w:fldCharType="end"/>
        </w:r>
      </w:hyperlink>
    </w:p>
    <w:p>
      <w:pPr>
        <w:pStyle w:val="TOC1"/>
        <w:tabs>
          <w:tab w:val="right" w:leader="dot" w:pos="8306"/>
        </w:tabs>
      </w:pPr>
      <w:hyperlink w:anchor="_Toc3194" w:history="1">
        <w:r>
          <w:rPr>
            <w:rFonts w:ascii="仿宋" w:eastAsia="仿宋" w:hAnsi="仿宋" w:cs="仿宋" w:hint="eastAsia"/>
            <w:lang w:eastAsia="zh-CN"/>
          </w:rPr>
          <w:t>十、第二十八章公司与员工法律关系</w:t>
        </w:r>
        <w:r>
          <w:tab/>
        </w:r>
        <w:r>
          <w:fldChar w:fldCharType="begin"/>
        </w:r>
        <w:r>
          <w:instrText xml:space="preserve"> PAGEREF _Toc3194 \h </w:instrText>
        </w:r>
        <w:r>
          <w:fldChar w:fldCharType="separate"/>
        </w:r>
        <w:r>
          <w:t>40</w:t>
        </w:r>
        <w:r>
          <w:fldChar w:fldCharType="end"/>
        </w:r>
      </w:hyperlink>
    </w:p>
    <w:p>
      <w:pPr>
        <w:pStyle w:val="TOC2"/>
        <w:tabs>
          <w:tab w:val="right" w:leader="dot" w:pos="8306"/>
        </w:tabs>
      </w:pPr>
      <w:hyperlink w:anchor="_Toc21004" w:history="1">
        <w:r>
          <w:rPr>
            <w:rFonts w:ascii="仿宋" w:eastAsia="仿宋" w:hAnsi="仿宋" w:cs="仿宋" w:hint="eastAsia"/>
            <w:lang w:eastAsia="zh-CN"/>
          </w:rPr>
          <w:t>(一)、劳动合同管理</w:t>
        </w:r>
        <w:r>
          <w:tab/>
        </w:r>
        <w:r>
          <w:fldChar w:fldCharType="begin"/>
        </w:r>
        <w:r>
          <w:instrText xml:space="preserve"> PAGEREF _Toc21004 \h </w:instrText>
        </w:r>
        <w:r>
          <w:fldChar w:fldCharType="separate"/>
        </w:r>
        <w:r>
          <w:t>40</w:t>
        </w:r>
        <w:r>
          <w:fldChar w:fldCharType="end"/>
        </w:r>
      </w:hyperlink>
    </w:p>
    <w:p>
      <w:pPr>
        <w:pStyle w:val="TOC2"/>
        <w:tabs>
          <w:tab w:val="right" w:leader="dot" w:pos="8306"/>
        </w:tabs>
      </w:pPr>
      <w:hyperlink w:anchor="_Toc26807" w:history="1">
        <w:r>
          <w:rPr>
            <w:rFonts w:ascii="仿宋" w:eastAsia="仿宋" w:hAnsi="仿宋" w:cs="仿宋" w:hint="eastAsia"/>
            <w:lang w:eastAsia="zh-CN"/>
          </w:rPr>
          <w:t>(二)、法定假期与劳动保障</w:t>
        </w:r>
        <w:r>
          <w:tab/>
        </w:r>
        <w:r>
          <w:fldChar w:fldCharType="begin"/>
        </w:r>
        <w:r>
          <w:instrText xml:space="preserve"> PAGEREF _Toc26807 \h </w:instrText>
        </w:r>
        <w:r>
          <w:fldChar w:fldCharType="separate"/>
        </w:r>
        <w:r>
          <w:t>41</w:t>
        </w:r>
        <w:r>
          <w:fldChar w:fldCharType="end"/>
        </w:r>
      </w:hyperlink>
    </w:p>
    <w:p>
      <w:pPr>
        <w:pStyle w:val="TOC2"/>
        <w:tabs>
          <w:tab w:val="right" w:leader="dot" w:pos="8306"/>
        </w:tabs>
      </w:pPr>
      <w:hyperlink w:anchor="_Toc16318" w:history="1">
        <w:r>
          <w:rPr>
            <w:rFonts w:ascii="仿宋" w:eastAsia="仿宋" w:hAnsi="仿宋" w:cs="仿宋" w:hint="eastAsia"/>
            <w:lang w:eastAsia="zh-CN"/>
          </w:rPr>
          <w:t>(三)、合规经营与风险防范</w:t>
        </w:r>
        <w:r>
          <w:tab/>
        </w:r>
        <w:r>
          <w:fldChar w:fldCharType="begin"/>
        </w:r>
        <w:r>
          <w:instrText xml:space="preserve"> PAGEREF _Toc16318 \h </w:instrText>
        </w:r>
        <w:r>
          <w:fldChar w:fldCharType="separate"/>
        </w:r>
        <w:r>
          <w:t>42</w:t>
        </w:r>
        <w:r>
          <w:fldChar w:fldCharType="end"/>
        </w:r>
      </w:hyperlink>
    </w:p>
    <w:p>
      <w:pPr>
        <w:pStyle w:val="TOC1"/>
        <w:tabs>
          <w:tab w:val="right" w:leader="dot" w:pos="8306"/>
        </w:tabs>
      </w:pPr>
      <w:hyperlink w:anchor="_Toc13824" w:history="1">
        <w:r>
          <w:rPr>
            <w:rFonts w:ascii="仿宋" w:eastAsia="仿宋" w:hAnsi="仿宋" w:cs="仿宋" w:hint="eastAsia"/>
            <w:lang w:eastAsia="zh-CN"/>
          </w:rPr>
          <w:t>十一、员工离职率分析与降低措施</w:t>
        </w:r>
        <w:r>
          <w:tab/>
        </w:r>
        <w:r>
          <w:fldChar w:fldCharType="begin"/>
        </w:r>
        <w:r>
          <w:instrText xml:space="preserve"> PAGEREF _Toc13824 \h </w:instrText>
        </w:r>
        <w:r>
          <w:fldChar w:fldCharType="separate"/>
        </w:r>
        <w:r>
          <w:t>43</w:t>
        </w:r>
        <w:r>
          <w:fldChar w:fldCharType="end"/>
        </w:r>
      </w:hyperlink>
    </w:p>
    <w:p>
      <w:pPr>
        <w:pStyle w:val="TOC2"/>
        <w:tabs>
          <w:tab w:val="right" w:leader="dot" w:pos="8306"/>
        </w:tabs>
      </w:pPr>
      <w:hyperlink w:anchor="_Toc15335" w:history="1">
        <w:r>
          <w:rPr>
            <w:rFonts w:ascii="仿宋" w:eastAsia="仿宋" w:hAnsi="仿宋" w:cs="仿宋" w:hint="eastAsia"/>
            <w:lang w:eastAsia="zh-CN"/>
          </w:rPr>
          <w:t>(一)、离职率分析的方法与工具</w:t>
        </w:r>
        <w:r>
          <w:tab/>
        </w:r>
        <w:r>
          <w:fldChar w:fldCharType="begin"/>
        </w:r>
        <w:r>
          <w:instrText xml:space="preserve"> PAGEREF _Toc15335 \h </w:instrText>
        </w:r>
        <w:r>
          <w:fldChar w:fldCharType="separate"/>
        </w:r>
        <w:r>
          <w:t>43</w:t>
        </w:r>
        <w:r>
          <w:fldChar w:fldCharType="end"/>
        </w:r>
      </w:hyperlink>
    </w:p>
    <w:p>
      <w:pPr>
        <w:pStyle w:val="TOC2"/>
        <w:tabs>
          <w:tab w:val="right" w:leader="dot" w:pos="8306"/>
        </w:tabs>
      </w:pPr>
      <w:hyperlink w:anchor="_Toc8224" w:history="1">
        <w:r>
          <w:rPr>
            <w:rFonts w:ascii="仿宋" w:eastAsia="仿宋" w:hAnsi="仿宋" w:cs="仿宋" w:hint="eastAsia"/>
            <w:lang w:eastAsia="zh-CN"/>
          </w:rPr>
          <w:t>(二)、离职原因的调查与对策制定</w:t>
        </w:r>
        <w:r>
          <w:tab/>
        </w:r>
        <w:r>
          <w:fldChar w:fldCharType="begin"/>
        </w:r>
        <w:r>
          <w:instrText xml:space="preserve"> PAGEREF _Toc8224 \h </w:instrText>
        </w:r>
        <w:r>
          <w:fldChar w:fldCharType="separate"/>
        </w:r>
        <w:r>
          <w:t>44</w:t>
        </w:r>
        <w:r>
          <w:fldChar w:fldCharType="end"/>
        </w:r>
      </w:hyperlink>
    </w:p>
    <w:p>
      <w:pPr>
        <w:pStyle w:val="TOC2"/>
        <w:tabs>
          <w:tab w:val="right" w:leader="dot" w:pos="8306"/>
        </w:tabs>
      </w:pPr>
      <w:hyperlink w:anchor="_Toc16859" w:history="1">
        <w:r>
          <w:rPr>
            <w:rFonts w:ascii="仿宋" w:eastAsia="仿宋" w:hAnsi="仿宋" w:cs="仿宋" w:hint="eastAsia"/>
            <w:lang w:eastAsia="zh-CN"/>
          </w:rPr>
          <w:t>(三)、降低离职率的策略与实践</w:t>
        </w:r>
        <w:r>
          <w:tab/>
        </w:r>
        <w:r>
          <w:fldChar w:fldCharType="begin"/>
        </w:r>
        <w:r>
          <w:instrText xml:space="preserve"> PAGEREF _Toc16859 \h </w:instrText>
        </w:r>
        <w:r>
          <w:fldChar w:fldCharType="separate"/>
        </w:r>
        <w:r>
          <w:t>45</w:t>
        </w:r>
        <w:r>
          <w:fldChar w:fldCharType="end"/>
        </w:r>
      </w:hyperlink>
    </w:p>
    <w:p>
      <w:pPr>
        <w:pStyle w:val="TOC1"/>
        <w:tabs>
          <w:tab w:val="right" w:leader="dot" w:pos="8306"/>
        </w:tabs>
      </w:pPr>
      <w:hyperlink w:anchor="_Toc8427" w:history="1">
        <w:r>
          <w:rPr>
            <w:rFonts w:ascii="仿宋" w:eastAsia="仿宋" w:hAnsi="仿宋" w:cs="仿宋" w:hint="eastAsia"/>
            <w:lang w:eastAsia="zh-CN"/>
          </w:rPr>
          <w:t>十二、第四十八章员工环保与可持续发展</w:t>
        </w:r>
        <w:r>
          <w:tab/>
        </w:r>
        <w:r>
          <w:fldChar w:fldCharType="begin"/>
        </w:r>
        <w:r>
          <w:instrText xml:space="preserve"> PAGEREF _Toc8427 \h </w:instrText>
        </w:r>
        <w:r>
          <w:fldChar w:fldCharType="separate"/>
        </w:r>
        <w:r>
          <w:t>46</w:t>
        </w:r>
        <w:r>
          <w:fldChar w:fldCharType="end"/>
        </w:r>
      </w:hyperlink>
    </w:p>
    <w:p>
      <w:pPr>
        <w:pStyle w:val="TOC2"/>
        <w:tabs>
          <w:tab w:val="right" w:leader="dot" w:pos="8306"/>
        </w:tabs>
      </w:pPr>
      <w:hyperlink w:anchor="_Toc26792" w:history="1">
        <w:r>
          <w:rPr>
            <w:rFonts w:ascii="仿宋" w:eastAsia="仿宋" w:hAnsi="仿宋" w:cs="仿宋" w:hint="eastAsia"/>
            <w:lang w:eastAsia="zh-CN"/>
          </w:rPr>
          <w:t>(一)、环保意识与培训</w:t>
        </w:r>
        <w:r>
          <w:tab/>
        </w:r>
        <w:r>
          <w:fldChar w:fldCharType="begin"/>
        </w:r>
        <w:r>
          <w:instrText xml:space="preserve"> PAGEREF _Toc26792 \h </w:instrText>
        </w:r>
        <w:r>
          <w:fldChar w:fldCharType="separate"/>
        </w:r>
        <w:r>
          <w:t>46</w:t>
        </w:r>
        <w:r>
          <w:fldChar w:fldCharType="end"/>
        </w:r>
      </w:hyperlink>
    </w:p>
    <w:p>
      <w:pPr>
        <w:pStyle w:val="TOC2"/>
        <w:tabs>
          <w:tab w:val="right" w:leader="dot" w:pos="8306"/>
        </w:tabs>
      </w:pPr>
      <w:hyperlink w:anchor="_Toc3477" w:history="1">
        <w:r>
          <w:rPr>
            <w:rFonts w:ascii="仿宋" w:eastAsia="仿宋" w:hAnsi="仿宋" w:cs="仿宋" w:hint="eastAsia"/>
            <w:lang w:eastAsia="zh-CN"/>
          </w:rPr>
          <w:t>(二)、公司环保文化的传播</w:t>
        </w:r>
        <w:r>
          <w:tab/>
        </w:r>
        <w:r>
          <w:fldChar w:fldCharType="begin"/>
        </w:r>
        <w:r>
          <w:instrText xml:space="preserve"> PAGEREF _Toc3477 \h </w:instrText>
        </w:r>
        <w:r>
          <w:fldChar w:fldCharType="separate"/>
        </w:r>
        <w:r>
          <w:t>47</w:t>
        </w:r>
        <w:r>
          <w:fldChar w:fldCharType="end"/>
        </w:r>
      </w:hyperlink>
    </w:p>
    <w:p>
      <w:pPr>
        <w:pStyle w:val="TOC2"/>
        <w:tabs>
          <w:tab w:val="right" w:leader="dot" w:pos="8306"/>
        </w:tabs>
      </w:pPr>
      <w:hyperlink w:anchor="_Toc27021" w:history="1">
        <w:r>
          <w:rPr>
            <w:rFonts w:ascii="仿宋" w:eastAsia="仿宋" w:hAnsi="仿宋" w:cs="仿宋" w:hint="eastAsia"/>
            <w:lang w:eastAsia="zh-CN"/>
          </w:rPr>
          <w:t>(三)、员工参与的环保培训</w:t>
        </w:r>
        <w:r>
          <w:tab/>
        </w:r>
        <w:r>
          <w:fldChar w:fldCharType="begin"/>
        </w:r>
        <w:r>
          <w:instrText xml:space="preserve"> PAGEREF _Toc27021 \h </w:instrText>
        </w:r>
        <w:r>
          <w:fldChar w:fldCharType="separate"/>
        </w:r>
        <w:r>
          <w:t>48</w:t>
        </w:r>
        <w:r>
          <w:fldChar w:fldCharType="end"/>
        </w:r>
      </w:hyperlink>
    </w:p>
    <w:p>
      <w:pPr>
        <w:pStyle w:val="TOC2"/>
        <w:tabs>
          <w:tab w:val="right" w:leader="dot" w:pos="8306"/>
        </w:tabs>
      </w:pPr>
      <w:hyperlink w:anchor="_Toc30683" w:history="1">
        <w:r>
          <w:rPr>
            <w:rFonts w:ascii="仿宋" w:eastAsia="仿宋" w:hAnsi="仿宋" w:cs="仿宋" w:hint="eastAsia"/>
            <w:lang w:eastAsia="zh-CN"/>
          </w:rPr>
          <w:t>(四)、可持续发展目标与实践</w:t>
        </w:r>
        <w:r>
          <w:tab/>
        </w:r>
        <w:r>
          <w:fldChar w:fldCharType="begin"/>
        </w:r>
        <w:r>
          <w:instrText xml:space="preserve"> PAGEREF _Toc30683 \h </w:instrText>
        </w:r>
        <w:r>
          <w:fldChar w:fldCharType="separate"/>
        </w:r>
        <w:r>
          <w:t>49</w:t>
        </w:r>
        <w:r>
          <w:fldChar w:fldCharType="end"/>
        </w:r>
      </w:hyperlink>
    </w:p>
    <w:p>
      <w:pPr>
        <w:pStyle w:val="TOC2"/>
        <w:tabs>
          <w:tab w:val="right" w:leader="dot" w:pos="8306"/>
        </w:tabs>
      </w:pPr>
      <w:hyperlink w:anchor="_Toc7936" w:history="1">
        <w:r>
          <w:rPr>
            <w:rFonts w:ascii="仿宋" w:eastAsia="仿宋" w:hAnsi="仿宋" w:cs="仿宋" w:hint="eastAsia"/>
            <w:lang w:eastAsia="zh-CN"/>
          </w:rPr>
          <w:t>(五)、员工参与可持续项目</w:t>
        </w:r>
        <w:r>
          <w:tab/>
        </w:r>
        <w:r>
          <w:fldChar w:fldCharType="begin"/>
        </w:r>
        <w:r>
          <w:instrText xml:space="preserve"> PAGEREF _Toc7936 \h </w:instrText>
        </w:r>
        <w:r>
          <w:fldChar w:fldCharType="separate"/>
        </w:r>
        <w:r>
          <w:t>51</w:t>
        </w:r>
        <w:r>
          <w:fldChar w:fldCharType="end"/>
        </w:r>
      </w:hyperlink>
    </w:p>
    <w:p>
      <w:pPr>
        <w:pStyle w:val="TOC2"/>
        <w:tabs>
          <w:tab w:val="right" w:leader="dot" w:pos="8306"/>
        </w:tabs>
      </w:pPr>
      <w:hyperlink w:anchor="_Toc18779" w:history="1">
        <w:r>
          <w:rPr>
            <w:rFonts w:ascii="仿宋" w:eastAsia="仿宋" w:hAnsi="仿宋" w:cs="仿宋" w:hint="eastAsia"/>
            <w:lang w:eastAsia="zh-CN"/>
          </w:rPr>
          <w:t>(六)、公司可持续发展的战略规划</w:t>
        </w:r>
        <w:r>
          <w:tab/>
        </w:r>
        <w:r>
          <w:fldChar w:fldCharType="begin"/>
        </w:r>
        <w:r>
          <w:instrText xml:space="preserve"> PAGEREF _Toc18779 \h </w:instrText>
        </w:r>
        <w:r>
          <w:fldChar w:fldCharType="separate"/>
        </w:r>
        <w:r>
          <w:t>51</w:t>
        </w:r>
        <w:r>
          <w:fldChar w:fldCharType="end"/>
        </w:r>
      </w:hyperlink>
    </w:p>
    <w:p>
      <w:pPr>
        <w:pStyle w:val="TOC1"/>
        <w:tabs>
          <w:tab w:val="right" w:leader="dot" w:pos="8306"/>
        </w:tabs>
      </w:pPr>
      <w:hyperlink w:anchor="_Toc26908" w:history="1">
        <w:r>
          <w:rPr>
            <w:rFonts w:ascii="仿宋" w:eastAsia="仿宋" w:hAnsi="仿宋" w:cs="仿宋" w:hint="eastAsia"/>
            <w:lang w:eastAsia="zh-CN"/>
          </w:rPr>
          <w:t>十三、第四十三章员工参与决策与公司治理</w:t>
        </w:r>
        <w:r>
          <w:tab/>
        </w:r>
        <w:r>
          <w:fldChar w:fldCharType="begin"/>
        </w:r>
        <w:r>
          <w:instrText xml:space="preserve"> PAGEREF _Toc26908 \h </w:instrText>
        </w:r>
        <w:r>
          <w:fldChar w:fldCharType="separate"/>
        </w:r>
        <w:r>
          <w:t>52</w:t>
        </w:r>
        <w:r>
          <w:fldChar w:fldCharType="end"/>
        </w:r>
      </w:hyperlink>
    </w:p>
    <w:p>
      <w:pPr>
        <w:pStyle w:val="TOC2"/>
        <w:tabs>
          <w:tab w:val="right" w:leader="dot" w:pos="8306"/>
        </w:tabs>
      </w:pPr>
      <w:hyperlink w:anchor="_Toc29391" w:history="1">
        <w:r>
          <w:rPr>
            <w:rFonts w:ascii="仿宋" w:eastAsia="仿宋" w:hAnsi="仿宋" w:cs="仿宋" w:hint="eastAsia"/>
            <w:lang w:eastAsia="zh-CN"/>
          </w:rPr>
          <w:t>(一)、员工参与决策机制</w:t>
        </w:r>
        <w:r>
          <w:tab/>
        </w:r>
        <w:r>
          <w:fldChar w:fldCharType="begin"/>
        </w:r>
        <w:r>
          <w:instrText xml:space="preserve"> PAGEREF _Toc29391 \h </w:instrText>
        </w:r>
        <w:r>
          <w:fldChar w:fldCharType="separate"/>
        </w:r>
        <w:r>
          <w:t>52</w:t>
        </w:r>
        <w:r>
          <w:fldChar w:fldCharType="end"/>
        </w:r>
      </w:hyperlink>
    </w:p>
    <w:p>
      <w:pPr>
        <w:pStyle w:val="TOC2"/>
        <w:tabs>
          <w:tab w:val="right" w:leader="dot" w:pos="8306"/>
        </w:tabs>
      </w:pPr>
      <w:hyperlink w:anchor="_Toc2685" w:history="1">
        <w:r>
          <w:rPr>
            <w:rFonts w:ascii="仿宋" w:eastAsia="仿宋" w:hAnsi="仿宋" w:cs="仿宋" w:hint="eastAsia"/>
            <w:lang w:eastAsia="zh-CN"/>
          </w:rPr>
          <w:t>(二)、参与决策的渠道与机会</w:t>
        </w:r>
        <w:r>
          <w:tab/>
        </w:r>
        <w:r>
          <w:fldChar w:fldCharType="begin"/>
        </w:r>
        <w:r>
          <w:instrText xml:space="preserve"> PAGEREF _Toc2685 \h </w:instrText>
        </w:r>
        <w:r>
          <w:fldChar w:fldCharType="separate"/>
        </w:r>
        <w:r>
          <w:t>53</w:t>
        </w:r>
        <w:r>
          <w:fldChar w:fldCharType="end"/>
        </w:r>
      </w:hyperlink>
    </w:p>
    <w:p>
      <w:pPr>
        <w:pStyle w:val="TOC2"/>
        <w:tabs>
          <w:tab w:val="right" w:leader="dot" w:pos="8306"/>
        </w:tabs>
      </w:pPr>
      <w:hyperlink w:anchor="_Toc5645" w:history="1">
        <w:r>
          <w:rPr>
            <w:rFonts w:ascii="仿宋" w:eastAsia="仿宋" w:hAnsi="仿宋" w:cs="仿宋" w:hint="eastAsia"/>
            <w:lang w:eastAsia="zh-CN"/>
          </w:rPr>
          <w:t>(三)、代表员工意见的制度</w:t>
        </w:r>
        <w:r>
          <w:tab/>
        </w:r>
        <w:r>
          <w:fldChar w:fldCharType="begin"/>
        </w:r>
        <w:r>
          <w:instrText xml:space="preserve"> PAGEREF _Toc5645 \h </w:instrText>
        </w:r>
        <w:r>
          <w:fldChar w:fldCharType="separate"/>
        </w:r>
        <w:r>
          <w:t>53</w:t>
        </w:r>
        <w:r>
          <w:fldChar w:fldCharType="end"/>
        </w:r>
      </w:hyperlink>
    </w:p>
    <w:p>
      <w:pPr>
        <w:pStyle w:val="TOC2"/>
        <w:tabs>
          <w:tab w:val="right" w:leader="dot" w:pos="8306"/>
        </w:tabs>
      </w:pPr>
      <w:hyperlink w:anchor="_Toc26817" w:history="1">
        <w:r>
          <w:rPr>
            <w:rFonts w:ascii="仿宋" w:eastAsia="仿宋" w:hAnsi="仿宋" w:cs="仿宋" w:hint="eastAsia"/>
            <w:lang w:eastAsia="zh-CN"/>
          </w:rPr>
          <w:t>(四)、公司治理与透明度</w:t>
        </w:r>
        <w:r>
          <w:tab/>
        </w:r>
        <w:r>
          <w:fldChar w:fldCharType="begin"/>
        </w:r>
        <w:r>
          <w:instrText xml:space="preserve"> PAGEREF _Toc26817 \h </w:instrText>
        </w:r>
        <w:r>
          <w:fldChar w:fldCharType="separate"/>
        </w:r>
        <w:r>
          <w:t>54</w:t>
        </w:r>
        <w:r>
          <w:fldChar w:fldCharType="end"/>
        </w:r>
      </w:hyperlink>
    </w:p>
    <w:p>
      <w:pPr>
        <w:pStyle w:val="TOC2"/>
        <w:tabs>
          <w:tab w:val="right" w:leader="dot" w:pos="8306"/>
        </w:tabs>
      </w:pPr>
      <w:hyperlink w:anchor="_Toc2284" w:history="1">
        <w:r>
          <w:rPr>
            <w:rFonts w:ascii="仿宋" w:eastAsia="仿宋" w:hAnsi="仿宋" w:cs="仿宋" w:hint="eastAsia"/>
            <w:lang w:eastAsia="zh-CN"/>
          </w:rPr>
          <w:t>(五)、公司治理结构的建设</w:t>
        </w:r>
        <w:r>
          <w:tab/>
        </w:r>
        <w:r>
          <w:fldChar w:fldCharType="begin"/>
        </w:r>
        <w:r>
          <w:instrText xml:space="preserve"> PAGEREF _Toc2284 \h </w:instrText>
        </w:r>
        <w:r>
          <w:fldChar w:fldCharType="separate"/>
        </w:r>
        <w:r>
          <w:t>55</w:t>
        </w:r>
        <w:r>
          <w:fldChar w:fldCharType="end"/>
        </w:r>
      </w:hyperlink>
    </w:p>
    <w:p>
      <w:pPr>
        <w:pStyle w:val="TOC2"/>
        <w:tabs>
          <w:tab w:val="right" w:leader="dot" w:pos="8306"/>
        </w:tabs>
      </w:pPr>
      <w:hyperlink w:anchor="_Toc13897" w:history="1">
        <w:r>
          <w:rPr>
            <w:rFonts w:ascii="仿宋" w:eastAsia="仿宋" w:hAnsi="仿宋" w:cs="仿宋" w:hint="eastAsia"/>
            <w:lang w:eastAsia="zh-CN"/>
          </w:rPr>
          <w:t>(六)、公司业绩与财务信息的公开</w:t>
        </w:r>
        <w:r>
          <w:tab/>
        </w:r>
        <w:r>
          <w:fldChar w:fldCharType="begin"/>
        </w:r>
        <w:r>
          <w:instrText xml:space="preserve"> PAGEREF _Toc13897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再生塑料：PVC再生料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2634"/>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5273"/>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7622"/>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3298"/>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再生塑料：PVC再生料行业进行新材料、新工艺、新产品的研发，以促进整个再生塑料：PVC再生料行业的结构调整和转型升级。这一系列政策的实施为再生塑料：PVC再生料行业提供了有力的支持，有助于再生塑料：PVC再生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再生塑料：PVC再生料行业提供了增长的空间，同时，逐步升级的消费需求也促使再生塑料：PVC再生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再生塑料：PVC再生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160"/>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20"/>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724"/>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3637"/>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公司计划邀请合作伙伴参与项目投资，共同分享项目的发展成果。通过与再生塑料：PVC再生料行业内有实力、资源丰富的合作伙伴达成合作协议，实现资源共享、风险分担，提高项目的整体实力。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20955"/>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6344"/>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217"/>
      <w:r>
        <w:rPr>
          <w:rFonts w:ascii="仿宋" w:eastAsia="仿宋" w:hAnsi="仿宋" w:cs="仿宋" w:hint="eastAsia"/>
          <w:sz w:val="28"/>
          <w:lang w:eastAsia="zh-CN"/>
        </w:rPr>
        <w:t>二、第八章员工绩效管理</w:t>
      </w:r>
      <w:bookmarkEnd w:id="12"/>
    </w:p>
    <w:p>
      <w:pPr>
        <w:pStyle w:val="Heading2"/>
        <w:rPr>
          <w:rFonts w:ascii="仿宋" w:eastAsia="仿宋" w:hAnsi="仿宋" w:cs="仿宋" w:hint="eastAsia"/>
          <w:lang w:eastAsia="zh-CN"/>
        </w:rPr>
      </w:pPr>
      <w:bookmarkStart w:id="13" w:name="_Toc14985"/>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29149"/>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20275"/>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11950"/>
      <w:r>
        <w:rPr>
          <w:rFonts w:ascii="仿宋" w:eastAsia="仿宋" w:hAnsi="仿宋" w:cs="仿宋" w:hint="eastAsia"/>
          <w:sz w:val="28"/>
          <w:lang w:eastAsia="zh-CN"/>
        </w:rPr>
        <w:t>三、公司简介</w:t>
      </w:r>
      <w:bookmarkEnd w:id="16"/>
    </w:p>
    <w:p>
      <w:pPr>
        <w:pStyle w:val="Heading2"/>
        <w:rPr>
          <w:rFonts w:ascii="仿宋" w:eastAsia="仿宋" w:hAnsi="仿宋" w:cs="仿宋" w:hint="eastAsia"/>
          <w:lang w:eastAsia="zh-CN"/>
        </w:rPr>
      </w:pPr>
      <w:bookmarkStart w:id="17" w:name="_Toc25980"/>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20039"/>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再生塑料：PVC再生料 项目公司是一家致力于 再生塑料：PVC再生料再生塑料：PVC再生料行业的公司，成立于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再生塑料：PVC再生料 项目公司的使命是 [公司使命]，旨在通过 [关键业务活动] 提升再生塑料：PVC再生料再生塑料：PVC再生料行业的整体水平。公司的愿景是 [公司愿景]，立志成为 再生塑料：PVC再生料 中的领军企业，引领再生塑料：PVC再生料行业未来的发展方向。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再生塑料：PVC再生料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1400"/>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在市场拓展和品牌建设方面具有丰富经验，致力于提升公司在再生塑料：PVC再生料行业中的市场份额。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XXXX年XX月至今，加入公司担任技术总监，负责产品研发和创新项目管理。具备深厚的技术功底和团队领导能力，对再生塑料：PVC再生料行业技术发展有深刻见解。</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0" w:name="_Toc32670"/>
      <w:r>
        <w:rPr>
          <w:rFonts w:ascii="仿宋" w:eastAsia="仿宋" w:hAnsi="仿宋" w:cs="仿宋" w:hint="eastAsia"/>
          <w:sz w:val="28"/>
          <w:lang w:eastAsia="zh-CN"/>
        </w:rPr>
        <w:t>四、员工职业生涯规划与发展</w:t>
      </w:r>
      <w:bookmarkEnd w:id="20"/>
    </w:p>
    <w:p>
      <w:pPr>
        <w:pStyle w:val="Heading2"/>
        <w:rPr>
          <w:rFonts w:ascii="仿宋" w:eastAsia="仿宋" w:hAnsi="仿宋" w:cs="仿宋" w:hint="eastAsia"/>
          <w:lang w:eastAsia="zh-CN"/>
        </w:rPr>
      </w:pPr>
      <w:bookmarkStart w:id="21" w:name="_Toc5296"/>
      <w:r>
        <w:rPr>
          <w:rFonts w:ascii="仿宋" w:eastAsia="仿宋" w:hAnsi="仿宋" w:cs="仿宋" w:hint="eastAsia"/>
          <w:lang w:eastAsia="zh-CN"/>
        </w:rPr>
        <w:t>(一)、职业生涯规划概述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了解当前和未来的职业市场趋势，以及所处再生塑料：PVC再生料行业的发展方向，有助于调整个人的职业规划，确保与市场需求保持一致。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2" w:name="_Toc25305"/>
      <w:r>
        <w:rPr>
          <w:rFonts w:ascii="仿宋" w:eastAsia="仿宋" w:hAnsi="仿宋" w:cs="仿宋" w:hint="eastAsia"/>
          <w:sz w:val="28"/>
          <w:lang w:eastAsia="zh-CN"/>
        </w:rPr>
        <w:t>(二)、基本原则与方法</w:t>
      </w:r>
      <w:bookmarkEnd w:id="22"/>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再生塑料：PVC再生料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3" w:name="_Toc18541"/>
      <w:r>
        <w:rPr>
          <w:rFonts w:ascii="仿宋" w:eastAsia="仿宋" w:hAnsi="仿宋" w:cs="仿宋" w:hint="eastAsia"/>
          <w:sz w:val="28"/>
          <w:lang w:eastAsia="zh-CN"/>
        </w:rPr>
        <w:t>(三)、员工职业生涯管理</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4" w:name="_Toc32501"/>
      <w:r>
        <w:rPr>
          <w:rFonts w:ascii="仿宋" w:eastAsia="仿宋" w:hAnsi="仿宋" w:cs="仿宋" w:hint="eastAsia"/>
          <w:sz w:val="28"/>
          <w:lang w:eastAsia="zh-CN"/>
        </w:rPr>
        <w:t>(四)、职业生涯发展支持体系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https://d.book118.com/068030027102006024</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再生塑料：PVC再生料相关公司员工职业道路规划与管理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F4C29"/>
    <w:rsid w:val="035F4C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068030027102006024"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2023-12-10T18:02:00Z</dcterms:created>
  <dcterms:modified xsi:type="dcterms:W3CDTF">2023-12-10T18:02:39Z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88B37E1C36A84351998190BB4ECE5160_11</vt:lpwstr>
  </property>
  <property fmtid="{D5CDD505-2E9C-101B-9397-08002B2CF9AE}" pid="3" name="KSOProductBuildVer">
    <vt:lpwstr>2052-12.1.0.15712</vt:lpwstr>
  </property>
</Properties>
</file>