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LNG气化设备项目规划设计纲要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2" w:history="1">
        <w:r>
          <w:rPr>
            <w:rFonts w:ascii="仿宋" w:eastAsia="仿宋" w:hAnsi="仿宋" w:cs="仿宋" w:hint="eastAsia"/>
            <w:lang w:eastAsia="zh-CN"/>
          </w:rPr>
          <w:t>前言</w:t>
        </w:r>
        <w:r>
          <w:tab/>
        </w:r>
        <w:r>
          <w:fldChar w:fldCharType="begin"/>
        </w:r>
        <w:r>
          <w:instrText xml:space="preserve"> PAGEREF _Toc5262 \h </w:instrText>
        </w:r>
        <w:r>
          <w:fldChar w:fldCharType="separate"/>
        </w:r>
        <w:r>
          <w:t>3</w:t>
        </w:r>
        <w:r>
          <w:fldChar w:fldCharType="end"/>
        </w:r>
      </w:hyperlink>
    </w:p>
    <w:p>
      <w:pPr>
        <w:pStyle w:val="TOC1"/>
        <w:tabs>
          <w:tab w:val="right" w:leader="dot" w:pos="8306"/>
        </w:tabs>
      </w:pPr>
      <w:hyperlink w:anchor="_Toc7676" w:history="1">
        <w:r>
          <w:rPr>
            <w:rFonts w:ascii="仿宋" w:eastAsia="仿宋" w:hAnsi="仿宋" w:cs="仿宋" w:hint="eastAsia"/>
            <w:lang w:eastAsia="zh-CN"/>
          </w:rPr>
          <w:t>一、产品规划分析</w:t>
        </w:r>
        <w:r>
          <w:tab/>
        </w:r>
        <w:r>
          <w:fldChar w:fldCharType="begin"/>
        </w:r>
        <w:r>
          <w:instrText xml:space="preserve"> PAGEREF _Toc7676 \h </w:instrText>
        </w:r>
        <w:r>
          <w:fldChar w:fldCharType="separate"/>
        </w:r>
        <w:r>
          <w:t>3</w:t>
        </w:r>
        <w:r>
          <w:fldChar w:fldCharType="end"/>
        </w:r>
      </w:hyperlink>
    </w:p>
    <w:p>
      <w:pPr>
        <w:pStyle w:val="TOC2"/>
        <w:tabs>
          <w:tab w:val="right" w:leader="dot" w:pos="8306"/>
        </w:tabs>
      </w:pPr>
      <w:hyperlink w:anchor="_Toc30228" w:history="1">
        <w:r>
          <w:rPr>
            <w:rFonts w:ascii="仿宋" w:eastAsia="仿宋" w:hAnsi="仿宋" w:cs="仿宋" w:hint="eastAsia"/>
            <w:lang w:eastAsia="zh-CN"/>
          </w:rPr>
          <w:t>(一)、产品规划</w:t>
        </w:r>
        <w:r>
          <w:tab/>
        </w:r>
        <w:r>
          <w:fldChar w:fldCharType="begin"/>
        </w:r>
        <w:r>
          <w:instrText xml:space="preserve"> PAGEREF _Toc30228 \h </w:instrText>
        </w:r>
        <w:r>
          <w:fldChar w:fldCharType="separate"/>
        </w:r>
        <w:r>
          <w:t>3</w:t>
        </w:r>
        <w:r>
          <w:fldChar w:fldCharType="end"/>
        </w:r>
      </w:hyperlink>
    </w:p>
    <w:p>
      <w:pPr>
        <w:pStyle w:val="TOC2"/>
        <w:tabs>
          <w:tab w:val="right" w:leader="dot" w:pos="8306"/>
        </w:tabs>
      </w:pPr>
      <w:hyperlink w:anchor="_Toc11025" w:history="1">
        <w:r>
          <w:rPr>
            <w:rFonts w:ascii="仿宋" w:eastAsia="仿宋" w:hAnsi="仿宋" w:cs="仿宋" w:hint="eastAsia"/>
            <w:lang w:eastAsia="zh-CN"/>
          </w:rPr>
          <w:t>(二)、建设规模</w:t>
        </w:r>
        <w:r>
          <w:tab/>
        </w:r>
        <w:r>
          <w:fldChar w:fldCharType="begin"/>
        </w:r>
        <w:r>
          <w:instrText xml:space="preserve"> PAGEREF _Toc11025 \h </w:instrText>
        </w:r>
        <w:r>
          <w:fldChar w:fldCharType="separate"/>
        </w:r>
        <w:r>
          <w:t>4</w:t>
        </w:r>
        <w:r>
          <w:fldChar w:fldCharType="end"/>
        </w:r>
      </w:hyperlink>
    </w:p>
    <w:p>
      <w:pPr>
        <w:pStyle w:val="TOC1"/>
        <w:tabs>
          <w:tab w:val="right" w:leader="dot" w:pos="8306"/>
        </w:tabs>
      </w:pPr>
      <w:hyperlink w:anchor="_Toc17661" w:history="1">
        <w:r>
          <w:rPr>
            <w:rFonts w:ascii="仿宋" w:eastAsia="仿宋" w:hAnsi="仿宋" w:cs="仿宋" w:hint="eastAsia"/>
            <w:lang w:eastAsia="zh-CN"/>
          </w:rPr>
          <w:t>二、市场分析、调研</w:t>
        </w:r>
        <w:r>
          <w:tab/>
        </w:r>
        <w:r>
          <w:fldChar w:fldCharType="begin"/>
        </w:r>
        <w:r>
          <w:instrText xml:space="preserve"> PAGEREF _Toc17661 \h </w:instrText>
        </w:r>
        <w:r>
          <w:fldChar w:fldCharType="separate"/>
        </w:r>
        <w:r>
          <w:t>5</w:t>
        </w:r>
        <w:r>
          <w:fldChar w:fldCharType="end"/>
        </w:r>
      </w:hyperlink>
    </w:p>
    <w:p>
      <w:pPr>
        <w:pStyle w:val="TOC2"/>
        <w:tabs>
          <w:tab w:val="right" w:leader="dot" w:pos="8306"/>
        </w:tabs>
      </w:pPr>
      <w:hyperlink w:anchor="_Toc14977" w:history="1">
        <w:r>
          <w:rPr>
            <w:rFonts w:ascii="仿宋" w:eastAsia="仿宋" w:hAnsi="仿宋" w:cs="仿宋" w:hint="eastAsia"/>
            <w:lang w:eastAsia="zh-CN"/>
          </w:rPr>
          <w:t>(一)、LNG气化设备行业分析</w:t>
        </w:r>
        <w:r>
          <w:tab/>
        </w:r>
        <w:r>
          <w:fldChar w:fldCharType="begin"/>
        </w:r>
        <w:r>
          <w:instrText xml:space="preserve"> PAGEREF _Toc14977 \h </w:instrText>
        </w:r>
        <w:r>
          <w:fldChar w:fldCharType="separate"/>
        </w:r>
        <w:r>
          <w:t>5</w:t>
        </w:r>
        <w:r>
          <w:fldChar w:fldCharType="end"/>
        </w:r>
      </w:hyperlink>
    </w:p>
    <w:p>
      <w:pPr>
        <w:pStyle w:val="TOC2"/>
        <w:tabs>
          <w:tab w:val="right" w:leader="dot" w:pos="8306"/>
        </w:tabs>
      </w:pPr>
      <w:hyperlink w:anchor="_Toc1612" w:history="1">
        <w:r>
          <w:rPr>
            <w:rFonts w:ascii="仿宋" w:eastAsia="仿宋" w:hAnsi="仿宋" w:cs="仿宋" w:hint="eastAsia"/>
            <w:lang w:eastAsia="zh-CN"/>
          </w:rPr>
          <w:t>(二)、LNG气化设备市场分析预测</w:t>
        </w:r>
        <w:r>
          <w:tab/>
        </w:r>
        <w:r>
          <w:fldChar w:fldCharType="begin"/>
        </w:r>
        <w:r>
          <w:instrText xml:space="preserve"> PAGEREF _Toc1612 \h </w:instrText>
        </w:r>
        <w:r>
          <w:fldChar w:fldCharType="separate"/>
        </w:r>
        <w:r>
          <w:t>6</w:t>
        </w:r>
        <w:r>
          <w:fldChar w:fldCharType="end"/>
        </w:r>
      </w:hyperlink>
    </w:p>
    <w:p>
      <w:pPr>
        <w:pStyle w:val="TOC1"/>
        <w:tabs>
          <w:tab w:val="right" w:leader="dot" w:pos="8306"/>
        </w:tabs>
      </w:pPr>
      <w:hyperlink w:anchor="_Toc31570" w:history="1">
        <w:r>
          <w:rPr>
            <w:rFonts w:ascii="仿宋" w:eastAsia="仿宋" w:hAnsi="仿宋" w:cs="仿宋" w:hint="eastAsia"/>
            <w:lang w:eastAsia="zh-CN"/>
          </w:rPr>
          <w:t>三、LNG气化设备项目建设背景及必要性分析</w:t>
        </w:r>
        <w:r>
          <w:tab/>
        </w:r>
        <w:r>
          <w:fldChar w:fldCharType="begin"/>
        </w:r>
        <w:r>
          <w:instrText xml:space="preserve"> PAGEREF _Toc31570 \h </w:instrText>
        </w:r>
        <w:r>
          <w:fldChar w:fldCharType="separate"/>
        </w:r>
        <w:r>
          <w:t>6</w:t>
        </w:r>
        <w:r>
          <w:fldChar w:fldCharType="end"/>
        </w:r>
      </w:hyperlink>
    </w:p>
    <w:p>
      <w:pPr>
        <w:pStyle w:val="TOC2"/>
        <w:tabs>
          <w:tab w:val="right" w:leader="dot" w:pos="8306"/>
        </w:tabs>
      </w:pPr>
      <w:hyperlink w:anchor="_Toc15037" w:history="1">
        <w:r>
          <w:rPr>
            <w:rFonts w:ascii="仿宋" w:eastAsia="仿宋" w:hAnsi="仿宋" w:cs="仿宋" w:hint="eastAsia"/>
            <w:lang w:eastAsia="zh-CN"/>
          </w:rPr>
          <w:t>(一)、LNG气化设备项目背景分析</w:t>
        </w:r>
        <w:r>
          <w:tab/>
        </w:r>
        <w:r>
          <w:fldChar w:fldCharType="begin"/>
        </w:r>
        <w:r>
          <w:instrText xml:space="preserve"> PAGEREF _Toc15037 \h </w:instrText>
        </w:r>
        <w:r>
          <w:fldChar w:fldCharType="separate"/>
        </w:r>
        <w:r>
          <w:t>6</w:t>
        </w:r>
        <w:r>
          <w:fldChar w:fldCharType="end"/>
        </w:r>
      </w:hyperlink>
    </w:p>
    <w:p>
      <w:pPr>
        <w:pStyle w:val="TOC2"/>
        <w:tabs>
          <w:tab w:val="right" w:leader="dot" w:pos="8306"/>
        </w:tabs>
      </w:pPr>
      <w:hyperlink w:anchor="_Toc27124" w:history="1">
        <w:r>
          <w:rPr>
            <w:rFonts w:ascii="仿宋" w:eastAsia="仿宋" w:hAnsi="仿宋" w:cs="仿宋" w:hint="eastAsia"/>
            <w:lang w:eastAsia="zh-CN"/>
          </w:rPr>
          <w:t>(二)、LNG气化设备项目建设必要性分析</w:t>
        </w:r>
        <w:r>
          <w:tab/>
        </w:r>
        <w:r>
          <w:fldChar w:fldCharType="begin"/>
        </w:r>
        <w:r>
          <w:instrText xml:space="preserve"> PAGEREF _Toc27124 \h </w:instrText>
        </w:r>
        <w:r>
          <w:fldChar w:fldCharType="separate"/>
        </w:r>
        <w:r>
          <w:t>8</w:t>
        </w:r>
        <w:r>
          <w:fldChar w:fldCharType="end"/>
        </w:r>
      </w:hyperlink>
    </w:p>
    <w:p>
      <w:pPr>
        <w:pStyle w:val="TOC1"/>
        <w:tabs>
          <w:tab w:val="right" w:leader="dot" w:pos="8306"/>
        </w:tabs>
      </w:pPr>
      <w:hyperlink w:anchor="_Toc31002" w:history="1">
        <w:r>
          <w:rPr>
            <w:rFonts w:ascii="仿宋" w:eastAsia="仿宋" w:hAnsi="仿宋" w:cs="仿宋" w:hint="eastAsia"/>
            <w:lang w:eastAsia="zh-CN"/>
          </w:rPr>
          <w:t>四、LNG气化设备项目绩效评估</w:t>
        </w:r>
        <w:r>
          <w:tab/>
        </w:r>
        <w:r>
          <w:fldChar w:fldCharType="begin"/>
        </w:r>
        <w:r>
          <w:instrText xml:space="preserve"> PAGEREF _Toc31002 \h </w:instrText>
        </w:r>
        <w:r>
          <w:fldChar w:fldCharType="separate"/>
        </w:r>
        <w:r>
          <w:t>10</w:t>
        </w:r>
        <w:r>
          <w:fldChar w:fldCharType="end"/>
        </w:r>
      </w:hyperlink>
    </w:p>
    <w:p>
      <w:pPr>
        <w:pStyle w:val="TOC2"/>
        <w:tabs>
          <w:tab w:val="right" w:leader="dot" w:pos="8306"/>
        </w:tabs>
      </w:pPr>
      <w:hyperlink w:anchor="_Toc1468" w:history="1">
        <w:r>
          <w:rPr>
            <w:rFonts w:ascii="仿宋" w:eastAsia="仿宋" w:hAnsi="仿宋" w:cs="仿宋" w:hint="eastAsia"/>
            <w:lang w:eastAsia="zh-CN"/>
          </w:rPr>
          <w:t>(一)、绩效评估指标</w:t>
        </w:r>
        <w:r>
          <w:tab/>
        </w:r>
        <w:r>
          <w:fldChar w:fldCharType="begin"/>
        </w:r>
        <w:r>
          <w:instrText xml:space="preserve"> PAGEREF _Toc1468 \h </w:instrText>
        </w:r>
        <w:r>
          <w:fldChar w:fldCharType="separate"/>
        </w:r>
        <w:r>
          <w:t>10</w:t>
        </w:r>
        <w:r>
          <w:fldChar w:fldCharType="end"/>
        </w:r>
      </w:hyperlink>
    </w:p>
    <w:p>
      <w:pPr>
        <w:pStyle w:val="TOC2"/>
        <w:tabs>
          <w:tab w:val="right" w:leader="dot" w:pos="8306"/>
        </w:tabs>
      </w:pPr>
      <w:hyperlink w:anchor="_Toc16456" w:history="1">
        <w:r>
          <w:rPr>
            <w:rFonts w:ascii="仿宋" w:eastAsia="仿宋" w:hAnsi="仿宋" w:cs="仿宋" w:hint="eastAsia"/>
            <w:lang w:eastAsia="zh-CN"/>
          </w:rPr>
          <w:t>(二)、绩效评估方法</w:t>
        </w:r>
        <w:r>
          <w:tab/>
        </w:r>
        <w:r>
          <w:fldChar w:fldCharType="begin"/>
        </w:r>
        <w:r>
          <w:instrText xml:space="preserve"> PAGEREF _Toc16456 \h </w:instrText>
        </w:r>
        <w:r>
          <w:fldChar w:fldCharType="separate"/>
        </w:r>
        <w:r>
          <w:t>11</w:t>
        </w:r>
        <w:r>
          <w:fldChar w:fldCharType="end"/>
        </w:r>
      </w:hyperlink>
    </w:p>
    <w:p>
      <w:pPr>
        <w:pStyle w:val="TOC2"/>
        <w:tabs>
          <w:tab w:val="right" w:leader="dot" w:pos="8306"/>
        </w:tabs>
      </w:pPr>
      <w:hyperlink w:anchor="_Toc823" w:history="1">
        <w:r>
          <w:rPr>
            <w:rFonts w:ascii="仿宋" w:eastAsia="仿宋" w:hAnsi="仿宋" w:cs="仿宋" w:hint="eastAsia"/>
            <w:lang w:eastAsia="zh-CN"/>
          </w:rPr>
          <w:t>(三)、绩效评估周期</w:t>
        </w:r>
        <w:r>
          <w:tab/>
        </w:r>
        <w:r>
          <w:fldChar w:fldCharType="begin"/>
        </w:r>
        <w:r>
          <w:instrText xml:space="preserve"> PAGEREF _Toc823 \h </w:instrText>
        </w:r>
        <w:r>
          <w:fldChar w:fldCharType="separate"/>
        </w:r>
        <w:r>
          <w:t>12</w:t>
        </w:r>
        <w:r>
          <w:fldChar w:fldCharType="end"/>
        </w:r>
      </w:hyperlink>
    </w:p>
    <w:p>
      <w:pPr>
        <w:pStyle w:val="TOC1"/>
        <w:tabs>
          <w:tab w:val="right" w:leader="dot" w:pos="8306"/>
        </w:tabs>
      </w:pPr>
      <w:hyperlink w:anchor="_Toc26336" w:history="1">
        <w:r>
          <w:rPr>
            <w:rFonts w:ascii="仿宋" w:eastAsia="仿宋" w:hAnsi="仿宋" w:cs="仿宋" w:hint="eastAsia"/>
            <w:lang w:eastAsia="zh-CN"/>
          </w:rPr>
          <w:t>五、LNG气化设备项目土建工程</w:t>
        </w:r>
        <w:r>
          <w:tab/>
        </w:r>
        <w:r>
          <w:fldChar w:fldCharType="begin"/>
        </w:r>
        <w:r>
          <w:instrText xml:space="preserve"> PAGEREF _Toc26336 \h </w:instrText>
        </w:r>
        <w:r>
          <w:fldChar w:fldCharType="separate"/>
        </w:r>
        <w:r>
          <w:t>13</w:t>
        </w:r>
        <w:r>
          <w:fldChar w:fldCharType="end"/>
        </w:r>
      </w:hyperlink>
    </w:p>
    <w:p>
      <w:pPr>
        <w:pStyle w:val="TOC2"/>
        <w:tabs>
          <w:tab w:val="right" w:leader="dot" w:pos="8306"/>
        </w:tabs>
      </w:pPr>
      <w:hyperlink w:anchor="_Toc27123" w:history="1">
        <w:r>
          <w:rPr>
            <w:rFonts w:ascii="仿宋" w:eastAsia="仿宋" w:hAnsi="仿宋" w:cs="仿宋" w:hint="eastAsia"/>
            <w:lang w:eastAsia="zh-CN"/>
          </w:rPr>
          <w:t>(一)、建筑工程设计原则</w:t>
        </w:r>
        <w:r>
          <w:tab/>
        </w:r>
        <w:r>
          <w:fldChar w:fldCharType="begin"/>
        </w:r>
        <w:r>
          <w:instrText xml:space="preserve"> PAGEREF _Toc27123 \h </w:instrText>
        </w:r>
        <w:r>
          <w:fldChar w:fldCharType="separate"/>
        </w:r>
        <w:r>
          <w:t>13</w:t>
        </w:r>
        <w:r>
          <w:fldChar w:fldCharType="end"/>
        </w:r>
      </w:hyperlink>
    </w:p>
    <w:p>
      <w:pPr>
        <w:pStyle w:val="TOC2"/>
        <w:tabs>
          <w:tab w:val="right" w:leader="dot" w:pos="8306"/>
        </w:tabs>
      </w:pPr>
      <w:hyperlink w:anchor="_Toc31810" w:history="1">
        <w:r>
          <w:rPr>
            <w:rFonts w:ascii="仿宋" w:eastAsia="仿宋" w:hAnsi="仿宋" w:cs="仿宋" w:hint="eastAsia"/>
            <w:lang w:eastAsia="zh-CN"/>
          </w:rPr>
          <w:t>(二)、土建工程设计年限及安全等级</w:t>
        </w:r>
        <w:r>
          <w:tab/>
        </w:r>
        <w:r>
          <w:fldChar w:fldCharType="begin"/>
        </w:r>
        <w:r>
          <w:instrText xml:space="preserve"> PAGEREF _Toc31810 \h </w:instrText>
        </w:r>
        <w:r>
          <w:fldChar w:fldCharType="separate"/>
        </w:r>
        <w:r>
          <w:t>14</w:t>
        </w:r>
        <w:r>
          <w:fldChar w:fldCharType="end"/>
        </w:r>
      </w:hyperlink>
    </w:p>
    <w:p>
      <w:pPr>
        <w:pStyle w:val="TOC2"/>
        <w:tabs>
          <w:tab w:val="right" w:leader="dot" w:pos="8306"/>
        </w:tabs>
      </w:pPr>
      <w:hyperlink w:anchor="_Toc16817" w:history="1">
        <w:r>
          <w:rPr>
            <w:rFonts w:ascii="仿宋" w:eastAsia="仿宋" w:hAnsi="仿宋" w:cs="仿宋" w:hint="eastAsia"/>
            <w:lang w:eastAsia="zh-CN"/>
          </w:rPr>
          <w:t>(三)、建筑工程设计总体要求</w:t>
        </w:r>
        <w:r>
          <w:tab/>
        </w:r>
        <w:r>
          <w:fldChar w:fldCharType="begin"/>
        </w:r>
        <w:r>
          <w:instrText xml:space="preserve"> PAGEREF _Toc16817 \h </w:instrText>
        </w:r>
        <w:r>
          <w:fldChar w:fldCharType="separate"/>
        </w:r>
        <w:r>
          <w:t>15</w:t>
        </w:r>
        <w:r>
          <w:fldChar w:fldCharType="end"/>
        </w:r>
      </w:hyperlink>
    </w:p>
    <w:p>
      <w:pPr>
        <w:pStyle w:val="TOC2"/>
        <w:tabs>
          <w:tab w:val="right" w:leader="dot" w:pos="8306"/>
        </w:tabs>
      </w:pPr>
      <w:hyperlink w:anchor="_Toc20353" w:history="1">
        <w:r>
          <w:rPr>
            <w:rFonts w:ascii="仿宋" w:eastAsia="仿宋" w:hAnsi="仿宋" w:cs="仿宋" w:hint="eastAsia"/>
            <w:lang w:eastAsia="zh-CN"/>
          </w:rPr>
          <w:t>(四)、土建工程建设指标</w:t>
        </w:r>
        <w:r>
          <w:tab/>
        </w:r>
        <w:r>
          <w:fldChar w:fldCharType="begin"/>
        </w:r>
        <w:r>
          <w:instrText xml:space="preserve"> PAGEREF _Toc20353 \h </w:instrText>
        </w:r>
        <w:r>
          <w:fldChar w:fldCharType="separate"/>
        </w:r>
        <w:r>
          <w:t>16</w:t>
        </w:r>
        <w:r>
          <w:fldChar w:fldCharType="end"/>
        </w:r>
      </w:hyperlink>
    </w:p>
    <w:p>
      <w:pPr>
        <w:pStyle w:val="TOC1"/>
        <w:tabs>
          <w:tab w:val="right" w:leader="dot" w:pos="8306"/>
        </w:tabs>
      </w:pPr>
      <w:hyperlink w:anchor="_Toc21030" w:history="1">
        <w:r>
          <w:rPr>
            <w:rFonts w:ascii="仿宋" w:eastAsia="仿宋" w:hAnsi="仿宋" w:cs="仿宋" w:hint="eastAsia"/>
            <w:lang w:eastAsia="zh-CN"/>
          </w:rPr>
          <w:t>六、LNG气化设备项目概论</w:t>
        </w:r>
        <w:r>
          <w:tab/>
        </w:r>
        <w:r>
          <w:fldChar w:fldCharType="begin"/>
        </w:r>
        <w:r>
          <w:instrText xml:space="preserve"> PAGEREF _Toc21030 \h </w:instrText>
        </w:r>
        <w:r>
          <w:fldChar w:fldCharType="separate"/>
        </w:r>
        <w:r>
          <w:t>16</w:t>
        </w:r>
        <w:r>
          <w:fldChar w:fldCharType="end"/>
        </w:r>
      </w:hyperlink>
    </w:p>
    <w:p>
      <w:pPr>
        <w:pStyle w:val="TOC2"/>
        <w:tabs>
          <w:tab w:val="right" w:leader="dot" w:pos="8306"/>
        </w:tabs>
      </w:pPr>
      <w:hyperlink w:anchor="_Toc12971" w:history="1">
        <w:r>
          <w:rPr>
            <w:rFonts w:ascii="仿宋" w:eastAsia="仿宋" w:hAnsi="仿宋" w:cs="仿宋" w:hint="eastAsia"/>
            <w:lang w:eastAsia="zh-CN"/>
          </w:rPr>
          <w:t>(一)、LNG气化设备项目概况</w:t>
        </w:r>
        <w:r>
          <w:tab/>
        </w:r>
        <w:r>
          <w:fldChar w:fldCharType="begin"/>
        </w:r>
        <w:r>
          <w:instrText xml:space="preserve"> PAGEREF _Toc12971 \h </w:instrText>
        </w:r>
        <w:r>
          <w:fldChar w:fldCharType="separate"/>
        </w:r>
        <w:r>
          <w:t>16</w:t>
        </w:r>
        <w:r>
          <w:fldChar w:fldCharType="end"/>
        </w:r>
      </w:hyperlink>
    </w:p>
    <w:p>
      <w:pPr>
        <w:pStyle w:val="TOC2"/>
        <w:tabs>
          <w:tab w:val="right" w:leader="dot" w:pos="8306"/>
        </w:tabs>
      </w:pPr>
      <w:hyperlink w:anchor="_Toc20909" w:history="1">
        <w:r>
          <w:rPr>
            <w:rFonts w:ascii="仿宋" w:eastAsia="仿宋" w:hAnsi="仿宋" w:cs="仿宋" w:hint="eastAsia"/>
            <w:lang w:eastAsia="zh-CN"/>
          </w:rPr>
          <w:t>(二)、LNG气化设备项目目标</w:t>
        </w:r>
        <w:r>
          <w:tab/>
        </w:r>
        <w:r>
          <w:fldChar w:fldCharType="begin"/>
        </w:r>
        <w:r>
          <w:instrText xml:space="preserve"> PAGEREF _Toc20909 \h </w:instrText>
        </w:r>
        <w:r>
          <w:fldChar w:fldCharType="separate"/>
        </w:r>
        <w:r>
          <w:t>18</w:t>
        </w:r>
        <w:r>
          <w:fldChar w:fldCharType="end"/>
        </w:r>
      </w:hyperlink>
    </w:p>
    <w:p>
      <w:pPr>
        <w:pStyle w:val="TOC2"/>
        <w:tabs>
          <w:tab w:val="right" w:leader="dot" w:pos="8306"/>
        </w:tabs>
      </w:pPr>
      <w:hyperlink w:anchor="_Toc1323" w:history="1">
        <w:r>
          <w:rPr>
            <w:rFonts w:ascii="仿宋" w:eastAsia="仿宋" w:hAnsi="仿宋" w:cs="仿宋" w:hint="eastAsia"/>
            <w:lang w:eastAsia="zh-CN"/>
          </w:rPr>
          <w:t>(三)、LNG气化设备项目提出的理由</w:t>
        </w:r>
        <w:r>
          <w:tab/>
        </w:r>
        <w:r>
          <w:fldChar w:fldCharType="begin"/>
        </w:r>
        <w:r>
          <w:instrText xml:space="preserve"> PAGEREF _Toc1323 \h </w:instrText>
        </w:r>
        <w:r>
          <w:fldChar w:fldCharType="separate"/>
        </w:r>
        <w:r>
          <w:t>19</w:t>
        </w:r>
        <w:r>
          <w:fldChar w:fldCharType="end"/>
        </w:r>
      </w:hyperlink>
    </w:p>
    <w:p>
      <w:pPr>
        <w:pStyle w:val="TOC2"/>
        <w:tabs>
          <w:tab w:val="right" w:leader="dot" w:pos="8306"/>
        </w:tabs>
      </w:pPr>
      <w:hyperlink w:anchor="_Toc661" w:history="1">
        <w:r>
          <w:rPr>
            <w:rFonts w:ascii="仿宋" w:eastAsia="仿宋" w:hAnsi="仿宋" w:cs="仿宋" w:hint="eastAsia"/>
            <w:lang w:eastAsia="zh-CN"/>
          </w:rPr>
          <w:t>(四)、LNG气化设备项目意义</w:t>
        </w:r>
        <w:r>
          <w:tab/>
        </w:r>
        <w:r>
          <w:fldChar w:fldCharType="begin"/>
        </w:r>
        <w:r>
          <w:instrText xml:space="preserve"> PAGEREF _Toc661 \h </w:instrText>
        </w:r>
        <w:r>
          <w:fldChar w:fldCharType="separate"/>
        </w:r>
        <w:r>
          <w:t>21</w:t>
        </w:r>
        <w:r>
          <w:fldChar w:fldCharType="end"/>
        </w:r>
      </w:hyperlink>
    </w:p>
    <w:p>
      <w:pPr>
        <w:pStyle w:val="TOC2"/>
        <w:tabs>
          <w:tab w:val="right" w:leader="dot" w:pos="8306"/>
        </w:tabs>
      </w:pPr>
      <w:hyperlink w:anchor="_Toc9816" w:history="1">
        <w:r>
          <w:rPr>
            <w:rFonts w:ascii="仿宋" w:eastAsia="仿宋" w:hAnsi="仿宋" w:cs="仿宋" w:hint="eastAsia"/>
            <w:lang w:eastAsia="zh-CN"/>
          </w:rPr>
          <w:t>(五)、LNG气化设备项目背景</w:t>
        </w:r>
        <w:r>
          <w:tab/>
        </w:r>
        <w:r>
          <w:fldChar w:fldCharType="begin"/>
        </w:r>
        <w:r>
          <w:instrText xml:space="preserve"> PAGEREF _Toc9816 \h </w:instrText>
        </w:r>
        <w:r>
          <w:fldChar w:fldCharType="separate"/>
        </w:r>
        <w:r>
          <w:t>22</w:t>
        </w:r>
        <w:r>
          <w:fldChar w:fldCharType="end"/>
        </w:r>
      </w:hyperlink>
    </w:p>
    <w:p>
      <w:pPr>
        <w:pStyle w:val="TOC1"/>
        <w:tabs>
          <w:tab w:val="right" w:leader="dot" w:pos="8306"/>
        </w:tabs>
      </w:pPr>
      <w:hyperlink w:anchor="_Toc31740" w:history="1">
        <w:r>
          <w:rPr>
            <w:rFonts w:ascii="仿宋" w:eastAsia="仿宋" w:hAnsi="仿宋" w:cs="仿宋" w:hint="eastAsia"/>
            <w:lang w:eastAsia="zh-CN"/>
          </w:rPr>
          <w:t>七、LNG气化设备项目投资规划</w:t>
        </w:r>
        <w:r>
          <w:tab/>
        </w:r>
        <w:r>
          <w:fldChar w:fldCharType="begin"/>
        </w:r>
        <w:r>
          <w:instrText xml:space="preserve"> PAGEREF _Toc31740 \h </w:instrText>
        </w:r>
        <w:r>
          <w:fldChar w:fldCharType="separate"/>
        </w:r>
        <w:r>
          <w:t>23</w:t>
        </w:r>
        <w:r>
          <w:fldChar w:fldCharType="end"/>
        </w:r>
      </w:hyperlink>
    </w:p>
    <w:p>
      <w:pPr>
        <w:pStyle w:val="TOC2"/>
        <w:tabs>
          <w:tab w:val="right" w:leader="dot" w:pos="8306"/>
        </w:tabs>
      </w:pPr>
      <w:hyperlink w:anchor="_Toc14708" w:history="1">
        <w:r>
          <w:rPr>
            <w:rFonts w:ascii="仿宋" w:eastAsia="仿宋" w:hAnsi="仿宋" w:cs="仿宋" w:hint="eastAsia"/>
            <w:lang w:eastAsia="zh-CN"/>
          </w:rPr>
          <w:t>(一)、LNG气化设备项目总投资估算</w:t>
        </w:r>
        <w:r>
          <w:tab/>
        </w:r>
        <w:r>
          <w:fldChar w:fldCharType="begin"/>
        </w:r>
        <w:r>
          <w:instrText xml:space="preserve"> PAGEREF _Toc14708 \h </w:instrText>
        </w:r>
        <w:r>
          <w:fldChar w:fldCharType="separate"/>
        </w:r>
        <w:r>
          <w:t>23</w:t>
        </w:r>
        <w:r>
          <w:fldChar w:fldCharType="end"/>
        </w:r>
      </w:hyperlink>
    </w:p>
    <w:p>
      <w:pPr>
        <w:pStyle w:val="TOC2"/>
        <w:tabs>
          <w:tab w:val="right" w:leader="dot" w:pos="8306"/>
        </w:tabs>
      </w:pPr>
      <w:hyperlink w:anchor="_Toc592" w:history="1">
        <w:r>
          <w:rPr>
            <w:rFonts w:ascii="仿宋" w:eastAsia="仿宋" w:hAnsi="仿宋" w:cs="仿宋" w:hint="eastAsia"/>
            <w:lang w:eastAsia="zh-CN"/>
          </w:rPr>
          <w:t>(二)、资金筹措</w:t>
        </w:r>
        <w:r>
          <w:tab/>
        </w:r>
        <w:r>
          <w:fldChar w:fldCharType="begin"/>
        </w:r>
        <w:r>
          <w:instrText xml:space="preserve"> PAGEREF _Toc592 \h </w:instrText>
        </w:r>
        <w:r>
          <w:fldChar w:fldCharType="separate"/>
        </w:r>
        <w:r>
          <w:t>24</w:t>
        </w:r>
        <w:r>
          <w:fldChar w:fldCharType="end"/>
        </w:r>
      </w:hyperlink>
    </w:p>
    <w:p>
      <w:pPr>
        <w:pStyle w:val="TOC1"/>
        <w:tabs>
          <w:tab w:val="right" w:leader="dot" w:pos="8306"/>
        </w:tabs>
      </w:pPr>
      <w:hyperlink w:anchor="_Toc11940" w:history="1">
        <w:r>
          <w:rPr>
            <w:rFonts w:ascii="仿宋" w:eastAsia="仿宋" w:hAnsi="仿宋" w:cs="仿宋" w:hint="eastAsia"/>
            <w:lang w:eastAsia="zh-CN"/>
          </w:rPr>
          <w:t>八、LNG气化设备项目技术管理</w:t>
        </w:r>
        <w:r>
          <w:tab/>
        </w:r>
        <w:r>
          <w:fldChar w:fldCharType="begin"/>
        </w:r>
        <w:r>
          <w:instrText xml:space="preserve"> PAGEREF _Toc11940 \h </w:instrText>
        </w:r>
        <w:r>
          <w:fldChar w:fldCharType="separate"/>
        </w:r>
        <w:r>
          <w:t>25</w:t>
        </w:r>
        <w:r>
          <w:fldChar w:fldCharType="end"/>
        </w:r>
      </w:hyperlink>
    </w:p>
    <w:p>
      <w:pPr>
        <w:pStyle w:val="TOC2"/>
        <w:tabs>
          <w:tab w:val="right" w:leader="dot" w:pos="8306"/>
        </w:tabs>
      </w:pPr>
      <w:hyperlink w:anchor="_Toc13538" w:history="1">
        <w:r>
          <w:rPr>
            <w:rFonts w:ascii="仿宋" w:eastAsia="仿宋" w:hAnsi="仿宋" w:cs="仿宋" w:hint="eastAsia"/>
            <w:lang w:eastAsia="zh-CN"/>
          </w:rPr>
          <w:t>(一)、技术方案选用方向</w:t>
        </w:r>
        <w:r>
          <w:tab/>
        </w:r>
        <w:r>
          <w:fldChar w:fldCharType="begin"/>
        </w:r>
        <w:r>
          <w:instrText xml:space="preserve"> PAGEREF _Toc13538 \h </w:instrText>
        </w:r>
        <w:r>
          <w:fldChar w:fldCharType="separate"/>
        </w:r>
        <w:r>
          <w:t>25</w:t>
        </w:r>
        <w:r>
          <w:fldChar w:fldCharType="end"/>
        </w:r>
      </w:hyperlink>
    </w:p>
    <w:p>
      <w:pPr>
        <w:pStyle w:val="TOC2"/>
        <w:tabs>
          <w:tab w:val="right" w:leader="dot" w:pos="8306"/>
        </w:tabs>
      </w:pPr>
      <w:hyperlink w:anchor="_Toc24745" w:history="1">
        <w:r>
          <w:rPr>
            <w:rFonts w:ascii="仿宋" w:eastAsia="仿宋" w:hAnsi="仿宋" w:cs="仿宋" w:hint="eastAsia"/>
            <w:lang w:eastAsia="zh-CN"/>
          </w:rPr>
          <w:t>(二)、工艺技术方案选用原则</w:t>
        </w:r>
        <w:r>
          <w:tab/>
        </w:r>
        <w:r>
          <w:fldChar w:fldCharType="begin"/>
        </w:r>
        <w:r>
          <w:instrText xml:space="preserve"> PAGEREF _Toc24745 \h </w:instrText>
        </w:r>
        <w:r>
          <w:fldChar w:fldCharType="separate"/>
        </w:r>
        <w:r>
          <w:t>27</w:t>
        </w:r>
        <w:r>
          <w:fldChar w:fldCharType="end"/>
        </w:r>
      </w:hyperlink>
    </w:p>
    <w:p>
      <w:pPr>
        <w:pStyle w:val="TOC2"/>
        <w:tabs>
          <w:tab w:val="right" w:leader="dot" w:pos="8306"/>
        </w:tabs>
      </w:pPr>
      <w:hyperlink w:anchor="_Toc16705" w:history="1">
        <w:r>
          <w:rPr>
            <w:rFonts w:ascii="仿宋" w:eastAsia="仿宋" w:hAnsi="仿宋" w:cs="仿宋" w:hint="eastAsia"/>
            <w:lang w:eastAsia="zh-CN"/>
          </w:rPr>
          <w:t>(三)、工艺技术方案要求</w:t>
        </w:r>
        <w:r>
          <w:tab/>
        </w:r>
        <w:r>
          <w:fldChar w:fldCharType="begin"/>
        </w:r>
        <w:r>
          <w:instrText xml:space="preserve"> PAGEREF _Toc16705 \h </w:instrText>
        </w:r>
        <w:r>
          <w:fldChar w:fldCharType="separate"/>
        </w:r>
        <w:r>
          <w:t>29</w:t>
        </w:r>
        <w:r>
          <w:fldChar w:fldCharType="end"/>
        </w:r>
      </w:hyperlink>
    </w:p>
    <w:p>
      <w:pPr>
        <w:pStyle w:val="TOC1"/>
        <w:tabs>
          <w:tab w:val="right" w:leader="dot" w:pos="8306"/>
        </w:tabs>
      </w:pPr>
      <w:hyperlink w:anchor="_Toc21859" w:history="1">
        <w:r>
          <w:rPr>
            <w:rFonts w:ascii="仿宋" w:eastAsia="仿宋" w:hAnsi="仿宋" w:cs="仿宋" w:hint="eastAsia"/>
            <w:lang w:eastAsia="zh-CN"/>
          </w:rPr>
          <w:t>九、LNG气化设备项目社会影响</w:t>
        </w:r>
        <w:r>
          <w:tab/>
        </w:r>
        <w:r>
          <w:fldChar w:fldCharType="begin"/>
        </w:r>
        <w:r>
          <w:instrText xml:space="preserve"> PAGEREF _Toc21859 \h </w:instrText>
        </w:r>
        <w:r>
          <w:fldChar w:fldCharType="separate"/>
        </w:r>
        <w:r>
          <w:t>31</w:t>
        </w:r>
        <w:r>
          <w:fldChar w:fldCharType="end"/>
        </w:r>
      </w:hyperlink>
    </w:p>
    <w:p>
      <w:pPr>
        <w:pStyle w:val="TOC2"/>
        <w:tabs>
          <w:tab w:val="right" w:leader="dot" w:pos="8306"/>
        </w:tabs>
      </w:pPr>
      <w:hyperlink w:anchor="_Toc4656" w:history="1">
        <w:r>
          <w:rPr>
            <w:rFonts w:ascii="仿宋" w:eastAsia="仿宋" w:hAnsi="仿宋" w:cs="仿宋" w:hint="eastAsia"/>
            <w:lang w:eastAsia="zh-CN"/>
          </w:rPr>
          <w:t>(一)、社会责任与义务</w:t>
        </w:r>
        <w:r>
          <w:tab/>
        </w:r>
        <w:r>
          <w:fldChar w:fldCharType="begin"/>
        </w:r>
        <w:r>
          <w:instrText xml:space="preserve"> PAGEREF _Toc4656 \h </w:instrText>
        </w:r>
        <w:r>
          <w:fldChar w:fldCharType="separate"/>
        </w:r>
        <w:r>
          <w:t>31</w:t>
        </w:r>
        <w:r>
          <w:fldChar w:fldCharType="end"/>
        </w:r>
      </w:hyperlink>
    </w:p>
    <w:p>
      <w:pPr>
        <w:pStyle w:val="TOC2"/>
        <w:tabs>
          <w:tab w:val="right" w:leader="dot" w:pos="8306"/>
        </w:tabs>
      </w:pPr>
      <w:hyperlink w:anchor="_Toc24418" w:history="1">
        <w:r>
          <w:rPr>
            <w:rFonts w:ascii="仿宋" w:eastAsia="仿宋" w:hAnsi="仿宋" w:cs="仿宋" w:hint="eastAsia"/>
            <w:lang w:eastAsia="zh-CN"/>
          </w:rPr>
          <w:t>(二)、社会参与与沟通</w:t>
        </w:r>
        <w:r>
          <w:tab/>
        </w:r>
        <w:r>
          <w:fldChar w:fldCharType="begin"/>
        </w:r>
        <w:r>
          <w:instrText xml:space="preserve"> PAGEREF _Toc24418 \h </w:instrText>
        </w:r>
        <w:r>
          <w:fldChar w:fldCharType="separate"/>
        </w:r>
        <w:r>
          <w:t>32</w:t>
        </w:r>
        <w:r>
          <w:fldChar w:fldCharType="end"/>
        </w:r>
      </w:hyperlink>
    </w:p>
    <w:p>
      <w:pPr>
        <w:pStyle w:val="TOC1"/>
        <w:tabs>
          <w:tab w:val="right" w:leader="dot" w:pos="8306"/>
        </w:tabs>
      </w:pPr>
      <w:hyperlink w:anchor="_Toc24428" w:history="1">
        <w:r>
          <w:rPr>
            <w:rFonts w:ascii="仿宋" w:eastAsia="仿宋" w:hAnsi="仿宋" w:cs="仿宋" w:hint="eastAsia"/>
            <w:lang w:eastAsia="zh-CN"/>
          </w:rPr>
          <w:t>十、LNG气化设备项目计划安排</w:t>
        </w:r>
        <w:r>
          <w:tab/>
        </w:r>
        <w:r>
          <w:fldChar w:fldCharType="begin"/>
        </w:r>
        <w:r>
          <w:instrText xml:space="preserve"> PAGEREF _Toc24428 \h </w:instrText>
        </w:r>
        <w:r>
          <w:fldChar w:fldCharType="separate"/>
        </w:r>
        <w:r>
          <w:t>33</w:t>
        </w:r>
        <w:r>
          <w:fldChar w:fldCharType="end"/>
        </w:r>
      </w:hyperlink>
    </w:p>
    <w:p>
      <w:pPr>
        <w:pStyle w:val="TOC2"/>
        <w:tabs>
          <w:tab w:val="right" w:leader="dot" w:pos="8306"/>
        </w:tabs>
      </w:pPr>
      <w:hyperlink w:anchor="_Toc4375" w:history="1">
        <w:r>
          <w:rPr>
            <w:rFonts w:ascii="仿宋" w:eastAsia="仿宋" w:hAnsi="仿宋" w:cs="仿宋" w:hint="eastAsia"/>
            <w:lang w:eastAsia="zh-CN"/>
          </w:rPr>
          <w:t>(一)、建设周期</w:t>
        </w:r>
        <w:r>
          <w:tab/>
        </w:r>
        <w:r>
          <w:fldChar w:fldCharType="begin"/>
        </w:r>
        <w:r>
          <w:instrText xml:space="preserve"> PAGEREF _Toc4375 \h </w:instrText>
        </w:r>
        <w:r>
          <w:fldChar w:fldCharType="separate"/>
        </w:r>
        <w:r>
          <w:t>33</w:t>
        </w:r>
        <w:r>
          <w:fldChar w:fldCharType="end"/>
        </w:r>
      </w:hyperlink>
    </w:p>
    <w:p>
      <w:pPr>
        <w:pStyle w:val="TOC2"/>
        <w:tabs>
          <w:tab w:val="right" w:leader="dot" w:pos="8306"/>
        </w:tabs>
      </w:pPr>
      <w:hyperlink w:anchor="_Toc27821" w:history="1">
        <w:r>
          <w:rPr>
            <w:rFonts w:ascii="仿宋" w:eastAsia="仿宋" w:hAnsi="仿宋" w:cs="仿宋" w:hint="eastAsia"/>
            <w:lang w:eastAsia="zh-CN"/>
          </w:rPr>
          <w:t>(二)、建设进度</w:t>
        </w:r>
        <w:r>
          <w:tab/>
        </w:r>
        <w:r>
          <w:fldChar w:fldCharType="begin"/>
        </w:r>
        <w:r>
          <w:instrText xml:space="preserve"> PAGEREF _Toc27821 \h </w:instrText>
        </w:r>
        <w:r>
          <w:fldChar w:fldCharType="separate"/>
        </w:r>
        <w:r>
          <w:t>33</w:t>
        </w:r>
        <w:r>
          <w:fldChar w:fldCharType="end"/>
        </w:r>
      </w:hyperlink>
    </w:p>
    <w:p>
      <w:pPr>
        <w:pStyle w:val="TOC2"/>
        <w:tabs>
          <w:tab w:val="right" w:leader="dot" w:pos="8306"/>
        </w:tabs>
      </w:pPr>
      <w:hyperlink w:anchor="_Toc13914" w:history="1">
        <w:r>
          <w:rPr>
            <w:rFonts w:ascii="仿宋" w:eastAsia="仿宋" w:hAnsi="仿宋" w:cs="仿宋" w:hint="eastAsia"/>
            <w:lang w:eastAsia="zh-CN"/>
          </w:rPr>
          <w:t>(三)、进度安排注意事项</w:t>
        </w:r>
        <w:r>
          <w:tab/>
        </w:r>
        <w:r>
          <w:fldChar w:fldCharType="begin"/>
        </w:r>
        <w:r>
          <w:instrText xml:space="preserve"> PAGEREF _Toc13914 \h </w:instrText>
        </w:r>
        <w:r>
          <w:fldChar w:fldCharType="separate"/>
        </w:r>
        <w:r>
          <w:t>34</w:t>
        </w:r>
        <w:r>
          <w:fldChar w:fldCharType="end"/>
        </w:r>
      </w:hyperlink>
    </w:p>
    <w:p>
      <w:pPr>
        <w:pStyle w:val="TOC2"/>
        <w:tabs>
          <w:tab w:val="right" w:leader="dot" w:pos="8306"/>
        </w:tabs>
      </w:pPr>
      <w:hyperlink w:anchor="_Toc31094" w:history="1">
        <w:r>
          <w:rPr>
            <w:rFonts w:ascii="仿宋" w:eastAsia="仿宋" w:hAnsi="仿宋" w:cs="仿宋" w:hint="eastAsia"/>
            <w:lang w:eastAsia="zh-CN"/>
          </w:rPr>
          <w:t>(四)、人力资源配置</w:t>
        </w:r>
        <w:r>
          <w:tab/>
        </w:r>
        <w:r>
          <w:fldChar w:fldCharType="begin"/>
        </w:r>
        <w:r>
          <w:instrText xml:space="preserve"> PAGEREF _Toc31094 \h </w:instrText>
        </w:r>
        <w:r>
          <w:fldChar w:fldCharType="separate"/>
        </w:r>
        <w:r>
          <w:t>36</w:t>
        </w:r>
        <w:r>
          <w:fldChar w:fldCharType="end"/>
        </w:r>
      </w:hyperlink>
    </w:p>
    <w:p>
      <w:pPr>
        <w:pStyle w:val="TOC1"/>
        <w:tabs>
          <w:tab w:val="right" w:leader="dot" w:pos="8306"/>
        </w:tabs>
      </w:pPr>
      <w:hyperlink w:anchor="_Toc28519" w:history="1">
        <w:r>
          <w:rPr>
            <w:rFonts w:ascii="仿宋" w:eastAsia="仿宋" w:hAnsi="仿宋" w:cs="仿宋" w:hint="eastAsia"/>
            <w:lang w:eastAsia="zh-CN"/>
          </w:rPr>
          <w:t>十一、生产安全保护</w:t>
        </w:r>
        <w:r>
          <w:tab/>
        </w:r>
        <w:r>
          <w:fldChar w:fldCharType="begin"/>
        </w:r>
        <w:r>
          <w:instrText xml:space="preserve"> PAGEREF _Toc28519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74" w:history="1">
        <w:r>
          <w:rPr>
            <w:rFonts w:ascii="仿宋" w:eastAsia="仿宋" w:hAnsi="仿宋" w:cs="仿宋" w:hint="eastAsia"/>
            <w:lang w:eastAsia="zh-CN"/>
          </w:rPr>
          <w:t>(一)、消防安全</w:t>
        </w:r>
        <w:r>
          <w:tab/>
        </w:r>
        <w:r>
          <w:fldChar w:fldCharType="begin"/>
        </w:r>
        <w:r>
          <w:instrText xml:space="preserve"> PAGEREF _Toc12474 \h </w:instrText>
        </w:r>
        <w:r>
          <w:fldChar w:fldCharType="separate"/>
        </w:r>
        <w:r>
          <w:t>37</w:t>
        </w:r>
        <w:r>
          <w:fldChar w:fldCharType="end"/>
        </w:r>
      </w:hyperlink>
    </w:p>
    <w:p>
      <w:pPr>
        <w:pStyle w:val="TOC2"/>
        <w:tabs>
          <w:tab w:val="right" w:leader="dot" w:pos="8306"/>
        </w:tabs>
      </w:pPr>
      <w:hyperlink w:anchor="_Toc8318" w:history="1">
        <w:r>
          <w:rPr>
            <w:rFonts w:ascii="仿宋" w:eastAsia="仿宋" w:hAnsi="仿宋" w:cs="仿宋" w:hint="eastAsia"/>
            <w:lang w:eastAsia="zh-CN"/>
          </w:rPr>
          <w:t>(二)、防火防爆总图布置措施</w:t>
        </w:r>
        <w:r>
          <w:tab/>
        </w:r>
        <w:r>
          <w:fldChar w:fldCharType="begin"/>
        </w:r>
        <w:r>
          <w:instrText xml:space="preserve"> PAGEREF _Toc8318 \h </w:instrText>
        </w:r>
        <w:r>
          <w:fldChar w:fldCharType="separate"/>
        </w:r>
        <w:r>
          <w:t>38</w:t>
        </w:r>
        <w:r>
          <w:fldChar w:fldCharType="end"/>
        </w:r>
      </w:hyperlink>
    </w:p>
    <w:p>
      <w:pPr>
        <w:pStyle w:val="TOC2"/>
        <w:tabs>
          <w:tab w:val="right" w:leader="dot" w:pos="8306"/>
        </w:tabs>
      </w:pPr>
      <w:hyperlink w:anchor="_Toc7780" w:history="1">
        <w:r>
          <w:rPr>
            <w:rFonts w:ascii="仿宋" w:eastAsia="仿宋" w:hAnsi="仿宋" w:cs="仿宋" w:hint="eastAsia"/>
            <w:lang w:eastAsia="zh-CN"/>
          </w:rPr>
          <w:t>(三)、自然灾害防范措施</w:t>
        </w:r>
        <w:r>
          <w:tab/>
        </w:r>
        <w:r>
          <w:fldChar w:fldCharType="begin"/>
        </w:r>
        <w:r>
          <w:instrText xml:space="preserve"> PAGEREF _Toc7780 \h </w:instrText>
        </w:r>
        <w:r>
          <w:fldChar w:fldCharType="separate"/>
        </w:r>
        <w:r>
          <w:t>39</w:t>
        </w:r>
        <w:r>
          <w:fldChar w:fldCharType="end"/>
        </w:r>
      </w:hyperlink>
    </w:p>
    <w:p>
      <w:pPr>
        <w:pStyle w:val="TOC2"/>
        <w:tabs>
          <w:tab w:val="right" w:leader="dot" w:pos="8306"/>
        </w:tabs>
      </w:pPr>
      <w:hyperlink w:anchor="_Toc17356" w:history="1">
        <w:r>
          <w:rPr>
            <w:rFonts w:ascii="仿宋" w:eastAsia="仿宋" w:hAnsi="仿宋" w:cs="仿宋" w:hint="eastAsia"/>
            <w:lang w:eastAsia="zh-CN"/>
          </w:rPr>
          <w:t>(四)、安全色及安全标志使用要求</w:t>
        </w:r>
        <w:r>
          <w:tab/>
        </w:r>
        <w:r>
          <w:fldChar w:fldCharType="begin"/>
        </w:r>
        <w:r>
          <w:instrText xml:space="preserve"> PAGEREF _Toc17356 \h </w:instrText>
        </w:r>
        <w:r>
          <w:fldChar w:fldCharType="separate"/>
        </w:r>
        <w:r>
          <w:t>40</w:t>
        </w:r>
        <w:r>
          <w:fldChar w:fldCharType="end"/>
        </w:r>
      </w:hyperlink>
    </w:p>
    <w:p>
      <w:pPr>
        <w:pStyle w:val="TOC2"/>
        <w:tabs>
          <w:tab w:val="right" w:leader="dot" w:pos="8306"/>
        </w:tabs>
      </w:pPr>
      <w:hyperlink w:anchor="_Toc8758" w:history="1">
        <w:r>
          <w:rPr>
            <w:rFonts w:ascii="仿宋" w:eastAsia="仿宋" w:hAnsi="仿宋" w:cs="仿宋" w:hint="eastAsia"/>
            <w:lang w:eastAsia="zh-CN"/>
          </w:rPr>
          <w:t>(五)、防尘防毒措施</w:t>
        </w:r>
        <w:r>
          <w:tab/>
        </w:r>
        <w:r>
          <w:fldChar w:fldCharType="begin"/>
        </w:r>
        <w:r>
          <w:instrText xml:space="preserve"> PAGEREF _Toc8758 \h </w:instrText>
        </w:r>
        <w:r>
          <w:fldChar w:fldCharType="separate"/>
        </w:r>
        <w:r>
          <w:t>41</w:t>
        </w:r>
        <w:r>
          <w:fldChar w:fldCharType="end"/>
        </w:r>
      </w:hyperlink>
    </w:p>
    <w:p>
      <w:pPr>
        <w:pStyle w:val="TOC2"/>
        <w:tabs>
          <w:tab w:val="right" w:leader="dot" w:pos="8306"/>
        </w:tabs>
      </w:pPr>
      <w:hyperlink w:anchor="_Toc22340" w:history="1">
        <w:r>
          <w:rPr>
            <w:rFonts w:ascii="仿宋" w:eastAsia="仿宋" w:hAnsi="仿宋" w:cs="仿宋" w:hint="eastAsia"/>
            <w:lang w:eastAsia="zh-CN"/>
          </w:rPr>
          <w:t>(六)、防静电、触电防护及防雷措施</w:t>
        </w:r>
        <w:r>
          <w:tab/>
        </w:r>
        <w:r>
          <w:fldChar w:fldCharType="begin"/>
        </w:r>
        <w:r>
          <w:instrText xml:space="preserve"> PAGEREF _Toc22340 \h </w:instrText>
        </w:r>
        <w:r>
          <w:fldChar w:fldCharType="separate"/>
        </w:r>
        <w:r>
          <w:t>42</w:t>
        </w:r>
        <w:r>
          <w:fldChar w:fldCharType="end"/>
        </w:r>
      </w:hyperlink>
    </w:p>
    <w:p>
      <w:pPr>
        <w:pStyle w:val="TOC2"/>
        <w:tabs>
          <w:tab w:val="right" w:leader="dot" w:pos="8306"/>
        </w:tabs>
      </w:pPr>
      <w:hyperlink w:anchor="_Toc21158" w:history="1">
        <w:r>
          <w:rPr>
            <w:rFonts w:ascii="仿宋" w:eastAsia="仿宋" w:hAnsi="仿宋" w:cs="仿宋" w:hint="eastAsia"/>
            <w:lang w:eastAsia="zh-CN"/>
          </w:rPr>
          <w:t>(七)、机械设备安全保障措施</w:t>
        </w:r>
        <w:r>
          <w:tab/>
        </w:r>
        <w:r>
          <w:fldChar w:fldCharType="begin"/>
        </w:r>
        <w:r>
          <w:instrText xml:space="preserve"> PAGEREF _Toc21158 \h </w:instrText>
        </w:r>
        <w:r>
          <w:fldChar w:fldCharType="separate"/>
        </w:r>
        <w:r>
          <w:t>44</w:t>
        </w:r>
        <w:r>
          <w:fldChar w:fldCharType="end"/>
        </w:r>
      </w:hyperlink>
    </w:p>
    <w:p>
      <w:pPr>
        <w:pStyle w:val="TOC1"/>
        <w:tabs>
          <w:tab w:val="right" w:leader="dot" w:pos="8306"/>
        </w:tabs>
      </w:pPr>
      <w:hyperlink w:anchor="_Toc11918" w:history="1">
        <w:r>
          <w:rPr>
            <w:rFonts w:ascii="仿宋" w:eastAsia="仿宋" w:hAnsi="仿宋" w:cs="仿宋" w:hint="eastAsia"/>
            <w:lang w:eastAsia="zh-CN"/>
          </w:rPr>
          <w:t>十二、LNG气化设备项目创新与研发</w:t>
        </w:r>
        <w:r>
          <w:tab/>
        </w:r>
        <w:r>
          <w:fldChar w:fldCharType="begin"/>
        </w:r>
        <w:r>
          <w:instrText xml:space="preserve"> PAGEREF _Toc11918 \h </w:instrText>
        </w:r>
        <w:r>
          <w:fldChar w:fldCharType="separate"/>
        </w:r>
        <w:r>
          <w:t>45</w:t>
        </w:r>
        <w:r>
          <w:fldChar w:fldCharType="end"/>
        </w:r>
      </w:hyperlink>
    </w:p>
    <w:p>
      <w:pPr>
        <w:pStyle w:val="TOC2"/>
        <w:tabs>
          <w:tab w:val="right" w:leader="dot" w:pos="8306"/>
        </w:tabs>
      </w:pPr>
      <w:hyperlink w:anchor="_Toc6048" w:history="1">
        <w:r>
          <w:rPr>
            <w:rFonts w:ascii="仿宋" w:eastAsia="仿宋" w:hAnsi="仿宋" w:cs="仿宋" w:hint="eastAsia"/>
            <w:lang w:eastAsia="zh-CN"/>
          </w:rPr>
          <w:t>(一)、创新策略与方向</w:t>
        </w:r>
        <w:r>
          <w:tab/>
        </w:r>
        <w:r>
          <w:fldChar w:fldCharType="begin"/>
        </w:r>
        <w:r>
          <w:instrText xml:space="preserve"> PAGEREF _Toc6048 \h </w:instrText>
        </w:r>
        <w:r>
          <w:fldChar w:fldCharType="separate"/>
        </w:r>
        <w:r>
          <w:t>45</w:t>
        </w:r>
        <w:r>
          <w:fldChar w:fldCharType="end"/>
        </w:r>
      </w:hyperlink>
    </w:p>
    <w:p>
      <w:pPr>
        <w:pStyle w:val="TOC2"/>
        <w:tabs>
          <w:tab w:val="right" w:leader="dot" w:pos="8306"/>
        </w:tabs>
      </w:pPr>
      <w:hyperlink w:anchor="_Toc28990" w:history="1">
        <w:r>
          <w:rPr>
            <w:rFonts w:ascii="仿宋" w:eastAsia="仿宋" w:hAnsi="仿宋" w:cs="仿宋" w:hint="eastAsia"/>
            <w:lang w:eastAsia="zh-CN"/>
          </w:rPr>
          <w:t>(二)、研发规划与投入</w:t>
        </w:r>
        <w:r>
          <w:tab/>
        </w:r>
        <w:r>
          <w:fldChar w:fldCharType="begin"/>
        </w:r>
        <w:r>
          <w:instrText xml:space="preserve"> PAGEREF _Toc28990 \h </w:instrText>
        </w:r>
        <w:r>
          <w:fldChar w:fldCharType="separate"/>
        </w:r>
        <w:r>
          <w:t>46</w:t>
        </w:r>
        <w:r>
          <w:fldChar w:fldCharType="end"/>
        </w:r>
      </w:hyperlink>
    </w:p>
    <w:p>
      <w:pPr>
        <w:pStyle w:val="TOC1"/>
        <w:tabs>
          <w:tab w:val="right" w:leader="dot" w:pos="8306"/>
        </w:tabs>
      </w:pPr>
      <w:hyperlink w:anchor="_Toc17492" w:history="1">
        <w:r>
          <w:rPr>
            <w:rFonts w:ascii="仿宋" w:eastAsia="仿宋" w:hAnsi="仿宋" w:cs="仿宋" w:hint="eastAsia"/>
            <w:lang w:eastAsia="zh-CN"/>
          </w:rPr>
          <w:t>十三、质量管理体系</w:t>
        </w:r>
        <w:r>
          <w:tab/>
        </w:r>
        <w:r>
          <w:fldChar w:fldCharType="begin"/>
        </w:r>
        <w:r>
          <w:instrText xml:space="preserve"> PAGEREF _Toc17492 \h </w:instrText>
        </w:r>
        <w:r>
          <w:fldChar w:fldCharType="separate"/>
        </w:r>
        <w:r>
          <w:t>48</w:t>
        </w:r>
        <w:r>
          <w:fldChar w:fldCharType="end"/>
        </w:r>
      </w:hyperlink>
    </w:p>
    <w:p>
      <w:pPr>
        <w:pStyle w:val="TOC2"/>
        <w:tabs>
          <w:tab w:val="right" w:leader="dot" w:pos="8306"/>
        </w:tabs>
      </w:pPr>
      <w:hyperlink w:anchor="_Toc4079" w:history="1">
        <w:r>
          <w:rPr>
            <w:rFonts w:ascii="仿宋" w:eastAsia="仿宋" w:hAnsi="仿宋" w:cs="仿宋" w:hint="eastAsia"/>
            <w:lang w:eastAsia="zh-CN"/>
          </w:rPr>
          <w:t>(一)、质量目标与方针</w:t>
        </w:r>
        <w:r>
          <w:tab/>
        </w:r>
        <w:r>
          <w:fldChar w:fldCharType="begin"/>
        </w:r>
        <w:r>
          <w:instrText xml:space="preserve"> PAGEREF _Toc4079 \h </w:instrText>
        </w:r>
        <w:r>
          <w:fldChar w:fldCharType="separate"/>
        </w:r>
        <w:r>
          <w:t>48</w:t>
        </w:r>
        <w:r>
          <w:fldChar w:fldCharType="end"/>
        </w:r>
      </w:hyperlink>
    </w:p>
    <w:p>
      <w:pPr>
        <w:pStyle w:val="TOC2"/>
        <w:tabs>
          <w:tab w:val="right" w:leader="dot" w:pos="8306"/>
        </w:tabs>
      </w:pPr>
      <w:hyperlink w:anchor="_Toc28795" w:history="1">
        <w:r>
          <w:rPr>
            <w:rFonts w:ascii="仿宋" w:eastAsia="仿宋" w:hAnsi="仿宋" w:cs="仿宋" w:hint="eastAsia"/>
            <w:lang w:eastAsia="zh-CN"/>
          </w:rPr>
          <w:t>(二)、质量管理责任</w:t>
        </w:r>
        <w:r>
          <w:tab/>
        </w:r>
        <w:r>
          <w:fldChar w:fldCharType="begin"/>
        </w:r>
        <w:r>
          <w:instrText xml:space="preserve"> PAGEREF _Toc28795 \h </w:instrText>
        </w:r>
        <w:r>
          <w:fldChar w:fldCharType="separate"/>
        </w:r>
        <w:r>
          <w:t>49</w:t>
        </w:r>
        <w:r>
          <w:fldChar w:fldCharType="end"/>
        </w:r>
      </w:hyperlink>
    </w:p>
    <w:p>
      <w:pPr>
        <w:pStyle w:val="TOC2"/>
        <w:tabs>
          <w:tab w:val="right" w:leader="dot" w:pos="8306"/>
        </w:tabs>
      </w:pPr>
      <w:hyperlink w:anchor="_Toc3823" w:history="1">
        <w:r>
          <w:rPr>
            <w:rFonts w:ascii="仿宋" w:eastAsia="仿宋" w:hAnsi="仿宋" w:cs="仿宋" w:hint="eastAsia"/>
            <w:lang w:eastAsia="zh-CN"/>
          </w:rPr>
          <w:t>(三)、质量管理体系文件</w:t>
        </w:r>
        <w:r>
          <w:tab/>
        </w:r>
        <w:r>
          <w:fldChar w:fldCharType="begin"/>
        </w:r>
        <w:r>
          <w:instrText xml:space="preserve"> PAGEREF _Toc3823 \h </w:instrText>
        </w:r>
        <w:r>
          <w:fldChar w:fldCharType="separate"/>
        </w:r>
        <w:r>
          <w:t>51</w:t>
        </w:r>
        <w:r>
          <w:fldChar w:fldCharType="end"/>
        </w:r>
      </w:hyperlink>
    </w:p>
    <w:p>
      <w:pPr>
        <w:pStyle w:val="TOC2"/>
        <w:tabs>
          <w:tab w:val="right" w:leader="dot" w:pos="8306"/>
        </w:tabs>
      </w:pPr>
      <w:hyperlink w:anchor="_Toc5303" w:history="1">
        <w:r>
          <w:rPr>
            <w:rFonts w:ascii="仿宋" w:eastAsia="仿宋" w:hAnsi="仿宋" w:cs="仿宋" w:hint="eastAsia"/>
            <w:lang w:eastAsia="zh-CN"/>
          </w:rPr>
          <w:t>(四)、质量培训与教育</w:t>
        </w:r>
        <w:r>
          <w:tab/>
        </w:r>
        <w:r>
          <w:fldChar w:fldCharType="begin"/>
        </w:r>
        <w:r>
          <w:instrText xml:space="preserve"> PAGEREF _Toc5303 \h </w:instrText>
        </w:r>
        <w:r>
          <w:fldChar w:fldCharType="separate"/>
        </w:r>
        <w:r>
          <w:t>53</w:t>
        </w:r>
        <w:r>
          <w:fldChar w:fldCharType="end"/>
        </w:r>
      </w:hyperlink>
    </w:p>
    <w:p>
      <w:pPr>
        <w:pStyle w:val="TOC2"/>
        <w:tabs>
          <w:tab w:val="right" w:leader="dot" w:pos="8306"/>
        </w:tabs>
      </w:pPr>
      <w:hyperlink w:anchor="_Toc15269" w:history="1">
        <w:r>
          <w:rPr>
            <w:rFonts w:ascii="仿宋" w:eastAsia="仿宋" w:hAnsi="仿宋" w:cs="仿宋" w:hint="eastAsia"/>
            <w:lang w:eastAsia="zh-CN"/>
          </w:rPr>
          <w:t>(五)、质量审核与评价</w:t>
        </w:r>
        <w:r>
          <w:tab/>
        </w:r>
        <w:r>
          <w:fldChar w:fldCharType="begin"/>
        </w:r>
        <w:r>
          <w:instrText xml:space="preserve"> PAGEREF _Toc15269 \h </w:instrText>
        </w:r>
        <w:r>
          <w:fldChar w:fldCharType="separate"/>
        </w:r>
        <w:r>
          <w:t>54</w:t>
        </w:r>
        <w:r>
          <w:fldChar w:fldCharType="end"/>
        </w:r>
      </w:hyperlink>
    </w:p>
    <w:p>
      <w:pPr>
        <w:pStyle w:val="TOC2"/>
        <w:tabs>
          <w:tab w:val="right" w:leader="dot" w:pos="8306"/>
        </w:tabs>
      </w:pPr>
      <w:hyperlink w:anchor="_Toc19191" w:history="1">
        <w:r>
          <w:rPr>
            <w:rFonts w:ascii="仿宋" w:eastAsia="仿宋" w:hAnsi="仿宋" w:cs="仿宋" w:hint="eastAsia"/>
            <w:lang w:eastAsia="zh-CN"/>
          </w:rPr>
          <w:t>(六)、不符合与纠正措施</w:t>
        </w:r>
        <w:r>
          <w:tab/>
        </w:r>
        <w:r>
          <w:fldChar w:fldCharType="begin"/>
        </w:r>
        <w:r>
          <w:instrText xml:space="preserve"> PAGEREF _Toc19191 \h </w:instrText>
        </w:r>
        <w:r>
          <w:fldChar w:fldCharType="separate"/>
        </w:r>
        <w:r>
          <w:t>55</w:t>
        </w:r>
        <w:r>
          <w:fldChar w:fldCharType="end"/>
        </w:r>
      </w:hyperlink>
    </w:p>
    <w:p>
      <w:pPr>
        <w:pStyle w:val="TOC1"/>
        <w:tabs>
          <w:tab w:val="right" w:leader="dot" w:pos="8306"/>
        </w:tabs>
      </w:pPr>
      <w:hyperlink w:anchor="_Toc18909" w:history="1">
        <w:r>
          <w:rPr>
            <w:rFonts w:ascii="仿宋" w:eastAsia="仿宋" w:hAnsi="仿宋" w:cs="仿宋" w:hint="eastAsia"/>
            <w:lang w:eastAsia="zh-CN"/>
          </w:rPr>
          <w:t>十四、LNG气化设备项目工程方案分析</w:t>
        </w:r>
        <w:r>
          <w:tab/>
        </w:r>
        <w:r>
          <w:fldChar w:fldCharType="begin"/>
        </w:r>
        <w:r>
          <w:instrText xml:space="preserve"> PAGEREF _Toc18909 \h </w:instrText>
        </w:r>
        <w:r>
          <w:fldChar w:fldCharType="separate"/>
        </w:r>
        <w:r>
          <w:t>56</w:t>
        </w:r>
        <w:r>
          <w:fldChar w:fldCharType="end"/>
        </w:r>
      </w:hyperlink>
    </w:p>
    <w:p>
      <w:pPr>
        <w:pStyle w:val="TOC2"/>
        <w:tabs>
          <w:tab w:val="right" w:leader="dot" w:pos="8306"/>
        </w:tabs>
      </w:pPr>
      <w:hyperlink w:anchor="_Toc23307" w:history="1">
        <w:r>
          <w:rPr>
            <w:rFonts w:ascii="仿宋" w:eastAsia="仿宋" w:hAnsi="仿宋" w:cs="仿宋" w:hint="eastAsia"/>
            <w:lang w:eastAsia="zh-CN"/>
          </w:rPr>
          <w:t>(一)、建筑工程设计原则</w:t>
        </w:r>
        <w:r>
          <w:tab/>
        </w:r>
        <w:r>
          <w:fldChar w:fldCharType="begin"/>
        </w:r>
        <w:r>
          <w:instrText xml:space="preserve"> PAGEREF _Toc23307 \h </w:instrText>
        </w:r>
        <w:r>
          <w:fldChar w:fldCharType="separate"/>
        </w:r>
        <w:r>
          <w:t>56</w:t>
        </w:r>
        <w:r>
          <w:fldChar w:fldCharType="end"/>
        </w:r>
      </w:hyperlink>
    </w:p>
    <w:p>
      <w:pPr>
        <w:pStyle w:val="TOC2"/>
        <w:tabs>
          <w:tab w:val="right" w:leader="dot" w:pos="8306"/>
        </w:tabs>
      </w:pPr>
      <w:hyperlink w:anchor="_Toc142" w:history="1">
        <w:r>
          <w:rPr>
            <w:rFonts w:ascii="仿宋" w:eastAsia="仿宋" w:hAnsi="仿宋" w:cs="仿宋" w:hint="eastAsia"/>
            <w:lang w:eastAsia="zh-CN"/>
          </w:rPr>
          <w:t>(二)、土建工程建设指标</w:t>
        </w:r>
        <w:r>
          <w:tab/>
        </w:r>
        <w:r>
          <w:fldChar w:fldCharType="begin"/>
        </w:r>
        <w:r>
          <w:instrText xml:space="preserve"> PAGEREF _Toc142 \h </w:instrText>
        </w:r>
        <w:r>
          <w:fldChar w:fldCharType="separate"/>
        </w:r>
        <w:r>
          <w:t>59</w:t>
        </w:r>
        <w:r>
          <w:fldChar w:fldCharType="end"/>
        </w:r>
      </w:hyperlink>
    </w:p>
    <w:p>
      <w:pPr>
        <w:pStyle w:val="TOC1"/>
        <w:tabs>
          <w:tab w:val="right" w:leader="dot" w:pos="8306"/>
        </w:tabs>
      </w:pPr>
      <w:hyperlink w:anchor="_Toc15565" w:history="1">
        <w:r>
          <w:rPr>
            <w:rFonts w:ascii="仿宋" w:eastAsia="仿宋" w:hAnsi="仿宋" w:cs="仿宋" w:hint="eastAsia"/>
            <w:lang w:eastAsia="zh-CN"/>
          </w:rPr>
          <w:t>十五、利益相关者分析与沟通计划</w:t>
        </w:r>
        <w:r>
          <w:tab/>
        </w:r>
        <w:r>
          <w:fldChar w:fldCharType="begin"/>
        </w:r>
        <w:r>
          <w:instrText xml:space="preserve"> PAGEREF _Toc15565 \h </w:instrText>
        </w:r>
        <w:r>
          <w:fldChar w:fldCharType="separate"/>
        </w:r>
        <w:r>
          <w:t>61</w:t>
        </w:r>
        <w:r>
          <w:fldChar w:fldCharType="end"/>
        </w:r>
      </w:hyperlink>
    </w:p>
    <w:p>
      <w:pPr>
        <w:pStyle w:val="TOC2"/>
        <w:tabs>
          <w:tab w:val="right" w:leader="dot" w:pos="8306"/>
        </w:tabs>
      </w:pPr>
      <w:hyperlink w:anchor="_Toc6631" w:history="1">
        <w:r>
          <w:rPr>
            <w:rFonts w:ascii="仿宋" w:eastAsia="仿宋" w:hAnsi="仿宋" w:cs="仿宋" w:hint="eastAsia"/>
            <w:lang w:eastAsia="zh-CN"/>
          </w:rPr>
          <w:t>(一)、利益相关者分析</w:t>
        </w:r>
        <w:r>
          <w:tab/>
        </w:r>
        <w:r>
          <w:fldChar w:fldCharType="begin"/>
        </w:r>
        <w:r>
          <w:instrText xml:space="preserve"> PAGEREF _Toc6631 \h </w:instrText>
        </w:r>
        <w:r>
          <w:fldChar w:fldCharType="separate"/>
        </w:r>
        <w:r>
          <w:t>61</w:t>
        </w:r>
        <w:r>
          <w:fldChar w:fldCharType="end"/>
        </w:r>
      </w:hyperlink>
    </w:p>
    <w:p>
      <w:pPr>
        <w:pStyle w:val="TOC2"/>
        <w:tabs>
          <w:tab w:val="right" w:leader="dot" w:pos="8306"/>
        </w:tabs>
      </w:pPr>
      <w:hyperlink w:anchor="_Toc17539" w:history="1">
        <w:r>
          <w:rPr>
            <w:rFonts w:ascii="仿宋" w:eastAsia="仿宋" w:hAnsi="仿宋" w:cs="仿宋" w:hint="eastAsia"/>
            <w:lang w:eastAsia="zh-CN"/>
          </w:rPr>
          <w:t>(二)、沟通计划</w:t>
        </w:r>
        <w:r>
          <w:tab/>
        </w:r>
        <w:r>
          <w:fldChar w:fldCharType="begin"/>
        </w:r>
        <w:r>
          <w:instrText xml:space="preserve"> PAGEREF _Toc17539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LNG气化设备项目的主要产品是XXXX，预计年产值为XXX万元。这一产品在市场中占据着重要的地位，其广泛的应用范围使得该LNG气化设备项目的市场前景非常广阔。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NG气化设备项目的xxx产品作为重要的原材料之一，将在多个领域发挥关键作用。其在建筑、交通、能源等方面的广泛应用将为整个产业链提供强大的支持，形成产业协同效应。LNG气化设备项目的年产值XXX万XXX万XXX万万元不仅反映了其在市场上的巨大潜力，更预示着它对国民经济的积极贡献。这种关联度高、涉及面广的产业关系，使得该LNG气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0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总征地面积为XXXX平方米，相当于约XX.XX亩，其中净用地面积为XXXX平方米，红线范围内相当于约XX.XX亩。这一用地规模充分考虑了LNG气化设备项目的建设需求，保障了LNG气化设备项目在合适的空间内得以充分发展。LNG气化设备项目规划的总建筑面积为XXXX平方米，其中主体工程建设占XXXX平方米，计容建筑面积达XXXX平方米。预计建筑工程的投资将达到XXXX万元，为LNG气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计划购置的设备共计XXXX台（套），设备购置费用为XXXX万元。这一设备购置计划充分考虑到LNG气化设备项目的生产需求和技术要求，确保了LNG气化设备项目在生产运营中具备先进的技术装备和高效的生产能力。设备的合理配置将为LNG气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计划总投资为XXXX万元，预计年实现营业收入为XXXX万元。这一产能规模的设定旨在确保LNG气化设备项目能够在投资与回报之间取得平衡，实现长期可持续的发展。LNG气化设备项目的总投资充分考虑到各个方面的需求，包括用地建设、设备购置等多个环节，以确保LNG气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6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77"/>
      <w:r>
        <w:rPr>
          <w:rFonts w:ascii="仿宋" w:eastAsia="仿宋" w:hAnsi="仿宋" w:cs="仿宋" w:hint="eastAsia"/>
          <w:lang w:eastAsia="zh-CN"/>
        </w:rPr>
        <w:t>(一)、LNG气化设备行业分析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行业一直以来都是市场的关注焦点。行业内的发展趋势、竞争态势以及潜在机会都对LNG气化设备项目的推进产生深远的影响。通过深入研究行业的整体概貌，我们将更好地理解行业的核心特征，为LNG气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行业，技术一直是推动创新和发展的关键因素。我们将对当前技术趋势进行详尽分析，包括但不限于人工智能、大数据应用、先进制造技术等。这有助于LNG气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LNG气化设备项目成功的基础。我们将对主要竞争对手进行深入研究，包括其市场份额、产品特点、市场定位等。通过全面了解竞争对手的优势和劣势，LNG气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2"/>
      <w:r>
        <w:rPr>
          <w:rFonts w:ascii="仿宋" w:eastAsia="仿宋" w:hAnsi="仿宋" w:cs="仿宋" w:hint="eastAsia"/>
          <w:sz w:val="28"/>
          <w:lang w:eastAsia="zh-CN"/>
        </w:rPr>
        <w:t>(二)、LNG气化设备市场分析预测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NG气化设备市场未来的增长趋势。这包括市场的整体规模、各细分领域的发展趋势等。LNG气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NG气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NG气化设备项目实施过程中需要充分考虑的因素。我们将对市场风险进行全面评估，包括但不限于政策法规风险、市场竞争风险、技术变革风险等。通过对潜在风险的深入分析，LNG气化设备项目可以制定相应的风险缓解策略，降低不确定性对LNG气化设备项目的影响。</w:t>
      </w:r>
    </w:p>
    <w:p>
      <w:pPr>
        <w:pStyle w:val="Heading1"/>
        <w:ind w:firstLine="560" w:firstLineChars="200"/>
        <w:rPr>
          <w:rFonts w:ascii="仿宋" w:eastAsia="仿宋" w:hAnsi="仿宋" w:cs="仿宋" w:hint="eastAsia"/>
          <w:sz w:val="28"/>
          <w:lang w:eastAsia="zh-CN"/>
        </w:rPr>
      </w:pPr>
      <w:bookmarkStart w:id="8" w:name="_Toc31570"/>
      <w:r>
        <w:rPr>
          <w:rFonts w:ascii="仿宋" w:eastAsia="仿宋" w:hAnsi="仿宋" w:cs="仿宋" w:hint="eastAsia"/>
          <w:sz w:val="28"/>
          <w:lang w:eastAsia="zh-CN"/>
        </w:rPr>
        <w:t>三、LNG气化设备项目建设背景及必要性分析</w:t>
      </w:r>
      <w:bookmarkEnd w:id="8"/>
    </w:p>
    <w:p>
      <w:pPr>
        <w:pStyle w:val="Heading2"/>
        <w:rPr>
          <w:rFonts w:ascii="仿宋" w:eastAsia="仿宋" w:hAnsi="仿宋" w:cs="仿宋" w:hint="eastAsia"/>
          <w:lang w:eastAsia="zh-CN"/>
        </w:rPr>
      </w:pPr>
      <w:bookmarkStart w:id="9" w:name="_Toc15037"/>
      <w:r>
        <w:rPr>
          <w:rFonts w:ascii="仿宋" w:eastAsia="仿宋" w:hAnsi="仿宋" w:cs="仿宋" w:hint="eastAsia"/>
          <w:lang w:eastAsia="zh-CN"/>
        </w:rPr>
        <w:t>(一)、LNG气化设备项目背景分析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NG气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NG气化设备项目在这个潮流中的定位。同时，我们将关注行业内涌现的新兴机遇，以便LNG气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NG气化设备项目提供了强大的发展动力。我们将聚焦于行业内最新的技术发展趋势，包括但不限于人工智能、大数据分析、物联网等领域。通过深度的技术研究，我们将确保LNG气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NG气化设备项目发展的源泉。我们将投入更多的精力对市场需求进行深入剖析，超越表面的需求，深入挖掘潜在的市场痛点和机遇。通过对市场需求的细致了解，LNG气化设备项目将更有针对性地设计解决方案，满足市场的多样化需求，从而更好地促进LNG气化设备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NG气化设备项目战略至关重要。我们将对竞争态势进行更为深入的分析，包括但不限于市场份额、产品特点、客户满意度等多个维度。通过深度的竞争分析，LNG气化设备项目将能够更准确地把握市场脉搏，制定具有竞争力的LNG气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NG气化设备项目的发展具有直接的影响。我们将进行更为全面的法规和政策分析，了解行业发展中的潜在法律风险和合规挑战。通过充分了解和遵守相关法规，LNG气化设备项目将确保在法律框架内合法合规运营，为LNG气化设备项目的稳健发展提供有力支持。</w:t>
      </w:r>
    </w:p>
    <w:p>
      <w:pPr>
        <w:pStyle w:val="Heading2"/>
        <w:ind w:firstLine="560" w:firstLineChars="200"/>
        <w:rPr>
          <w:rFonts w:ascii="仿宋" w:eastAsia="仿宋" w:hAnsi="仿宋" w:cs="仿宋" w:hint="eastAsia"/>
          <w:sz w:val="28"/>
          <w:lang w:eastAsia="zh-CN"/>
        </w:rPr>
      </w:pPr>
      <w:bookmarkStart w:id="10" w:name="_Toc27124"/>
      <w:r>
        <w:rPr>
          <w:rFonts w:ascii="仿宋" w:eastAsia="仿宋" w:hAnsi="仿宋" w:cs="仿宋" w:hint="eastAsia"/>
          <w:sz w:val="28"/>
          <w:lang w:eastAsia="zh-CN"/>
        </w:rPr>
        <w:t>(二)、LNG气化设备项目建设必要性分析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建设的迫切性源于对行业发展趋势的深刻洞察。我们正处于一个行业变革的时代，科技创新、数字化转型成为企业发展的关键动力。LNG气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建设不仅仅是为了跟上潮流，更是为了通过技术创新推动企业的持续发展。通过引入先进的技术和解决方案，LNG气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NG气化设备项目的建设成为必然选择，通过提高产品质量、拓展服务领域，从而在竞争中获得更多的机会。LNG气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NG气化设备项目建设的必要性体现在对客户需求更精准的满足。通过LNG气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NG气化设备项目建设的背后是对企业持续创新的追求。只有通过不断创新，企业才能在竞争中立于不败之地。LNG气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002"/>
      <w:r>
        <w:rPr>
          <w:rFonts w:ascii="仿宋" w:eastAsia="仿宋" w:hAnsi="仿宋" w:cs="仿宋" w:hint="eastAsia"/>
          <w:sz w:val="28"/>
          <w:lang w:eastAsia="zh-CN"/>
        </w:rPr>
        <w:t>四、LNG气化设备项目绩效评估</w:t>
      </w:r>
      <w:bookmarkEnd w:id="11"/>
    </w:p>
    <w:p>
      <w:pPr>
        <w:pStyle w:val="Heading2"/>
        <w:rPr>
          <w:rFonts w:ascii="仿宋" w:eastAsia="仿宋" w:hAnsi="仿宋" w:cs="仿宋" w:hint="eastAsia"/>
          <w:lang w:eastAsia="zh-CN"/>
        </w:rPr>
      </w:pPr>
      <w:bookmarkStart w:id="12" w:name="_Toc14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项目中，我们设计了一套全面的绩效评估指标，以确保LNG气化设备项目的可控和成功交付。这些指标跨足LNG气化设备项目目标、成本、进度和质量等多个维度，为我们提供了全面洞察LNG气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目标达成率是我们关注的首要指标。我们设定了明确的目标，并通过定期监测和评估，迅速发现并应对潜在的目标偏差。这为LNG气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成本绩效是另一个核心关注点。通过实际成本与预算成本的对比分析，我们深入了解成本差异的原因，及时调整资源分配，保持LNG气化设备项目在经济效益方面的合理水平。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进度作为关键的绩效指标之一，得到了精心的关注。我们制定了详细的LNG气化设备项目进度计划，并设立了进度符合度指标，确保实际进度与计划进度保持一致。这使我们能够快速发现和解决潜在的进度问题，保持LNG气化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NG气化设备项目绩效的不可或缺的一环。我们引入了一系列的质量标准和客户满意度指标，以确保LNG气化设备项目交付的成果在质量上达到或超越预期水平。通过持续监测这些指标，我们努力提升LNG气化设备项目整体质量水平，为LNG气化设备项目的成功交付提供有力保障。通过这些科学且全面的绩效评估，我们能够更好地引导LNG气化设备项目的持续改进，确保LNG气化设备项目目标的顺利达成。</w:t>
      </w:r>
    </w:p>
    <w:p>
      <w:pPr>
        <w:pStyle w:val="Heading2"/>
        <w:ind w:firstLine="560" w:firstLineChars="200"/>
        <w:rPr>
          <w:rFonts w:ascii="仿宋" w:eastAsia="仿宋" w:hAnsi="仿宋" w:cs="仿宋" w:hint="eastAsia"/>
          <w:sz w:val="28"/>
          <w:lang w:eastAsia="zh-CN"/>
        </w:rPr>
      </w:pPr>
      <w:bookmarkStart w:id="13" w:name="_Toc164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绩效评估是LNG气化设备项目中的关键环节，为确保LNG气化设备项目达到预期目标，我们采用了多层次、多维度的绩效评估方法。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NG气化设备项目的战略目标对齐，确保每个决策和行动都与LNG气化设备项目整体目标保持一致。团队会定期召开战略对齐会议，审视当前工作与LNG气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NG气化设备项目进度、质量、成本和风险等方面。这些指标通过数据收集和分析，为LNG气化设备项目管理团队提供了客观的评估依据。例如，我们通过LNG气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绩效评估不仅仅停留在LNG气化设备项目内部，还考虑了LNG气化设备项目对外部环境的影响。我们定期进行干系人满意度调查，以了解各利益相关方对LNG气化设备项目的期望和满意度，并及时做出调整。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这种多层次、多角度的绩效评估方法，使得我们能够全面了解LNG气化设备项目的运行状态，及时做出调整，确保LNG气化设备项目在不断变化的环境中保持稳健前行。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8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为了确保LNG气化设备项目的有效管理和不断优化，我们采用了精心设计的绩效评估周期。这个周期旨在实现灵活、实时和全面的评估，以适应LNG气化设备项目执行中的各种挑战。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NG气化设备项目的不同需求，分为短期、中期和长期。短期评估关注每个迭代或工作周期，以及时发现和解决当前任务中的问题。中期评估涵盖几个迭代，深入了解整体LNG气化设备项目的趋势和性能。长期评估则着眼于整个LNG气化设备项目阶段，确保LNG气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NG气化设备项目管理工具和协作平台，团队成员能够随时更新和分享LNG气化设备项目数据。这种实时性的反馈机制使我们能够及时察觉潜在问题，快速调整，保持LNG气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NG气化设备项目的决策制定密不可分。每个周期的LNG气化设备项目回顾会议成为集体总结经验、识别问题深层次原因并找到创新解决方案的平台。这种定期的反思与调整机制使LNG气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336"/>
      <w:r>
        <w:rPr>
          <w:rFonts w:ascii="仿宋" w:eastAsia="仿宋" w:hAnsi="仿宋" w:cs="仿宋" w:hint="eastAsia"/>
          <w:sz w:val="28"/>
          <w:lang w:eastAsia="zh-CN"/>
        </w:rPr>
        <w:t>五、LNG气化设备项目土建工程</w:t>
      </w:r>
      <w:bookmarkEnd w:id="15"/>
    </w:p>
    <w:p>
      <w:pPr>
        <w:pStyle w:val="Heading2"/>
        <w:rPr>
          <w:rFonts w:ascii="仿宋" w:eastAsia="仿宋" w:hAnsi="仿宋" w:cs="仿宋" w:hint="eastAsia"/>
          <w:lang w:eastAsia="zh-CN"/>
        </w:rPr>
      </w:pPr>
      <w:bookmarkStart w:id="16" w:name="_Toc271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在LNG气化设备项目的建筑工程设计中，我们将秉承一系列重要的设计原则，以确保LNG气化设备项目建筑在功能、美观、可持续性等方面达到最佳效果。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首要原则是确保建筑的功能性得到最大化的发挥。我们将充分理解LNG气化设备项目的实际需求，合理布局各个功能区域，保证建筑在满足业务需求的同时，提供高效的工作环境。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在建筑设计中，我们将综合考虑建设和运营成本。通过精细的经济效益分析，确保设计方案在高效利用资源的同时，对LNG气化设备项目的长期盈利能力有积极的贡献。</w:t>
      </w:r>
    </w:p>
    <w:p>
      <w:pPr>
        <w:pStyle w:val="Heading2"/>
        <w:ind w:firstLine="560" w:firstLineChars="200"/>
        <w:rPr>
          <w:rFonts w:ascii="仿宋" w:eastAsia="仿宋" w:hAnsi="仿宋" w:cs="仿宋" w:hint="eastAsia"/>
          <w:sz w:val="28"/>
          <w:lang w:eastAsia="zh-CN"/>
        </w:rPr>
      </w:pPr>
      <w:bookmarkStart w:id="17" w:name="_Toc3181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气化设备项目的土建工程设计中，我们将精准设定设计年限，结合LNG气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NG气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8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LNG气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NG气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NG气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35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本期工程LNG气化设备项目预计总建筑面积XXX平方米，其中：计容建筑面积XXX平方米，计划建筑工程投资XX万元，占LNG气化设备项目总投资的XX%。</w:t>
      </w:r>
    </w:p>
    <w:p>
      <w:pPr>
        <w:pStyle w:val="Heading1"/>
        <w:ind w:firstLine="560" w:firstLineChars="200"/>
        <w:rPr>
          <w:rFonts w:ascii="仿宋" w:eastAsia="仿宋" w:hAnsi="仿宋" w:cs="仿宋" w:hint="eastAsia"/>
          <w:sz w:val="28"/>
          <w:lang w:eastAsia="zh-CN"/>
        </w:rPr>
      </w:pPr>
      <w:bookmarkStart w:id="20" w:name="_Toc21030"/>
      <w:r>
        <w:rPr>
          <w:rFonts w:ascii="仿宋" w:eastAsia="仿宋" w:hAnsi="仿宋" w:cs="仿宋" w:hint="eastAsia"/>
          <w:sz w:val="28"/>
          <w:lang w:eastAsia="zh-CN"/>
        </w:rPr>
        <w:t>六、LNG气化设备项目概论</w:t>
      </w:r>
      <w:bookmarkEnd w:id="20"/>
    </w:p>
    <w:p>
      <w:pPr>
        <w:pStyle w:val="Heading2"/>
        <w:rPr>
          <w:rFonts w:ascii="仿宋" w:eastAsia="仿宋" w:hAnsi="仿宋" w:cs="仿宋" w:hint="eastAsia"/>
          <w:lang w:eastAsia="zh-CN"/>
        </w:rPr>
      </w:pPr>
      <w:bookmarkStart w:id="21" w:name="_Toc12971"/>
      <w:r>
        <w:rPr>
          <w:rFonts w:ascii="仿宋" w:eastAsia="仿宋" w:hAnsi="仿宋" w:cs="仿宋" w:hint="eastAsia"/>
          <w:lang w:eastAsia="zh-CN"/>
        </w:rPr>
        <w:t>(一)、LNG气化设备项目概况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NG气化设备项目的起源追溯至对市场的深入洞察。市场的不断演变与变革为LNG气化设备项目提供了难得的机遇。当前市场存在的需求缺口和变革的大环境共同构成了LNG气化设备项目的背景。这个LNG气化设备项目旨在充分利用市场机遇，填补行业中尚未满足的需求，为客户提供全新的解决方案。市场的变革和需求的增长使得这个LNG气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LNG气化设备项目名称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https://d.book118.com/068031004122006024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LNG气化设备项目规划设计纲要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875C1"/>
    <w:rsid w:val="4FF87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1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2024-01-08T18:39:00Z</dcterms:created>
  <dcterms:modified xsi:type="dcterms:W3CDTF">2024-01-08T18:39:22Z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5CDC92267C2D4FC0A1CF0FD719676012_11</vt:lpwstr>
  </property>
  <property fmtid="{D5CDD505-2E9C-101B-9397-08002B2CF9AE}" pid="3" name="KSOProductBuildVer">
    <vt:lpwstr>2052-12.1.0.16120</vt:lpwstr>
  </property>
</Properties>
</file>