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铝粉系列项目规划设计方案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52" w:history="1">
        <w:r>
          <w:rPr>
            <w:rFonts w:ascii="仿宋" w:eastAsia="仿宋" w:hAnsi="仿宋" w:cs="仿宋" w:hint="eastAsia"/>
            <w:lang w:eastAsia="zh-CN"/>
          </w:rPr>
          <w:t>序言</w:t>
        </w:r>
        <w:r>
          <w:tab/>
        </w:r>
        <w:r>
          <w:fldChar w:fldCharType="begin"/>
        </w:r>
        <w:r>
          <w:instrText xml:space="preserve"> PAGEREF _Toc21252 \h </w:instrText>
        </w:r>
        <w:r>
          <w:fldChar w:fldCharType="separate"/>
        </w:r>
        <w:r>
          <w:t>3</w:t>
        </w:r>
        <w:r>
          <w:fldChar w:fldCharType="end"/>
        </w:r>
      </w:hyperlink>
    </w:p>
    <w:p>
      <w:pPr>
        <w:pStyle w:val="TOC1"/>
        <w:tabs>
          <w:tab w:val="right" w:leader="dot" w:pos="8306"/>
        </w:tabs>
      </w:pPr>
      <w:hyperlink w:anchor="_Toc4088" w:history="1">
        <w:r>
          <w:rPr>
            <w:rFonts w:ascii="仿宋" w:eastAsia="仿宋" w:hAnsi="仿宋" w:cs="仿宋" w:hint="eastAsia"/>
            <w:lang w:eastAsia="zh-CN"/>
          </w:rPr>
          <w:t>一、铝粉系列项目建设背景及必要性分析</w:t>
        </w:r>
        <w:r>
          <w:tab/>
        </w:r>
        <w:r>
          <w:fldChar w:fldCharType="begin"/>
        </w:r>
        <w:r>
          <w:instrText xml:space="preserve"> PAGEREF _Toc4088 \h </w:instrText>
        </w:r>
        <w:r>
          <w:fldChar w:fldCharType="separate"/>
        </w:r>
        <w:r>
          <w:t>3</w:t>
        </w:r>
        <w:r>
          <w:fldChar w:fldCharType="end"/>
        </w:r>
      </w:hyperlink>
    </w:p>
    <w:p>
      <w:pPr>
        <w:pStyle w:val="TOC2"/>
        <w:tabs>
          <w:tab w:val="right" w:leader="dot" w:pos="8306"/>
        </w:tabs>
      </w:pPr>
      <w:hyperlink w:anchor="_Toc6801" w:history="1">
        <w:r>
          <w:rPr>
            <w:rFonts w:ascii="仿宋" w:eastAsia="仿宋" w:hAnsi="仿宋" w:cs="仿宋" w:hint="eastAsia"/>
            <w:lang w:eastAsia="zh-CN"/>
          </w:rPr>
          <w:t>(一)、铝粉系列项目背景分析</w:t>
        </w:r>
        <w:r>
          <w:tab/>
        </w:r>
        <w:r>
          <w:fldChar w:fldCharType="begin"/>
        </w:r>
        <w:r>
          <w:instrText xml:space="preserve"> PAGEREF _Toc6801 \h </w:instrText>
        </w:r>
        <w:r>
          <w:fldChar w:fldCharType="separate"/>
        </w:r>
        <w:r>
          <w:t>3</w:t>
        </w:r>
        <w:r>
          <w:fldChar w:fldCharType="end"/>
        </w:r>
      </w:hyperlink>
    </w:p>
    <w:p>
      <w:pPr>
        <w:pStyle w:val="TOC2"/>
        <w:tabs>
          <w:tab w:val="right" w:leader="dot" w:pos="8306"/>
        </w:tabs>
      </w:pPr>
      <w:hyperlink w:anchor="_Toc1684" w:history="1">
        <w:r>
          <w:rPr>
            <w:rFonts w:ascii="仿宋" w:eastAsia="仿宋" w:hAnsi="仿宋" w:cs="仿宋" w:hint="eastAsia"/>
            <w:lang w:eastAsia="zh-CN"/>
          </w:rPr>
          <w:t>(二)、铝粉系列项目建设必要性分析</w:t>
        </w:r>
        <w:r>
          <w:tab/>
        </w:r>
        <w:r>
          <w:fldChar w:fldCharType="begin"/>
        </w:r>
        <w:r>
          <w:instrText xml:space="preserve"> PAGEREF _Toc1684 \h </w:instrText>
        </w:r>
        <w:r>
          <w:fldChar w:fldCharType="separate"/>
        </w:r>
        <w:r>
          <w:t>5</w:t>
        </w:r>
        <w:r>
          <w:fldChar w:fldCharType="end"/>
        </w:r>
      </w:hyperlink>
    </w:p>
    <w:p>
      <w:pPr>
        <w:pStyle w:val="TOC1"/>
        <w:tabs>
          <w:tab w:val="right" w:leader="dot" w:pos="8306"/>
        </w:tabs>
      </w:pPr>
      <w:hyperlink w:anchor="_Toc28310" w:history="1">
        <w:r>
          <w:rPr>
            <w:rFonts w:ascii="仿宋" w:eastAsia="仿宋" w:hAnsi="仿宋" w:cs="仿宋" w:hint="eastAsia"/>
            <w:lang w:eastAsia="zh-CN"/>
          </w:rPr>
          <w:t>二、铝粉系列项目选址可行性分析</w:t>
        </w:r>
        <w:r>
          <w:tab/>
        </w:r>
        <w:r>
          <w:fldChar w:fldCharType="begin"/>
        </w:r>
        <w:r>
          <w:instrText xml:space="preserve"> PAGEREF _Toc28310 \h </w:instrText>
        </w:r>
        <w:r>
          <w:fldChar w:fldCharType="separate"/>
        </w:r>
        <w:r>
          <w:t>6</w:t>
        </w:r>
        <w:r>
          <w:fldChar w:fldCharType="end"/>
        </w:r>
      </w:hyperlink>
    </w:p>
    <w:p>
      <w:pPr>
        <w:pStyle w:val="TOC2"/>
        <w:tabs>
          <w:tab w:val="right" w:leader="dot" w:pos="8306"/>
        </w:tabs>
      </w:pPr>
      <w:hyperlink w:anchor="_Toc1061" w:history="1">
        <w:r>
          <w:rPr>
            <w:rFonts w:ascii="仿宋" w:eastAsia="仿宋" w:hAnsi="仿宋" w:cs="仿宋" w:hint="eastAsia"/>
            <w:lang w:eastAsia="zh-CN"/>
          </w:rPr>
          <w:t>(一)、铝粉系列项目选址</w:t>
        </w:r>
        <w:r>
          <w:tab/>
        </w:r>
        <w:r>
          <w:fldChar w:fldCharType="begin"/>
        </w:r>
        <w:r>
          <w:instrText xml:space="preserve"> PAGEREF _Toc1061 \h </w:instrText>
        </w:r>
        <w:r>
          <w:fldChar w:fldCharType="separate"/>
        </w:r>
        <w:r>
          <w:t>6</w:t>
        </w:r>
        <w:r>
          <w:fldChar w:fldCharType="end"/>
        </w:r>
      </w:hyperlink>
    </w:p>
    <w:p>
      <w:pPr>
        <w:pStyle w:val="TOC2"/>
        <w:tabs>
          <w:tab w:val="right" w:leader="dot" w:pos="8306"/>
        </w:tabs>
      </w:pPr>
      <w:hyperlink w:anchor="_Toc9636" w:history="1">
        <w:r>
          <w:rPr>
            <w:rFonts w:ascii="仿宋" w:eastAsia="仿宋" w:hAnsi="仿宋" w:cs="仿宋" w:hint="eastAsia"/>
            <w:lang w:eastAsia="zh-CN"/>
          </w:rPr>
          <w:t>(二)、用地控制指标</w:t>
        </w:r>
        <w:r>
          <w:tab/>
        </w:r>
        <w:r>
          <w:fldChar w:fldCharType="begin"/>
        </w:r>
        <w:r>
          <w:instrText xml:space="preserve"> PAGEREF _Toc9636 \h </w:instrText>
        </w:r>
        <w:r>
          <w:fldChar w:fldCharType="separate"/>
        </w:r>
        <w:r>
          <w:t>6</w:t>
        </w:r>
        <w:r>
          <w:fldChar w:fldCharType="end"/>
        </w:r>
      </w:hyperlink>
    </w:p>
    <w:p>
      <w:pPr>
        <w:pStyle w:val="TOC2"/>
        <w:tabs>
          <w:tab w:val="right" w:leader="dot" w:pos="8306"/>
        </w:tabs>
      </w:pPr>
      <w:hyperlink w:anchor="_Toc31182" w:history="1">
        <w:r>
          <w:rPr>
            <w:rFonts w:ascii="仿宋" w:eastAsia="仿宋" w:hAnsi="仿宋" w:cs="仿宋" w:hint="eastAsia"/>
            <w:lang w:eastAsia="zh-CN"/>
          </w:rPr>
          <w:t>(三)、节约用地措施</w:t>
        </w:r>
        <w:r>
          <w:tab/>
        </w:r>
        <w:r>
          <w:fldChar w:fldCharType="begin"/>
        </w:r>
        <w:r>
          <w:instrText xml:space="preserve"> PAGEREF _Toc31182 \h </w:instrText>
        </w:r>
        <w:r>
          <w:fldChar w:fldCharType="separate"/>
        </w:r>
        <w:r>
          <w:t>8</w:t>
        </w:r>
        <w:r>
          <w:fldChar w:fldCharType="end"/>
        </w:r>
      </w:hyperlink>
    </w:p>
    <w:p>
      <w:pPr>
        <w:pStyle w:val="TOC2"/>
        <w:tabs>
          <w:tab w:val="right" w:leader="dot" w:pos="8306"/>
        </w:tabs>
      </w:pPr>
      <w:hyperlink w:anchor="_Toc30160" w:history="1">
        <w:r>
          <w:rPr>
            <w:rFonts w:ascii="仿宋" w:eastAsia="仿宋" w:hAnsi="仿宋" w:cs="仿宋" w:hint="eastAsia"/>
            <w:lang w:eastAsia="zh-CN"/>
          </w:rPr>
          <w:t>(四)、总图布置方案</w:t>
        </w:r>
        <w:r>
          <w:tab/>
        </w:r>
        <w:r>
          <w:fldChar w:fldCharType="begin"/>
        </w:r>
        <w:r>
          <w:instrText xml:space="preserve"> PAGEREF _Toc30160 \h </w:instrText>
        </w:r>
        <w:r>
          <w:fldChar w:fldCharType="separate"/>
        </w:r>
        <w:r>
          <w:t>9</w:t>
        </w:r>
        <w:r>
          <w:fldChar w:fldCharType="end"/>
        </w:r>
      </w:hyperlink>
    </w:p>
    <w:p>
      <w:pPr>
        <w:pStyle w:val="TOC2"/>
        <w:tabs>
          <w:tab w:val="right" w:leader="dot" w:pos="8306"/>
        </w:tabs>
      </w:pPr>
      <w:hyperlink w:anchor="_Toc28925" w:history="1">
        <w:r>
          <w:rPr>
            <w:rFonts w:ascii="仿宋" w:eastAsia="仿宋" w:hAnsi="仿宋" w:cs="仿宋" w:hint="eastAsia"/>
            <w:lang w:eastAsia="zh-CN"/>
          </w:rPr>
          <w:t>(五)、选址综合评价</w:t>
        </w:r>
        <w:r>
          <w:tab/>
        </w:r>
        <w:r>
          <w:fldChar w:fldCharType="begin"/>
        </w:r>
        <w:r>
          <w:instrText xml:space="preserve"> PAGEREF _Toc28925 \h </w:instrText>
        </w:r>
        <w:r>
          <w:fldChar w:fldCharType="separate"/>
        </w:r>
        <w:r>
          <w:t>10</w:t>
        </w:r>
        <w:r>
          <w:fldChar w:fldCharType="end"/>
        </w:r>
      </w:hyperlink>
    </w:p>
    <w:p>
      <w:pPr>
        <w:pStyle w:val="TOC1"/>
        <w:tabs>
          <w:tab w:val="right" w:leader="dot" w:pos="8306"/>
        </w:tabs>
      </w:pPr>
      <w:hyperlink w:anchor="_Toc26567" w:history="1">
        <w:r>
          <w:rPr>
            <w:rFonts w:ascii="仿宋" w:eastAsia="仿宋" w:hAnsi="仿宋" w:cs="仿宋" w:hint="eastAsia"/>
            <w:lang w:eastAsia="zh-CN"/>
          </w:rPr>
          <w:t>三、铝粉系列项目危机管理</w:t>
        </w:r>
        <w:r>
          <w:tab/>
        </w:r>
        <w:r>
          <w:fldChar w:fldCharType="begin"/>
        </w:r>
        <w:r>
          <w:instrText xml:space="preserve"> PAGEREF _Toc26567 \h </w:instrText>
        </w:r>
        <w:r>
          <w:fldChar w:fldCharType="separate"/>
        </w:r>
        <w:r>
          <w:t>11</w:t>
        </w:r>
        <w:r>
          <w:fldChar w:fldCharType="end"/>
        </w:r>
      </w:hyperlink>
    </w:p>
    <w:p>
      <w:pPr>
        <w:pStyle w:val="TOC2"/>
        <w:tabs>
          <w:tab w:val="right" w:leader="dot" w:pos="8306"/>
        </w:tabs>
      </w:pPr>
      <w:hyperlink w:anchor="_Toc26789" w:history="1">
        <w:r>
          <w:rPr>
            <w:rFonts w:ascii="仿宋" w:eastAsia="仿宋" w:hAnsi="仿宋" w:cs="仿宋" w:hint="eastAsia"/>
            <w:lang w:eastAsia="zh-CN"/>
          </w:rPr>
          <w:t>(一)、危机预警与识别</w:t>
        </w:r>
        <w:r>
          <w:tab/>
        </w:r>
        <w:r>
          <w:fldChar w:fldCharType="begin"/>
        </w:r>
        <w:r>
          <w:instrText xml:space="preserve"> PAGEREF _Toc26789 \h </w:instrText>
        </w:r>
        <w:r>
          <w:fldChar w:fldCharType="separate"/>
        </w:r>
        <w:r>
          <w:t>11</w:t>
        </w:r>
        <w:r>
          <w:fldChar w:fldCharType="end"/>
        </w:r>
      </w:hyperlink>
    </w:p>
    <w:p>
      <w:pPr>
        <w:pStyle w:val="TOC2"/>
        <w:tabs>
          <w:tab w:val="right" w:leader="dot" w:pos="8306"/>
        </w:tabs>
      </w:pPr>
      <w:hyperlink w:anchor="_Toc7115" w:history="1">
        <w:r>
          <w:rPr>
            <w:rFonts w:ascii="仿宋" w:eastAsia="仿宋" w:hAnsi="仿宋" w:cs="仿宋" w:hint="eastAsia"/>
            <w:lang w:eastAsia="zh-CN"/>
          </w:rPr>
          <w:t>(二)、危机应对与恢复</w:t>
        </w:r>
        <w:r>
          <w:tab/>
        </w:r>
        <w:r>
          <w:fldChar w:fldCharType="begin"/>
        </w:r>
        <w:r>
          <w:instrText xml:space="preserve"> PAGEREF _Toc7115 \h </w:instrText>
        </w:r>
        <w:r>
          <w:fldChar w:fldCharType="separate"/>
        </w:r>
        <w:r>
          <w:t>12</w:t>
        </w:r>
        <w:r>
          <w:fldChar w:fldCharType="end"/>
        </w:r>
      </w:hyperlink>
    </w:p>
    <w:p>
      <w:pPr>
        <w:pStyle w:val="TOC1"/>
        <w:tabs>
          <w:tab w:val="right" w:leader="dot" w:pos="8306"/>
        </w:tabs>
      </w:pPr>
      <w:hyperlink w:anchor="_Toc28874" w:history="1">
        <w:r>
          <w:rPr>
            <w:rFonts w:ascii="仿宋" w:eastAsia="仿宋" w:hAnsi="仿宋" w:cs="仿宋" w:hint="eastAsia"/>
            <w:lang w:eastAsia="zh-CN"/>
          </w:rPr>
          <w:t>四、市场分析、调研</w:t>
        </w:r>
        <w:r>
          <w:tab/>
        </w:r>
        <w:r>
          <w:fldChar w:fldCharType="begin"/>
        </w:r>
        <w:r>
          <w:instrText xml:space="preserve"> PAGEREF _Toc28874 \h </w:instrText>
        </w:r>
        <w:r>
          <w:fldChar w:fldCharType="separate"/>
        </w:r>
        <w:r>
          <w:t>13</w:t>
        </w:r>
        <w:r>
          <w:fldChar w:fldCharType="end"/>
        </w:r>
      </w:hyperlink>
    </w:p>
    <w:p>
      <w:pPr>
        <w:pStyle w:val="TOC2"/>
        <w:tabs>
          <w:tab w:val="right" w:leader="dot" w:pos="8306"/>
        </w:tabs>
      </w:pPr>
      <w:hyperlink w:anchor="_Toc14190" w:history="1">
        <w:r>
          <w:rPr>
            <w:rFonts w:ascii="仿宋" w:eastAsia="仿宋" w:hAnsi="仿宋" w:cs="仿宋" w:hint="eastAsia"/>
            <w:lang w:eastAsia="zh-CN"/>
          </w:rPr>
          <w:t>(一)、铝粉系列行业分析</w:t>
        </w:r>
        <w:r>
          <w:tab/>
        </w:r>
        <w:r>
          <w:fldChar w:fldCharType="begin"/>
        </w:r>
        <w:r>
          <w:instrText xml:space="preserve"> PAGEREF _Toc14190 \h </w:instrText>
        </w:r>
        <w:r>
          <w:fldChar w:fldCharType="separate"/>
        </w:r>
        <w:r>
          <w:t>13</w:t>
        </w:r>
        <w:r>
          <w:fldChar w:fldCharType="end"/>
        </w:r>
      </w:hyperlink>
    </w:p>
    <w:p>
      <w:pPr>
        <w:pStyle w:val="TOC2"/>
        <w:tabs>
          <w:tab w:val="right" w:leader="dot" w:pos="8306"/>
        </w:tabs>
      </w:pPr>
      <w:hyperlink w:anchor="_Toc8140" w:history="1">
        <w:r>
          <w:rPr>
            <w:rFonts w:ascii="仿宋" w:eastAsia="仿宋" w:hAnsi="仿宋" w:cs="仿宋" w:hint="eastAsia"/>
            <w:lang w:eastAsia="zh-CN"/>
          </w:rPr>
          <w:t>(二)、铝粉系列市场分析预测</w:t>
        </w:r>
        <w:r>
          <w:tab/>
        </w:r>
        <w:r>
          <w:fldChar w:fldCharType="begin"/>
        </w:r>
        <w:r>
          <w:instrText xml:space="preserve"> PAGEREF _Toc8140 \h </w:instrText>
        </w:r>
        <w:r>
          <w:fldChar w:fldCharType="separate"/>
        </w:r>
        <w:r>
          <w:t>14</w:t>
        </w:r>
        <w:r>
          <w:fldChar w:fldCharType="end"/>
        </w:r>
      </w:hyperlink>
    </w:p>
    <w:p>
      <w:pPr>
        <w:pStyle w:val="TOC1"/>
        <w:tabs>
          <w:tab w:val="right" w:leader="dot" w:pos="8306"/>
        </w:tabs>
      </w:pPr>
      <w:hyperlink w:anchor="_Toc19008" w:history="1">
        <w:r>
          <w:rPr>
            <w:rFonts w:ascii="仿宋" w:eastAsia="仿宋" w:hAnsi="仿宋" w:cs="仿宋" w:hint="eastAsia"/>
            <w:lang w:eastAsia="zh-CN"/>
          </w:rPr>
          <w:t>五、铝粉系列项目土建工程</w:t>
        </w:r>
        <w:r>
          <w:tab/>
        </w:r>
        <w:r>
          <w:fldChar w:fldCharType="begin"/>
        </w:r>
        <w:r>
          <w:instrText xml:space="preserve"> PAGEREF _Toc19008 \h </w:instrText>
        </w:r>
        <w:r>
          <w:fldChar w:fldCharType="separate"/>
        </w:r>
        <w:r>
          <w:t>15</w:t>
        </w:r>
        <w:r>
          <w:fldChar w:fldCharType="end"/>
        </w:r>
      </w:hyperlink>
    </w:p>
    <w:p>
      <w:pPr>
        <w:pStyle w:val="TOC2"/>
        <w:tabs>
          <w:tab w:val="right" w:leader="dot" w:pos="8306"/>
        </w:tabs>
      </w:pPr>
      <w:hyperlink w:anchor="_Toc5865" w:history="1">
        <w:r>
          <w:rPr>
            <w:rFonts w:ascii="仿宋" w:eastAsia="仿宋" w:hAnsi="仿宋" w:cs="仿宋" w:hint="eastAsia"/>
            <w:lang w:eastAsia="zh-CN"/>
          </w:rPr>
          <w:t>(一)、建筑工程设计原则</w:t>
        </w:r>
        <w:r>
          <w:tab/>
        </w:r>
        <w:r>
          <w:fldChar w:fldCharType="begin"/>
        </w:r>
        <w:r>
          <w:instrText xml:space="preserve"> PAGEREF _Toc5865 \h </w:instrText>
        </w:r>
        <w:r>
          <w:fldChar w:fldCharType="separate"/>
        </w:r>
        <w:r>
          <w:t>15</w:t>
        </w:r>
        <w:r>
          <w:fldChar w:fldCharType="end"/>
        </w:r>
      </w:hyperlink>
    </w:p>
    <w:p>
      <w:pPr>
        <w:pStyle w:val="TOC2"/>
        <w:tabs>
          <w:tab w:val="right" w:leader="dot" w:pos="8306"/>
        </w:tabs>
      </w:pPr>
      <w:hyperlink w:anchor="_Toc10444" w:history="1">
        <w:r>
          <w:rPr>
            <w:rFonts w:ascii="仿宋" w:eastAsia="仿宋" w:hAnsi="仿宋" w:cs="仿宋" w:hint="eastAsia"/>
            <w:lang w:eastAsia="zh-CN"/>
          </w:rPr>
          <w:t>(二)、土建工程设计年限及安全等级</w:t>
        </w:r>
        <w:r>
          <w:tab/>
        </w:r>
        <w:r>
          <w:fldChar w:fldCharType="begin"/>
        </w:r>
        <w:r>
          <w:instrText xml:space="preserve"> PAGEREF _Toc10444 \h </w:instrText>
        </w:r>
        <w:r>
          <w:fldChar w:fldCharType="separate"/>
        </w:r>
        <w:r>
          <w:t>16</w:t>
        </w:r>
        <w:r>
          <w:fldChar w:fldCharType="end"/>
        </w:r>
      </w:hyperlink>
    </w:p>
    <w:p>
      <w:pPr>
        <w:pStyle w:val="TOC2"/>
        <w:tabs>
          <w:tab w:val="right" w:leader="dot" w:pos="8306"/>
        </w:tabs>
      </w:pPr>
      <w:hyperlink w:anchor="_Toc14268" w:history="1">
        <w:r>
          <w:rPr>
            <w:rFonts w:ascii="仿宋" w:eastAsia="仿宋" w:hAnsi="仿宋" w:cs="仿宋" w:hint="eastAsia"/>
            <w:lang w:eastAsia="zh-CN"/>
          </w:rPr>
          <w:t>(三)、建筑工程设计总体要求</w:t>
        </w:r>
        <w:r>
          <w:tab/>
        </w:r>
        <w:r>
          <w:fldChar w:fldCharType="begin"/>
        </w:r>
        <w:r>
          <w:instrText xml:space="preserve"> PAGEREF _Toc14268 \h </w:instrText>
        </w:r>
        <w:r>
          <w:fldChar w:fldCharType="separate"/>
        </w:r>
        <w:r>
          <w:t>17</w:t>
        </w:r>
        <w:r>
          <w:fldChar w:fldCharType="end"/>
        </w:r>
      </w:hyperlink>
    </w:p>
    <w:p>
      <w:pPr>
        <w:pStyle w:val="TOC2"/>
        <w:tabs>
          <w:tab w:val="right" w:leader="dot" w:pos="8306"/>
        </w:tabs>
      </w:pPr>
      <w:hyperlink w:anchor="_Toc30868" w:history="1">
        <w:r>
          <w:rPr>
            <w:rFonts w:ascii="仿宋" w:eastAsia="仿宋" w:hAnsi="仿宋" w:cs="仿宋" w:hint="eastAsia"/>
            <w:lang w:eastAsia="zh-CN"/>
          </w:rPr>
          <w:t>(四)、土建工程建设指标</w:t>
        </w:r>
        <w:r>
          <w:tab/>
        </w:r>
        <w:r>
          <w:fldChar w:fldCharType="begin"/>
        </w:r>
        <w:r>
          <w:instrText xml:space="preserve"> PAGEREF _Toc30868 \h </w:instrText>
        </w:r>
        <w:r>
          <w:fldChar w:fldCharType="separate"/>
        </w:r>
        <w:r>
          <w:t>18</w:t>
        </w:r>
        <w:r>
          <w:fldChar w:fldCharType="end"/>
        </w:r>
      </w:hyperlink>
    </w:p>
    <w:p>
      <w:pPr>
        <w:pStyle w:val="TOC1"/>
        <w:tabs>
          <w:tab w:val="right" w:leader="dot" w:pos="8306"/>
        </w:tabs>
      </w:pPr>
      <w:hyperlink w:anchor="_Toc31430" w:history="1">
        <w:r>
          <w:rPr>
            <w:rFonts w:ascii="仿宋" w:eastAsia="仿宋" w:hAnsi="仿宋" w:cs="仿宋" w:hint="eastAsia"/>
            <w:lang w:eastAsia="zh-CN"/>
          </w:rPr>
          <w:t>六、铝粉系列项目绩效评估</w:t>
        </w:r>
        <w:r>
          <w:tab/>
        </w:r>
        <w:r>
          <w:fldChar w:fldCharType="begin"/>
        </w:r>
        <w:r>
          <w:instrText xml:space="preserve"> PAGEREF _Toc31430 \h </w:instrText>
        </w:r>
        <w:r>
          <w:fldChar w:fldCharType="separate"/>
        </w:r>
        <w:r>
          <w:t>18</w:t>
        </w:r>
        <w:r>
          <w:fldChar w:fldCharType="end"/>
        </w:r>
      </w:hyperlink>
    </w:p>
    <w:p>
      <w:pPr>
        <w:pStyle w:val="TOC2"/>
        <w:tabs>
          <w:tab w:val="right" w:leader="dot" w:pos="8306"/>
        </w:tabs>
      </w:pPr>
      <w:hyperlink w:anchor="_Toc15604" w:history="1">
        <w:r>
          <w:rPr>
            <w:rFonts w:ascii="仿宋" w:eastAsia="仿宋" w:hAnsi="仿宋" w:cs="仿宋" w:hint="eastAsia"/>
            <w:lang w:eastAsia="zh-CN"/>
          </w:rPr>
          <w:t>(一)、绩效评估指标</w:t>
        </w:r>
        <w:r>
          <w:tab/>
        </w:r>
        <w:r>
          <w:fldChar w:fldCharType="begin"/>
        </w:r>
        <w:r>
          <w:instrText xml:space="preserve"> PAGEREF _Toc15604 \h </w:instrText>
        </w:r>
        <w:r>
          <w:fldChar w:fldCharType="separate"/>
        </w:r>
        <w:r>
          <w:t>18</w:t>
        </w:r>
        <w:r>
          <w:fldChar w:fldCharType="end"/>
        </w:r>
      </w:hyperlink>
    </w:p>
    <w:p>
      <w:pPr>
        <w:pStyle w:val="TOC2"/>
        <w:tabs>
          <w:tab w:val="right" w:leader="dot" w:pos="8306"/>
        </w:tabs>
      </w:pPr>
      <w:hyperlink w:anchor="_Toc5964" w:history="1">
        <w:r>
          <w:rPr>
            <w:rFonts w:ascii="仿宋" w:eastAsia="仿宋" w:hAnsi="仿宋" w:cs="仿宋" w:hint="eastAsia"/>
            <w:lang w:eastAsia="zh-CN"/>
          </w:rPr>
          <w:t>(二)、绩效评估方法</w:t>
        </w:r>
        <w:r>
          <w:tab/>
        </w:r>
        <w:r>
          <w:fldChar w:fldCharType="begin"/>
        </w:r>
        <w:r>
          <w:instrText xml:space="preserve"> PAGEREF _Toc5964 \h </w:instrText>
        </w:r>
        <w:r>
          <w:fldChar w:fldCharType="separate"/>
        </w:r>
        <w:r>
          <w:t>19</w:t>
        </w:r>
        <w:r>
          <w:fldChar w:fldCharType="end"/>
        </w:r>
      </w:hyperlink>
    </w:p>
    <w:p>
      <w:pPr>
        <w:pStyle w:val="TOC2"/>
        <w:tabs>
          <w:tab w:val="right" w:leader="dot" w:pos="8306"/>
        </w:tabs>
      </w:pPr>
      <w:hyperlink w:anchor="_Toc29713" w:history="1">
        <w:r>
          <w:rPr>
            <w:rFonts w:ascii="仿宋" w:eastAsia="仿宋" w:hAnsi="仿宋" w:cs="仿宋" w:hint="eastAsia"/>
            <w:lang w:eastAsia="zh-CN"/>
          </w:rPr>
          <w:t>(三)、绩效评估周期</w:t>
        </w:r>
        <w:r>
          <w:tab/>
        </w:r>
        <w:r>
          <w:fldChar w:fldCharType="begin"/>
        </w:r>
        <w:r>
          <w:instrText xml:space="preserve"> PAGEREF _Toc29713 \h </w:instrText>
        </w:r>
        <w:r>
          <w:fldChar w:fldCharType="separate"/>
        </w:r>
        <w:r>
          <w:t>20</w:t>
        </w:r>
        <w:r>
          <w:fldChar w:fldCharType="end"/>
        </w:r>
      </w:hyperlink>
    </w:p>
    <w:p>
      <w:pPr>
        <w:pStyle w:val="TOC1"/>
        <w:tabs>
          <w:tab w:val="right" w:leader="dot" w:pos="8306"/>
        </w:tabs>
      </w:pPr>
      <w:hyperlink w:anchor="_Toc28424" w:history="1">
        <w:r>
          <w:rPr>
            <w:rFonts w:ascii="仿宋" w:eastAsia="仿宋" w:hAnsi="仿宋" w:cs="仿宋" w:hint="eastAsia"/>
            <w:lang w:eastAsia="zh-CN"/>
          </w:rPr>
          <w:t>七、铝粉系列项目社会影响</w:t>
        </w:r>
        <w:r>
          <w:tab/>
        </w:r>
        <w:r>
          <w:fldChar w:fldCharType="begin"/>
        </w:r>
        <w:r>
          <w:instrText xml:space="preserve"> PAGEREF _Toc28424 \h </w:instrText>
        </w:r>
        <w:r>
          <w:fldChar w:fldCharType="separate"/>
        </w:r>
        <w:r>
          <w:t>21</w:t>
        </w:r>
        <w:r>
          <w:fldChar w:fldCharType="end"/>
        </w:r>
      </w:hyperlink>
    </w:p>
    <w:p>
      <w:pPr>
        <w:pStyle w:val="TOC2"/>
        <w:tabs>
          <w:tab w:val="right" w:leader="dot" w:pos="8306"/>
        </w:tabs>
      </w:pPr>
      <w:hyperlink w:anchor="_Toc3134" w:history="1">
        <w:r>
          <w:rPr>
            <w:rFonts w:ascii="仿宋" w:eastAsia="仿宋" w:hAnsi="仿宋" w:cs="仿宋" w:hint="eastAsia"/>
            <w:lang w:eastAsia="zh-CN"/>
          </w:rPr>
          <w:t>(一)、社会责任与义务</w:t>
        </w:r>
        <w:r>
          <w:tab/>
        </w:r>
        <w:r>
          <w:fldChar w:fldCharType="begin"/>
        </w:r>
        <w:r>
          <w:instrText xml:space="preserve"> PAGEREF _Toc3134 \h </w:instrText>
        </w:r>
        <w:r>
          <w:fldChar w:fldCharType="separate"/>
        </w:r>
        <w:r>
          <w:t>21</w:t>
        </w:r>
        <w:r>
          <w:fldChar w:fldCharType="end"/>
        </w:r>
      </w:hyperlink>
    </w:p>
    <w:p>
      <w:pPr>
        <w:pStyle w:val="TOC2"/>
        <w:tabs>
          <w:tab w:val="right" w:leader="dot" w:pos="8306"/>
        </w:tabs>
      </w:pPr>
      <w:hyperlink w:anchor="_Toc1153" w:history="1">
        <w:r>
          <w:rPr>
            <w:rFonts w:ascii="仿宋" w:eastAsia="仿宋" w:hAnsi="仿宋" w:cs="仿宋" w:hint="eastAsia"/>
            <w:lang w:eastAsia="zh-CN"/>
          </w:rPr>
          <w:t>(二)、社会参与与沟通</w:t>
        </w:r>
        <w:r>
          <w:tab/>
        </w:r>
        <w:r>
          <w:fldChar w:fldCharType="begin"/>
        </w:r>
        <w:r>
          <w:instrText xml:space="preserve"> PAGEREF _Toc1153 \h </w:instrText>
        </w:r>
        <w:r>
          <w:fldChar w:fldCharType="separate"/>
        </w:r>
        <w:r>
          <w:t>22</w:t>
        </w:r>
        <w:r>
          <w:fldChar w:fldCharType="end"/>
        </w:r>
      </w:hyperlink>
    </w:p>
    <w:p>
      <w:pPr>
        <w:pStyle w:val="TOC1"/>
        <w:tabs>
          <w:tab w:val="right" w:leader="dot" w:pos="8306"/>
        </w:tabs>
      </w:pPr>
      <w:hyperlink w:anchor="_Toc32119" w:history="1">
        <w:r>
          <w:rPr>
            <w:rFonts w:ascii="仿宋" w:eastAsia="仿宋" w:hAnsi="仿宋" w:cs="仿宋" w:hint="eastAsia"/>
            <w:lang w:eastAsia="zh-CN"/>
          </w:rPr>
          <w:t>八、生产安全保护</w:t>
        </w:r>
        <w:r>
          <w:tab/>
        </w:r>
        <w:r>
          <w:fldChar w:fldCharType="begin"/>
        </w:r>
        <w:r>
          <w:instrText xml:space="preserve"> PAGEREF _Toc32119 \h </w:instrText>
        </w:r>
        <w:r>
          <w:fldChar w:fldCharType="separate"/>
        </w:r>
        <w:r>
          <w:t>23</w:t>
        </w:r>
        <w:r>
          <w:fldChar w:fldCharType="end"/>
        </w:r>
      </w:hyperlink>
    </w:p>
    <w:p>
      <w:pPr>
        <w:pStyle w:val="TOC2"/>
        <w:tabs>
          <w:tab w:val="right" w:leader="dot" w:pos="8306"/>
        </w:tabs>
      </w:pPr>
      <w:hyperlink w:anchor="_Toc14600" w:history="1">
        <w:r>
          <w:rPr>
            <w:rFonts w:ascii="仿宋" w:eastAsia="仿宋" w:hAnsi="仿宋" w:cs="仿宋" w:hint="eastAsia"/>
            <w:lang w:eastAsia="zh-CN"/>
          </w:rPr>
          <w:t>(一)、消防安全</w:t>
        </w:r>
        <w:r>
          <w:tab/>
        </w:r>
        <w:r>
          <w:fldChar w:fldCharType="begin"/>
        </w:r>
        <w:r>
          <w:instrText xml:space="preserve"> PAGEREF _Toc14600 \h </w:instrText>
        </w:r>
        <w:r>
          <w:fldChar w:fldCharType="separate"/>
        </w:r>
        <w:r>
          <w:t>23</w:t>
        </w:r>
        <w:r>
          <w:fldChar w:fldCharType="end"/>
        </w:r>
      </w:hyperlink>
    </w:p>
    <w:p>
      <w:pPr>
        <w:pStyle w:val="TOC2"/>
        <w:tabs>
          <w:tab w:val="right" w:leader="dot" w:pos="8306"/>
        </w:tabs>
      </w:pPr>
      <w:hyperlink w:anchor="_Toc28652" w:history="1">
        <w:r>
          <w:rPr>
            <w:rFonts w:ascii="仿宋" w:eastAsia="仿宋" w:hAnsi="仿宋" w:cs="仿宋" w:hint="eastAsia"/>
            <w:lang w:eastAsia="zh-CN"/>
          </w:rPr>
          <w:t>(二)、防火防爆总图布置措施</w:t>
        </w:r>
        <w:r>
          <w:tab/>
        </w:r>
        <w:r>
          <w:fldChar w:fldCharType="begin"/>
        </w:r>
        <w:r>
          <w:instrText xml:space="preserve"> PAGEREF _Toc28652 \h </w:instrText>
        </w:r>
        <w:r>
          <w:fldChar w:fldCharType="separate"/>
        </w:r>
        <w:r>
          <w:t>25</w:t>
        </w:r>
        <w:r>
          <w:fldChar w:fldCharType="end"/>
        </w:r>
      </w:hyperlink>
    </w:p>
    <w:p>
      <w:pPr>
        <w:pStyle w:val="TOC2"/>
        <w:tabs>
          <w:tab w:val="right" w:leader="dot" w:pos="8306"/>
        </w:tabs>
      </w:pPr>
      <w:hyperlink w:anchor="_Toc14247" w:history="1">
        <w:r>
          <w:rPr>
            <w:rFonts w:ascii="仿宋" w:eastAsia="仿宋" w:hAnsi="仿宋" w:cs="仿宋" w:hint="eastAsia"/>
            <w:lang w:eastAsia="zh-CN"/>
          </w:rPr>
          <w:t>(三)、自然灾害防范措施</w:t>
        </w:r>
        <w:r>
          <w:tab/>
        </w:r>
        <w:r>
          <w:fldChar w:fldCharType="begin"/>
        </w:r>
        <w:r>
          <w:instrText xml:space="preserve"> PAGEREF _Toc14247 \h </w:instrText>
        </w:r>
        <w:r>
          <w:fldChar w:fldCharType="separate"/>
        </w:r>
        <w:r>
          <w:t>25</w:t>
        </w:r>
        <w:r>
          <w:fldChar w:fldCharType="end"/>
        </w:r>
      </w:hyperlink>
    </w:p>
    <w:p>
      <w:pPr>
        <w:pStyle w:val="TOC2"/>
        <w:tabs>
          <w:tab w:val="right" w:leader="dot" w:pos="8306"/>
        </w:tabs>
      </w:pPr>
      <w:hyperlink w:anchor="_Toc24499" w:history="1">
        <w:r>
          <w:rPr>
            <w:rFonts w:ascii="仿宋" w:eastAsia="仿宋" w:hAnsi="仿宋" w:cs="仿宋" w:hint="eastAsia"/>
            <w:lang w:eastAsia="zh-CN"/>
          </w:rPr>
          <w:t>(四)、安全色及安全标志使用要求</w:t>
        </w:r>
        <w:r>
          <w:tab/>
        </w:r>
        <w:r>
          <w:fldChar w:fldCharType="begin"/>
        </w:r>
        <w:r>
          <w:instrText xml:space="preserve"> PAGEREF _Toc24499 \h </w:instrText>
        </w:r>
        <w:r>
          <w:fldChar w:fldCharType="separate"/>
        </w:r>
        <w:r>
          <w:t>26</w:t>
        </w:r>
        <w:r>
          <w:fldChar w:fldCharType="end"/>
        </w:r>
      </w:hyperlink>
    </w:p>
    <w:p>
      <w:pPr>
        <w:pStyle w:val="TOC2"/>
        <w:tabs>
          <w:tab w:val="right" w:leader="dot" w:pos="8306"/>
        </w:tabs>
      </w:pPr>
      <w:hyperlink w:anchor="_Toc23688" w:history="1">
        <w:r>
          <w:rPr>
            <w:rFonts w:ascii="仿宋" w:eastAsia="仿宋" w:hAnsi="仿宋" w:cs="仿宋" w:hint="eastAsia"/>
            <w:lang w:eastAsia="zh-CN"/>
          </w:rPr>
          <w:t>(五)、防尘防毒措施</w:t>
        </w:r>
        <w:r>
          <w:tab/>
        </w:r>
        <w:r>
          <w:fldChar w:fldCharType="begin"/>
        </w:r>
        <w:r>
          <w:instrText xml:space="preserve"> PAGEREF _Toc23688 \h </w:instrText>
        </w:r>
        <w:r>
          <w:fldChar w:fldCharType="separate"/>
        </w:r>
        <w:r>
          <w:t>27</w:t>
        </w:r>
        <w:r>
          <w:fldChar w:fldCharType="end"/>
        </w:r>
      </w:hyperlink>
    </w:p>
    <w:p>
      <w:pPr>
        <w:pStyle w:val="TOC2"/>
        <w:tabs>
          <w:tab w:val="right" w:leader="dot" w:pos="8306"/>
        </w:tabs>
      </w:pPr>
      <w:hyperlink w:anchor="_Toc28429" w:history="1">
        <w:r>
          <w:rPr>
            <w:rFonts w:ascii="仿宋" w:eastAsia="仿宋" w:hAnsi="仿宋" w:cs="仿宋" w:hint="eastAsia"/>
            <w:lang w:eastAsia="zh-CN"/>
          </w:rPr>
          <w:t>(六)、防静电、触电防护及防雷措施</w:t>
        </w:r>
        <w:r>
          <w:tab/>
        </w:r>
        <w:r>
          <w:fldChar w:fldCharType="begin"/>
        </w:r>
        <w:r>
          <w:instrText xml:space="preserve"> PAGEREF _Toc28429 \h </w:instrText>
        </w:r>
        <w:r>
          <w:fldChar w:fldCharType="separate"/>
        </w:r>
        <w:r>
          <w:t>28</w:t>
        </w:r>
        <w:r>
          <w:fldChar w:fldCharType="end"/>
        </w:r>
      </w:hyperlink>
    </w:p>
    <w:p>
      <w:pPr>
        <w:pStyle w:val="TOC2"/>
        <w:tabs>
          <w:tab w:val="right" w:leader="dot" w:pos="8306"/>
        </w:tabs>
      </w:pPr>
      <w:hyperlink w:anchor="_Toc9376" w:history="1">
        <w:r>
          <w:rPr>
            <w:rFonts w:ascii="仿宋" w:eastAsia="仿宋" w:hAnsi="仿宋" w:cs="仿宋" w:hint="eastAsia"/>
            <w:lang w:eastAsia="zh-CN"/>
          </w:rPr>
          <w:t>(七)、机械设备安全保障措施</w:t>
        </w:r>
        <w:r>
          <w:tab/>
        </w:r>
        <w:r>
          <w:fldChar w:fldCharType="begin"/>
        </w:r>
        <w:r>
          <w:instrText xml:space="preserve"> PAGEREF _Toc9376 \h </w:instrText>
        </w:r>
        <w:r>
          <w:fldChar w:fldCharType="separate"/>
        </w:r>
        <w:r>
          <w:t>30</w:t>
        </w:r>
        <w:r>
          <w:fldChar w:fldCharType="end"/>
        </w:r>
      </w:hyperlink>
    </w:p>
    <w:p>
      <w:pPr>
        <w:pStyle w:val="TOC1"/>
        <w:tabs>
          <w:tab w:val="right" w:leader="dot" w:pos="8306"/>
        </w:tabs>
      </w:pPr>
      <w:hyperlink w:anchor="_Toc25582" w:history="1">
        <w:r>
          <w:rPr>
            <w:rFonts w:ascii="仿宋" w:eastAsia="仿宋" w:hAnsi="仿宋" w:cs="仿宋" w:hint="eastAsia"/>
            <w:lang w:eastAsia="zh-CN"/>
          </w:rPr>
          <w:t>九、铝粉系列项目人力资源管理</w:t>
        </w:r>
        <w:r>
          <w:tab/>
        </w:r>
        <w:r>
          <w:fldChar w:fldCharType="begin"/>
        </w:r>
        <w:r>
          <w:instrText xml:space="preserve"> PAGEREF _Toc25582 \h </w:instrText>
        </w:r>
        <w:r>
          <w:fldChar w:fldCharType="separate"/>
        </w:r>
        <w:r>
          <w:t>31</w:t>
        </w:r>
        <w:r>
          <w:fldChar w:fldCharType="end"/>
        </w:r>
      </w:hyperlink>
    </w:p>
    <w:p>
      <w:pPr>
        <w:pStyle w:val="TOC2"/>
        <w:tabs>
          <w:tab w:val="right" w:leader="dot" w:pos="8306"/>
        </w:tabs>
      </w:pPr>
      <w:hyperlink w:anchor="_Toc20386" w:history="1">
        <w:r>
          <w:rPr>
            <w:rFonts w:ascii="仿宋" w:eastAsia="仿宋" w:hAnsi="仿宋" w:cs="仿宋" w:hint="eastAsia"/>
            <w:lang w:eastAsia="zh-CN"/>
          </w:rPr>
          <w:t>(一)、建立健全的预算管理制度</w:t>
        </w:r>
        <w:r>
          <w:tab/>
        </w:r>
        <w:r>
          <w:fldChar w:fldCharType="begin"/>
        </w:r>
        <w:r>
          <w:instrText xml:space="preserve"> PAGEREF _Toc20386 \h </w:instrText>
        </w:r>
        <w:r>
          <w:fldChar w:fldCharType="separate"/>
        </w:r>
        <w:r>
          <w:t>31</w:t>
        </w:r>
        <w:r>
          <w:fldChar w:fldCharType="end"/>
        </w:r>
      </w:hyperlink>
    </w:p>
    <w:p>
      <w:pPr>
        <w:pStyle w:val="TOC2"/>
        <w:tabs>
          <w:tab w:val="right" w:leader="dot" w:pos="8306"/>
        </w:tabs>
      </w:pPr>
      <w:hyperlink w:anchor="_Toc29346" w:history="1">
        <w:r>
          <w:rPr>
            <w:rFonts w:ascii="仿宋" w:eastAsia="仿宋" w:hAnsi="仿宋" w:cs="仿宋" w:hint="eastAsia"/>
            <w:lang w:eastAsia="zh-CN"/>
          </w:rPr>
          <w:t>(二)、加强资金流动监控</w:t>
        </w:r>
        <w:r>
          <w:tab/>
        </w:r>
        <w:r>
          <w:fldChar w:fldCharType="begin"/>
        </w:r>
        <w:r>
          <w:instrText xml:space="preserve"> PAGEREF _Toc29346 \h </w:instrText>
        </w:r>
        <w:r>
          <w:fldChar w:fldCharType="separate"/>
        </w:r>
        <w:r>
          <w:t>33</w:t>
        </w:r>
        <w:r>
          <w:fldChar w:fldCharType="end"/>
        </w:r>
      </w:hyperlink>
    </w:p>
    <w:p>
      <w:pPr>
        <w:pStyle w:val="TOC2"/>
        <w:tabs>
          <w:tab w:val="right" w:leader="dot" w:pos="8306"/>
        </w:tabs>
      </w:pPr>
      <w:hyperlink w:anchor="_Toc28285" w:history="1">
        <w:r>
          <w:rPr>
            <w:rFonts w:ascii="仿宋" w:eastAsia="仿宋" w:hAnsi="仿宋" w:cs="仿宋" w:hint="eastAsia"/>
            <w:lang w:eastAsia="zh-CN"/>
          </w:rPr>
          <w:t>(三)、制定完善的风险控制机制</w:t>
        </w:r>
        <w:r>
          <w:tab/>
        </w:r>
        <w:r>
          <w:fldChar w:fldCharType="begin"/>
        </w:r>
        <w:r>
          <w:instrText xml:space="preserve"> PAGEREF _Toc28285 \h </w:instrText>
        </w:r>
        <w:r>
          <w:fldChar w:fldCharType="separate"/>
        </w:r>
        <w:r>
          <w:t>34</w:t>
        </w:r>
        <w:r>
          <w:fldChar w:fldCharType="end"/>
        </w:r>
      </w:hyperlink>
    </w:p>
    <w:p>
      <w:pPr>
        <w:pStyle w:val="TOC2"/>
        <w:tabs>
          <w:tab w:val="right" w:leader="dot" w:pos="8306"/>
        </w:tabs>
      </w:pPr>
      <w:hyperlink w:anchor="_Toc18121" w:history="1">
        <w:r>
          <w:rPr>
            <w:rFonts w:ascii="仿宋" w:eastAsia="仿宋" w:hAnsi="仿宋" w:cs="仿宋" w:hint="eastAsia"/>
            <w:lang w:eastAsia="zh-CN"/>
          </w:rPr>
          <w:t>(四)、优化成本管理</w:t>
        </w:r>
        <w:r>
          <w:tab/>
        </w:r>
        <w:r>
          <w:fldChar w:fldCharType="begin"/>
        </w:r>
        <w:r>
          <w:instrText xml:space="preserve"> PAGEREF _Toc18121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6" w:history="1">
        <w:r>
          <w:rPr>
            <w:rFonts w:ascii="仿宋" w:eastAsia="仿宋" w:hAnsi="仿宋" w:cs="仿宋" w:hint="eastAsia"/>
            <w:lang w:eastAsia="zh-CN"/>
          </w:rPr>
          <w:t>十、铝粉系列项目经营效益</w:t>
        </w:r>
        <w:r>
          <w:tab/>
        </w:r>
        <w:r>
          <w:fldChar w:fldCharType="begin"/>
        </w:r>
        <w:r>
          <w:instrText xml:space="preserve"> PAGEREF _Toc11006 \h </w:instrText>
        </w:r>
        <w:r>
          <w:fldChar w:fldCharType="separate"/>
        </w:r>
        <w:r>
          <w:t>36</w:t>
        </w:r>
        <w:r>
          <w:fldChar w:fldCharType="end"/>
        </w:r>
      </w:hyperlink>
    </w:p>
    <w:p>
      <w:pPr>
        <w:pStyle w:val="TOC2"/>
        <w:tabs>
          <w:tab w:val="right" w:leader="dot" w:pos="8306"/>
        </w:tabs>
      </w:pPr>
      <w:hyperlink w:anchor="_Toc1280" w:history="1">
        <w:r>
          <w:rPr>
            <w:rFonts w:ascii="仿宋" w:eastAsia="仿宋" w:hAnsi="仿宋" w:cs="仿宋" w:hint="eastAsia"/>
            <w:lang w:eastAsia="zh-CN"/>
          </w:rPr>
          <w:t>(一)、经济评价财务测算</w:t>
        </w:r>
        <w:r>
          <w:tab/>
        </w:r>
        <w:r>
          <w:fldChar w:fldCharType="begin"/>
        </w:r>
        <w:r>
          <w:instrText xml:space="preserve"> PAGEREF _Toc1280 \h </w:instrText>
        </w:r>
        <w:r>
          <w:fldChar w:fldCharType="separate"/>
        </w:r>
        <w:r>
          <w:t>36</w:t>
        </w:r>
        <w:r>
          <w:fldChar w:fldCharType="end"/>
        </w:r>
      </w:hyperlink>
    </w:p>
    <w:p>
      <w:pPr>
        <w:pStyle w:val="TOC2"/>
        <w:tabs>
          <w:tab w:val="right" w:leader="dot" w:pos="8306"/>
        </w:tabs>
      </w:pPr>
      <w:hyperlink w:anchor="_Toc14667" w:history="1">
        <w:r>
          <w:rPr>
            <w:rFonts w:ascii="仿宋" w:eastAsia="仿宋" w:hAnsi="仿宋" w:cs="仿宋" w:hint="eastAsia"/>
            <w:lang w:eastAsia="zh-CN"/>
          </w:rPr>
          <w:t>(二)、铝粉系列项目盈利能力分析</w:t>
        </w:r>
        <w:r>
          <w:tab/>
        </w:r>
        <w:r>
          <w:fldChar w:fldCharType="begin"/>
        </w:r>
        <w:r>
          <w:instrText xml:space="preserve"> PAGEREF _Toc14667 \h </w:instrText>
        </w:r>
        <w:r>
          <w:fldChar w:fldCharType="separate"/>
        </w:r>
        <w:r>
          <w:t>38</w:t>
        </w:r>
        <w:r>
          <w:fldChar w:fldCharType="end"/>
        </w:r>
      </w:hyperlink>
    </w:p>
    <w:p>
      <w:pPr>
        <w:pStyle w:val="TOC1"/>
        <w:tabs>
          <w:tab w:val="right" w:leader="dot" w:pos="8306"/>
        </w:tabs>
      </w:pPr>
      <w:hyperlink w:anchor="_Toc4839" w:history="1">
        <w:r>
          <w:rPr>
            <w:rFonts w:ascii="仿宋" w:eastAsia="仿宋" w:hAnsi="仿宋" w:cs="仿宋" w:hint="eastAsia"/>
            <w:lang w:eastAsia="zh-CN"/>
          </w:rPr>
          <w:t>十一、铝粉系列项目人力资源培养与发展</w:t>
        </w:r>
        <w:r>
          <w:tab/>
        </w:r>
        <w:r>
          <w:fldChar w:fldCharType="begin"/>
        </w:r>
        <w:r>
          <w:instrText xml:space="preserve"> PAGEREF _Toc4839 \h </w:instrText>
        </w:r>
        <w:r>
          <w:fldChar w:fldCharType="separate"/>
        </w:r>
        <w:r>
          <w:t>38</w:t>
        </w:r>
        <w:r>
          <w:fldChar w:fldCharType="end"/>
        </w:r>
      </w:hyperlink>
    </w:p>
    <w:p>
      <w:pPr>
        <w:pStyle w:val="TOC2"/>
        <w:tabs>
          <w:tab w:val="right" w:leader="dot" w:pos="8306"/>
        </w:tabs>
      </w:pPr>
      <w:hyperlink w:anchor="_Toc10824" w:history="1">
        <w:r>
          <w:rPr>
            <w:rFonts w:ascii="仿宋" w:eastAsia="仿宋" w:hAnsi="仿宋" w:cs="仿宋" w:hint="eastAsia"/>
            <w:lang w:eastAsia="zh-CN"/>
          </w:rPr>
          <w:t>(一)、人才需求与规划</w:t>
        </w:r>
        <w:r>
          <w:tab/>
        </w:r>
        <w:r>
          <w:fldChar w:fldCharType="begin"/>
        </w:r>
        <w:r>
          <w:instrText xml:space="preserve"> PAGEREF _Toc10824 \h </w:instrText>
        </w:r>
        <w:r>
          <w:fldChar w:fldCharType="separate"/>
        </w:r>
        <w:r>
          <w:t>38</w:t>
        </w:r>
        <w:r>
          <w:fldChar w:fldCharType="end"/>
        </w:r>
      </w:hyperlink>
    </w:p>
    <w:p>
      <w:pPr>
        <w:pStyle w:val="TOC2"/>
        <w:tabs>
          <w:tab w:val="right" w:leader="dot" w:pos="8306"/>
        </w:tabs>
      </w:pPr>
      <w:hyperlink w:anchor="_Toc8309" w:history="1">
        <w:r>
          <w:rPr>
            <w:rFonts w:ascii="仿宋" w:eastAsia="仿宋" w:hAnsi="仿宋" w:cs="仿宋" w:hint="eastAsia"/>
            <w:lang w:eastAsia="zh-CN"/>
          </w:rPr>
          <w:t>(二)、培训与发展计划</w:t>
        </w:r>
        <w:r>
          <w:tab/>
        </w:r>
        <w:r>
          <w:fldChar w:fldCharType="begin"/>
        </w:r>
        <w:r>
          <w:instrText xml:space="preserve"> PAGEREF _Toc8309 \h </w:instrText>
        </w:r>
        <w:r>
          <w:fldChar w:fldCharType="separate"/>
        </w:r>
        <w:r>
          <w:t>39</w:t>
        </w:r>
        <w:r>
          <w:fldChar w:fldCharType="end"/>
        </w:r>
      </w:hyperlink>
    </w:p>
    <w:p>
      <w:pPr>
        <w:pStyle w:val="TOC1"/>
        <w:tabs>
          <w:tab w:val="right" w:leader="dot" w:pos="8306"/>
        </w:tabs>
      </w:pPr>
      <w:hyperlink w:anchor="_Toc20015" w:history="1">
        <w:r>
          <w:rPr>
            <w:rFonts w:ascii="仿宋" w:eastAsia="仿宋" w:hAnsi="仿宋" w:cs="仿宋" w:hint="eastAsia"/>
            <w:lang w:eastAsia="zh-CN"/>
          </w:rPr>
          <w:t>十二、铝粉系列项目环境影响分析</w:t>
        </w:r>
        <w:r>
          <w:tab/>
        </w:r>
        <w:r>
          <w:fldChar w:fldCharType="begin"/>
        </w:r>
        <w:r>
          <w:instrText xml:space="preserve"> PAGEREF _Toc20015 \h </w:instrText>
        </w:r>
        <w:r>
          <w:fldChar w:fldCharType="separate"/>
        </w:r>
        <w:r>
          <w:t>39</w:t>
        </w:r>
        <w:r>
          <w:fldChar w:fldCharType="end"/>
        </w:r>
      </w:hyperlink>
    </w:p>
    <w:p>
      <w:pPr>
        <w:pStyle w:val="TOC2"/>
        <w:tabs>
          <w:tab w:val="right" w:leader="dot" w:pos="8306"/>
        </w:tabs>
      </w:pPr>
      <w:hyperlink w:anchor="_Toc1197" w:history="1">
        <w:r>
          <w:rPr>
            <w:rFonts w:ascii="仿宋" w:eastAsia="仿宋" w:hAnsi="仿宋" w:cs="仿宋" w:hint="eastAsia"/>
            <w:lang w:eastAsia="zh-CN"/>
          </w:rPr>
          <w:t>(一)、建设区域环境质量现状</w:t>
        </w:r>
        <w:r>
          <w:tab/>
        </w:r>
        <w:r>
          <w:fldChar w:fldCharType="begin"/>
        </w:r>
        <w:r>
          <w:instrText xml:space="preserve"> PAGEREF _Toc1197 \h </w:instrText>
        </w:r>
        <w:r>
          <w:fldChar w:fldCharType="separate"/>
        </w:r>
        <w:r>
          <w:t>39</w:t>
        </w:r>
        <w:r>
          <w:fldChar w:fldCharType="end"/>
        </w:r>
      </w:hyperlink>
    </w:p>
    <w:p>
      <w:pPr>
        <w:pStyle w:val="TOC2"/>
        <w:tabs>
          <w:tab w:val="right" w:leader="dot" w:pos="8306"/>
        </w:tabs>
      </w:pPr>
      <w:hyperlink w:anchor="_Toc4321" w:history="1">
        <w:r>
          <w:rPr>
            <w:rFonts w:ascii="仿宋" w:eastAsia="仿宋" w:hAnsi="仿宋" w:cs="仿宋" w:hint="eastAsia"/>
            <w:lang w:eastAsia="zh-CN"/>
          </w:rPr>
          <w:t>(二)、建设期环境保护</w:t>
        </w:r>
        <w:r>
          <w:tab/>
        </w:r>
        <w:r>
          <w:fldChar w:fldCharType="begin"/>
        </w:r>
        <w:r>
          <w:instrText xml:space="preserve"> PAGEREF _Toc4321 \h </w:instrText>
        </w:r>
        <w:r>
          <w:fldChar w:fldCharType="separate"/>
        </w:r>
        <w:r>
          <w:t>41</w:t>
        </w:r>
        <w:r>
          <w:fldChar w:fldCharType="end"/>
        </w:r>
      </w:hyperlink>
    </w:p>
    <w:p>
      <w:pPr>
        <w:pStyle w:val="TOC2"/>
        <w:tabs>
          <w:tab w:val="right" w:leader="dot" w:pos="8306"/>
        </w:tabs>
      </w:pPr>
      <w:hyperlink w:anchor="_Toc20782" w:history="1">
        <w:r>
          <w:rPr>
            <w:rFonts w:ascii="仿宋" w:eastAsia="仿宋" w:hAnsi="仿宋" w:cs="仿宋" w:hint="eastAsia"/>
            <w:lang w:eastAsia="zh-CN"/>
          </w:rPr>
          <w:t>(三)、运营期环境保护</w:t>
        </w:r>
        <w:r>
          <w:tab/>
        </w:r>
        <w:r>
          <w:fldChar w:fldCharType="begin"/>
        </w:r>
        <w:r>
          <w:instrText xml:space="preserve"> PAGEREF _Toc20782 \h </w:instrText>
        </w:r>
        <w:r>
          <w:fldChar w:fldCharType="separate"/>
        </w:r>
        <w:r>
          <w:t>42</w:t>
        </w:r>
        <w:r>
          <w:fldChar w:fldCharType="end"/>
        </w:r>
      </w:hyperlink>
    </w:p>
    <w:p>
      <w:pPr>
        <w:pStyle w:val="TOC2"/>
        <w:tabs>
          <w:tab w:val="right" w:leader="dot" w:pos="8306"/>
        </w:tabs>
      </w:pPr>
      <w:hyperlink w:anchor="_Toc17846" w:history="1">
        <w:r>
          <w:rPr>
            <w:rFonts w:ascii="仿宋" w:eastAsia="仿宋" w:hAnsi="仿宋" w:cs="仿宋" w:hint="eastAsia"/>
            <w:lang w:eastAsia="zh-CN"/>
          </w:rPr>
          <w:t>(四)、铝粉系列项目建设对区域经济的影响</w:t>
        </w:r>
        <w:r>
          <w:tab/>
        </w:r>
        <w:r>
          <w:fldChar w:fldCharType="begin"/>
        </w:r>
        <w:r>
          <w:instrText xml:space="preserve"> PAGEREF _Toc17846 \h </w:instrText>
        </w:r>
        <w:r>
          <w:fldChar w:fldCharType="separate"/>
        </w:r>
        <w:r>
          <w:t>44</w:t>
        </w:r>
        <w:r>
          <w:fldChar w:fldCharType="end"/>
        </w:r>
      </w:hyperlink>
    </w:p>
    <w:p>
      <w:pPr>
        <w:pStyle w:val="TOC2"/>
        <w:tabs>
          <w:tab w:val="right" w:leader="dot" w:pos="8306"/>
        </w:tabs>
      </w:pPr>
      <w:hyperlink w:anchor="_Toc23365" w:history="1">
        <w:r>
          <w:rPr>
            <w:rFonts w:ascii="仿宋" w:eastAsia="仿宋" w:hAnsi="仿宋" w:cs="仿宋" w:hint="eastAsia"/>
            <w:lang w:eastAsia="zh-CN"/>
          </w:rPr>
          <w:t>(五)、废弃物处理</w:t>
        </w:r>
        <w:r>
          <w:tab/>
        </w:r>
        <w:r>
          <w:fldChar w:fldCharType="begin"/>
        </w:r>
        <w:r>
          <w:instrText xml:space="preserve"> PAGEREF _Toc23365 \h </w:instrText>
        </w:r>
        <w:r>
          <w:fldChar w:fldCharType="separate"/>
        </w:r>
        <w:r>
          <w:t>45</w:t>
        </w:r>
        <w:r>
          <w:fldChar w:fldCharType="end"/>
        </w:r>
      </w:hyperlink>
    </w:p>
    <w:p>
      <w:pPr>
        <w:pStyle w:val="TOC2"/>
        <w:tabs>
          <w:tab w:val="right" w:leader="dot" w:pos="8306"/>
        </w:tabs>
      </w:pPr>
      <w:hyperlink w:anchor="_Toc18133" w:history="1">
        <w:r>
          <w:rPr>
            <w:rFonts w:ascii="仿宋" w:eastAsia="仿宋" w:hAnsi="仿宋" w:cs="仿宋" w:hint="eastAsia"/>
            <w:lang w:eastAsia="zh-CN"/>
          </w:rPr>
          <w:t>(六)、特殊环境影响分析</w:t>
        </w:r>
        <w:r>
          <w:tab/>
        </w:r>
        <w:r>
          <w:fldChar w:fldCharType="begin"/>
        </w:r>
        <w:r>
          <w:instrText xml:space="preserve"> PAGEREF _Toc18133 \h </w:instrText>
        </w:r>
        <w:r>
          <w:fldChar w:fldCharType="separate"/>
        </w:r>
        <w:r>
          <w:t>47</w:t>
        </w:r>
        <w:r>
          <w:fldChar w:fldCharType="end"/>
        </w:r>
      </w:hyperlink>
    </w:p>
    <w:p>
      <w:pPr>
        <w:pStyle w:val="TOC2"/>
        <w:tabs>
          <w:tab w:val="right" w:leader="dot" w:pos="8306"/>
        </w:tabs>
      </w:pPr>
      <w:hyperlink w:anchor="_Toc11864" w:history="1">
        <w:r>
          <w:rPr>
            <w:rFonts w:ascii="仿宋" w:eastAsia="仿宋" w:hAnsi="仿宋" w:cs="仿宋" w:hint="eastAsia"/>
            <w:lang w:eastAsia="zh-CN"/>
          </w:rPr>
          <w:t>(七)、清洁生产</w:t>
        </w:r>
        <w:r>
          <w:tab/>
        </w:r>
        <w:r>
          <w:fldChar w:fldCharType="begin"/>
        </w:r>
        <w:r>
          <w:instrText xml:space="preserve"> PAGEREF _Toc11864 \h </w:instrText>
        </w:r>
        <w:r>
          <w:fldChar w:fldCharType="separate"/>
        </w:r>
        <w:r>
          <w:t>48</w:t>
        </w:r>
        <w:r>
          <w:fldChar w:fldCharType="end"/>
        </w:r>
      </w:hyperlink>
    </w:p>
    <w:p>
      <w:pPr>
        <w:pStyle w:val="TOC2"/>
        <w:tabs>
          <w:tab w:val="right" w:leader="dot" w:pos="8306"/>
        </w:tabs>
      </w:pPr>
      <w:hyperlink w:anchor="_Toc11366" w:history="1">
        <w:r>
          <w:rPr>
            <w:rFonts w:ascii="仿宋" w:eastAsia="仿宋" w:hAnsi="仿宋" w:cs="仿宋" w:hint="eastAsia"/>
            <w:lang w:eastAsia="zh-CN"/>
          </w:rPr>
          <w:t>(八)、环境保护综合评价</w:t>
        </w:r>
        <w:r>
          <w:tab/>
        </w:r>
        <w:r>
          <w:fldChar w:fldCharType="begin"/>
        </w:r>
        <w:r>
          <w:instrText xml:space="preserve"> PAGEREF _Toc11366 \h </w:instrText>
        </w:r>
        <w:r>
          <w:fldChar w:fldCharType="separate"/>
        </w:r>
        <w:r>
          <w:t>49</w:t>
        </w:r>
        <w:r>
          <w:fldChar w:fldCharType="end"/>
        </w:r>
      </w:hyperlink>
    </w:p>
    <w:p>
      <w:pPr>
        <w:pStyle w:val="TOC1"/>
        <w:tabs>
          <w:tab w:val="right" w:leader="dot" w:pos="8306"/>
        </w:tabs>
      </w:pPr>
      <w:hyperlink w:anchor="_Toc15081" w:history="1">
        <w:r>
          <w:rPr>
            <w:rFonts w:ascii="仿宋" w:eastAsia="仿宋" w:hAnsi="仿宋" w:cs="仿宋" w:hint="eastAsia"/>
            <w:lang w:eastAsia="zh-CN"/>
          </w:rPr>
          <w:t>十三、铝粉系列项目实施时间节点</w:t>
        </w:r>
        <w:r>
          <w:tab/>
        </w:r>
        <w:r>
          <w:fldChar w:fldCharType="begin"/>
        </w:r>
        <w:r>
          <w:instrText xml:space="preserve"> PAGEREF _Toc15081 \h </w:instrText>
        </w:r>
        <w:r>
          <w:fldChar w:fldCharType="separate"/>
        </w:r>
        <w:r>
          <w:t>50</w:t>
        </w:r>
        <w:r>
          <w:fldChar w:fldCharType="end"/>
        </w:r>
      </w:hyperlink>
    </w:p>
    <w:p>
      <w:pPr>
        <w:pStyle w:val="TOC2"/>
        <w:tabs>
          <w:tab w:val="right" w:leader="dot" w:pos="8306"/>
        </w:tabs>
      </w:pPr>
      <w:hyperlink w:anchor="_Toc16910" w:history="1">
        <w:r>
          <w:rPr>
            <w:rFonts w:ascii="仿宋" w:eastAsia="仿宋" w:hAnsi="仿宋" w:cs="仿宋" w:hint="eastAsia"/>
            <w:lang w:eastAsia="zh-CN"/>
          </w:rPr>
          <w:t>(一)、铝粉系列项目启动阶段时间节点</w:t>
        </w:r>
        <w:r>
          <w:tab/>
        </w:r>
        <w:r>
          <w:fldChar w:fldCharType="begin"/>
        </w:r>
        <w:r>
          <w:instrText xml:space="preserve"> PAGEREF _Toc16910 \h </w:instrText>
        </w:r>
        <w:r>
          <w:fldChar w:fldCharType="separate"/>
        </w:r>
        <w:r>
          <w:t>50</w:t>
        </w:r>
        <w:r>
          <w:fldChar w:fldCharType="end"/>
        </w:r>
      </w:hyperlink>
    </w:p>
    <w:p>
      <w:pPr>
        <w:pStyle w:val="TOC2"/>
        <w:tabs>
          <w:tab w:val="right" w:leader="dot" w:pos="8306"/>
        </w:tabs>
      </w:pPr>
      <w:hyperlink w:anchor="_Toc28294" w:history="1">
        <w:r>
          <w:rPr>
            <w:rFonts w:ascii="仿宋" w:eastAsia="仿宋" w:hAnsi="仿宋" w:cs="仿宋" w:hint="eastAsia"/>
            <w:lang w:eastAsia="zh-CN"/>
          </w:rPr>
          <w:t>(二)、铝粉系列项目执行阶段时间节点</w:t>
        </w:r>
        <w:r>
          <w:tab/>
        </w:r>
        <w:r>
          <w:fldChar w:fldCharType="begin"/>
        </w:r>
        <w:r>
          <w:instrText xml:space="preserve"> PAGEREF _Toc28294 \h </w:instrText>
        </w:r>
        <w:r>
          <w:fldChar w:fldCharType="separate"/>
        </w:r>
        <w:r>
          <w:t>51</w:t>
        </w:r>
        <w:r>
          <w:fldChar w:fldCharType="end"/>
        </w:r>
      </w:hyperlink>
    </w:p>
    <w:p>
      <w:pPr>
        <w:pStyle w:val="TOC2"/>
        <w:tabs>
          <w:tab w:val="right" w:leader="dot" w:pos="8306"/>
        </w:tabs>
      </w:pPr>
      <w:hyperlink w:anchor="_Toc21913" w:history="1">
        <w:r>
          <w:rPr>
            <w:rFonts w:ascii="仿宋" w:eastAsia="仿宋" w:hAnsi="仿宋" w:cs="仿宋" w:hint="eastAsia"/>
            <w:lang w:eastAsia="zh-CN"/>
          </w:rPr>
          <w:t>(三)、铝粉系列项目完成阶段时间节点</w:t>
        </w:r>
        <w:r>
          <w:tab/>
        </w:r>
        <w:r>
          <w:fldChar w:fldCharType="begin"/>
        </w:r>
        <w:r>
          <w:instrText xml:space="preserve"> PAGEREF _Toc21913 \h </w:instrText>
        </w:r>
        <w:r>
          <w:fldChar w:fldCharType="separate"/>
        </w:r>
        <w:r>
          <w:t>52</w:t>
        </w:r>
        <w:r>
          <w:fldChar w:fldCharType="end"/>
        </w:r>
      </w:hyperlink>
    </w:p>
    <w:p>
      <w:pPr>
        <w:pStyle w:val="TOC1"/>
        <w:tabs>
          <w:tab w:val="right" w:leader="dot" w:pos="8306"/>
        </w:tabs>
      </w:pPr>
      <w:hyperlink w:anchor="_Toc1118" w:history="1">
        <w:r>
          <w:rPr>
            <w:rFonts w:ascii="仿宋" w:eastAsia="仿宋" w:hAnsi="仿宋" w:cs="仿宋" w:hint="eastAsia"/>
            <w:lang w:eastAsia="zh-CN"/>
          </w:rPr>
          <w:t>十四、铝粉系列项目治理与监督</w:t>
        </w:r>
        <w:r>
          <w:tab/>
        </w:r>
        <w:r>
          <w:fldChar w:fldCharType="begin"/>
        </w:r>
        <w:r>
          <w:instrText xml:space="preserve"> PAGEREF _Toc1118 \h </w:instrText>
        </w:r>
        <w:r>
          <w:fldChar w:fldCharType="separate"/>
        </w:r>
        <w:r>
          <w:t>53</w:t>
        </w:r>
        <w:r>
          <w:fldChar w:fldCharType="end"/>
        </w:r>
      </w:hyperlink>
    </w:p>
    <w:p>
      <w:pPr>
        <w:pStyle w:val="TOC2"/>
        <w:tabs>
          <w:tab w:val="right" w:leader="dot" w:pos="8306"/>
        </w:tabs>
      </w:pPr>
      <w:hyperlink w:anchor="_Toc4039" w:history="1">
        <w:r>
          <w:rPr>
            <w:rFonts w:ascii="仿宋" w:eastAsia="仿宋" w:hAnsi="仿宋" w:cs="仿宋" w:hint="eastAsia"/>
            <w:lang w:eastAsia="zh-CN"/>
          </w:rPr>
          <w:t>(一)、铝粉系列项目治理结构</w:t>
        </w:r>
        <w:r>
          <w:tab/>
        </w:r>
        <w:r>
          <w:fldChar w:fldCharType="begin"/>
        </w:r>
        <w:r>
          <w:instrText xml:space="preserve"> PAGEREF _Toc4039 \h </w:instrText>
        </w:r>
        <w:r>
          <w:fldChar w:fldCharType="separate"/>
        </w:r>
        <w:r>
          <w:t>53</w:t>
        </w:r>
        <w:r>
          <w:fldChar w:fldCharType="end"/>
        </w:r>
      </w:hyperlink>
    </w:p>
    <w:p>
      <w:pPr>
        <w:pStyle w:val="TOC2"/>
        <w:tabs>
          <w:tab w:val="right" w:leader="dot" w:pos="8306"/>
        </w:tabs>
      </w:pPr>
      <w:hyperlink w:anchor="_Toc6995" w:history="1">
        <w:r>
          <w:rPr>
            <w:rFonts w:ascii="仿宋" w:eastAsia="仿宋" w:hAnsi="仿宋" w:cs="仿宋" w:hint="eastAsia"/>
            <w:lang w:eastAsia="zh-CN"/>
          </w:rPr>
          <w:t>(二)、监督与审计</w:t>
        </w:r>
        <w:r>
          <w:tab/>
        </w:r>
        <w:r>
          <w:fldChar w:fldCharType="begin"/>
        </w:r>
        <w:r>
          <w:instrText xml:space="preserve"> PAGEREF _Toc6995 \h </w:instrText>
        </w:r>
        <w:r>
          <w:fldChar w:fldCharType="separate"/>
        </w:r>
        <w:r>
          <w:t>55</w:t>
        </w:r>
        <w:r>
          <w:fldChar w:fldCharType="end"/>
        </w:r>
      </w:hyperlink>
    </w:p>
    <w:p>
      <w:pPr>
        <w:pStyle w:val="TOC1"/>
        <w:tabs>
          <w:tab w:val="right" w:leader="dot" w:pos="8306"/>
        </w:tabs>
      </w:pPr>
      <w:hyperlink w:anchor="_Toc20619" w:history="1">
        <w:r>
          <w:rPr>
            <w:rFonts w:ascii="仿宋" w:eastAsia="仿宋" w:hAnsi="仿宋" w:cs="仿宋" w:hint="eastAsia"/>
            <w:lang w:eastAsia="zh-CN"/>
          </w:rPr>
          <w:t>十五、营销与推广策略</w:t>
        </w:r>
        <w:r>
          <w:tab/>
        </w:r>
        <w:r>
          <w:fldChar w:fldCharType="begin"/>
        </w:r>
        <w:r>
          <w:instrText xml:space="preserve"> PAGEREF _Toc20619 \h </w:instrText>
        </w:r>
        <w:r>
          <w:fldChar w:fldCharType="separate"/>
        </w:r>
        <w:r>
          <w:t>56</w:t>
        </w:r>
        <w:r>
          <w:fldChar w:fldCharType="end"/>
        </w:r>
      </w:hyperlink>
    </w:p>
    <w:p>
      <w:pPr>
        <w:pStyle w:val="TOC2"/>
        <w:tabs>
          <w:tab w:val="right" w:leader="dot" w:pos="8306"/>
        </w:tabs>
      </w:pPr>
      <w:hyperlink w:anchor="_Toc17854" w:history="1">
        <w:r>
          <w:rPr>
            <w:rFonts w:ascii="仿宋" w:eastAsia="仿宋" w:hAnsi="仿宋" w:cs="仿宋" w:hint="eastAsia"/>
            <w:lang w:eastAsia="zh-CN"/>
          </w:rPr>
          <w:t>(一)、产品/服务定位与特点</w:t>
        </w:r>
        <w:r>
          <w:tab/>
        </w:r>
        <w:r>
          <w:fldChar w:fldCharType="begin"/>
        </w:r>
        <w:r>
          <w:instrText xml:space="preserve"> PAGEREF _Toc17854 \h </w:instrText>
        </w:r>
        <w:r>
          <w:fldChar w:fldCharType="separate"/>
        </w:r>
        <w:r>
          <w:t>56</w:t>
        </w:r>
        <w:r>
          <w:fldChar w:fldCharType="end"/>
        </w:r>
      </w:hyperlink>
    </w:p>
    <w:p>
      <w:pPr>
        <w:pStyle w:val="TOC2"/>
        <w:tabs>
          <w:tab w:val="right" w:leader="dot" w:pos="8306"/>
        </w:tabs>
      </w:pPr>
      <w:hyperlink w:anchor="_Toc4675" w:history="1">
        <w:r>
          <w:rPr>
            <w:rFonts w:ascii="仿宋" w:eastAsia="仿宋" w:hAnsi="仿宋" w:cs="仿宋" w:hint="eastAsia"/>
            <w:lang w:eastAsia="zh-CN"/>
          </w:rPr>
          <w:t>(二)、市场定位与竞争分析</w:t>
        </w:r>
        <w:r>
          <w:tab/>
        </w:r>
        <w:r>
          <w:fldChar w:fldCharType="begin"/>
        </w:r>
        <w:r>
          <w:instrText xml:space="preserve"> PAGEREF _Toc4675 \h </w:instrText>
        </w:r>
        <w:r>
          <w:fldChar w:fldCharType="separate"/>
        </w:r>
        <w:r>
          <w:t>57</w:t>
        </w:r>
        <w:r>
          <w:fldChar w:fldCharType="end"/>
        </w:r>
      </w:hyperlink>
    </w:p>
    <w:p>
      <w:pPr>
        <w:pStyle w:val="TOC2"/>
        <w:tabs>
          <w:tab w:val="right" w:leader="dot" w:pos="8306"/>
        </w:tabs>
      </w:pPr>
      <w:hyperlink w:anchor="_Toc10312" w:history="1">
        <w:r>
          <w:rPr>
            <w:rFonts w:ascii="仿宋" w:eastAsia="仿宋" w:hAnsi="仿宋" w:cs="仿宋" w:hint="eastAsia"/>
            <w:lang w:eastAsia="zh-CN"/>
          </w:rPr>
          <w:t>(三)、营销渠道与策略</w:t>
        </w:r>
        <w:r>
          <w:tab/>
        </w:r>
        <w:r>
          <w:fldChar w:fldCharType="begin"/>
        </w:r>
        <w:r>
          <w:instrText xml:space="preserve"> PAGEREF _Toc10312 \h </w:instrText>
        </w:r>
        <w:r>
          <w:fldChar w:fldCharType="separate"/>
        </w:r>
        <w:r>
          <w:t>59</w:t>
        </w:r>
        <w:r>
          <w:fldChar w:fldCharType="end"/>
        </w:r>
      </w:hyperlink>
    </w:p>
    <w:p>
      <w:pPr>
        <w:pStyle w:val="TOC2"/>
        <w:tabs>
          <w:tab w:val="right" w:leader="dot" w:pos="8306"/>
        </w:tabs>
      </w:pPr>
      <w:hyperlink w:anchor="_Toc13233" w:history="1">
        <w:r>
          <w:rPr>
            <w:rFonts w:ascii="仿宋" w:eastAsia="仿宋" w:hAnsi="仿宋" w:cs="仿宋" w:hint="eastAsia"/>
            <w:lang w:eastAsia="zh-CN"/>
          </w:rPr>
          <w:t>(四)、推广与宣传活动</w:t>
        </w:r>
        <w:r>
          <w:tab/>
        </w:r>
        <w:r>
          <w:fldChar w:fldCharType="begin"/>
        </w:r>
        <w:r>
          <w:instrText xml:space="preserve"> PAGEREF _Toc13233 \h </w:instrText>
        </w:r>
        <w:r>
          <w:fldChar w:fldCharType="separate"/>
        </w:r>
        <w:r>
          <w:t>60</w:t>
        </w:r>
        <w:r>
          <w:fldChar w:fldCharType="end"/>
        </w:r>
      </w:hyperlink>
    </w:p>
    <w:p>
      <w:pPr>
        <w:pStyle w:val="TOC1"/>
        <w:tabs>
          <w:tab w:val="right" w:leader="dot" w:pos="8306"/>
        </w:tabs>
      </w:pPr>
      <w:hyperlink w:anchor="_Toc10363" w:history="1">
        <w:r>
          <w:rPr>
            <w:rFonts w:ascii="仿宋" w:eastAsia="仿宋" w:hAnsi="仿宋" w:cs="仿宋" w:hint="eastAsia"/>
            <w:lang w:eastAsia="zh-CN"/>
          </w:rPr>
          <w:t>十六、供应链管理</w:t>
        </w:r>
        <w:r>
          <w:tab/>
        </w:r>
        <w:r>
          <w:fldChar w:fldCharType="begin"/>
        </w:r>
        <w:r>
          <w:instrText xml:space="preserve"> PAGEREF _Toc10363 \h </w:instrText>
        </w:r>
        <w:r>
          <w:fldChar w:fldCharType="separate"/>
        </w:r>
        <w:r>
          <w:t>65</w:t>
        </w:r>
        <w:r>
          <w:fldChar w:fldCharType="end"/>
        </w:r>
      </w:hyperlink>
    </w:p>
    <w:p>
      <w:pPr>
        <w:pStyle w:val="TOC2"/>
        <w:tabs>
          <w:tab w:val="right" w:leader="dot" w:pos="8306"/>
        </w:tabs>
      </w:pPr>
      <w:hyperlink w:anchor="_Toc18110" w:history="1">
        <w:r>
          <w:rPr>
            <w:rFonts w:ascii="仿宋" w:eastAsia="仿宋" w:hAnsi="仿宋" w:cs="仿宋" w:hint="eastAsia"/>
            <w:lang w:eastAsia="zh-CN"/>
          </w:rPr>
          <w:t>(一)、供应链战略规划</w:t>
        </w:r>
        <w:r>
          <w:tab/>
        </w:r>
        <w:r>
          <w:fldChar w:fldCharType="begin"/>
        </w:r>
        <w:r>
          <w:instrText xml:space="preserve"> PAGEREF _Toc18110 \h </w:instrText>
        </w:r>
        <w:r>
          <w:fldChar w:fldCharType="separate"/>
        </w:r>
        <w:r>
          <w:t>65</w:t>
        </w:r>
        <w:r>
          <w:fldChar w:fldCharType="end"/>
        </w:r>
      </w:hyperlink>
    </w:p>
    <w:p>
      <w:pPr>
        <w:pStyle w:val="TOC2"/>
        <w:tabs>
          <w:tab w:val="right" w:leader="dot" w:pos="8306"/>
        </w:tabs>
      </w:pPr>
      <w:hyperlink w:anchor="_Toc28928" w:history="1">
        <w:r>
          <w:rPr>
            <w:rFonts w:ascii="仿宋" w:eastAsia="仿宋" w:hAnsi="仿宋" w:cs="仿宋" w:hint="eastAsia"/>
            <w:lang w:eastAsia="zh-CN"/>
          </w:rPr>
          <w:t>(二)、供应商选择与合作</w:t>
        </w:r>
        <w:r>
          <w:tab/>
        </w:r>
        <w:r>
          <w:fldChar w:fldCharType="begin"/>
        </w:r>
        <w:r>
          <w:instrText xml:space="preserve"> PAGEREF _Toc28928 \h </w:instrText>
        </w:r>
        <w:r>
          <w:fldChar w:fldCharType="separate"/>
        </w:r>
        <w:r>
          <w:t>67</w:t>
        </w:r>
        <w:r>
          <w:fldChar w:fldCharType="end"/>
        </w:r>
      </w:hyperlink>
    </w:p>
    <w:p>
      <w:pPr>
        <w:pStyle w:val="TOC2"/>
        <w:tabs>
          <w:tab w:val="right" w:leader="dot" w:pos="8306"/>
        </w:tabs>
      </w:pPr>
      <w:hyperlink w:anchor="_Toc12876" w:history="1">
        <w:r>
          <w:rPr>
            <w:rFonts w:ascii="仿宋" w:eastAsia="仿宋" w:hAnsi="仿宋" w:cs="仿宋" w:hint="eastAsia"/>
            <w:lang w:eastAsia="zh-CN"/>
          </w:rPr>
          <w:t>(三)、物流与库存管理</w:t>
        </w:r>
        <w:r>
          <w:tab/>
        </w:r>
        <w:r>
          <w:fldChar w:fldCharType="begin"/>
        </w:r>
        <w:r>
          <w:instrText xml:space="preserve"> PAGEREF _Toc12876 \h </w:instrText>
        </w:r>
        <w:r>
          <w:fldChar w:fldCharType="separate"/>
        </w:r>
        <w:r>
          <w:t>68</w:t>
        </w:r>
        <w:r>
          <w:fldChar w:fldCharType="end"/>
        </w:r>
      </w:hyperlink>
    </w:p>
    <w:p>
      <w:pPr>
        <w:pStyle w:val="TOC1"/>
        <w:tabs>
          <w:tab w:val="right" w:leader="dot" w:pos="8306"/>
        </w:tabs>
      </w:pPr>
      <w:hyperlink w:anchor="_Toc161" w:history="1">
        <w:r>
          <w:rPr>
            <w:rFonts w:ascii="仿宋" w:eastAsia="仿宋" w:hAnsi="仿宋" w:cs="仿宋" w:hint="eastAsia"/>
            <w:lang w:eastAsia="zh-CN"/>
          </w:rPr>
          <w:t>十七、风险识别与分类</w:t>
        </w:r>
        <w:r>
          <w:tab/>
        </w:r>
        <w:r>
          <w:fldChar w:fldCharType="begin"/>
        </w:r>
        <w:r>
          <w:instrText xml:space="preserve"> PAGEREF _Toc161 \h </w:instrText>
        </w:r>
        <w:r>
          <w:fldChar w:fldCharType="separate"/>
        </w:r>
        <w:r>
          <w:t>69</w:t>
        </w:r>
        <w:r>
          <w:fldChar w:fldCharType="end"/>
        </w:r>
      </w:hyperlink>
    </w:p>
    <w:p>
      <w:pPr>
        <w:pStyle w:val="TOC2"/>
        <w:tabs>
          <w:tab w:val="right" w:leader="dot" w:pos="8306"/>
        </w:tabs>
      </w:pPr>
      <w:hyperlink w:anchor="_Toc10148" w:history="1">
        <w:r>
          <w:rPr>
            <w:rFonts w:ascii="仿宋" w:eastAsia="仿宋" w:hAnsi="仿宋" w:cs="仿宋" w:hint="eastAsia"/>
            <w:lang w:eastAsia="zh-CN"/>
          </w:rPr>
          <w:t>(一)、风险识别</w:t>
        </w:r>
        <w:r>
          <w:tab/>
        </w:r>
        <w:r>
          <w:fldChar w:fldCharType="begin"/>
        </w:r>
        <w:r>
          <w:instrText xml:space="preserve"> PAGEREF _Toc10148 \h </w:instrText>
        </w:r>
        <w:r>
          <w:fldChar w:fldCharType="separate"/>
        </w:r>
        <w:r>
          <w:t>69</w:t>
        </w:r>
        <w:r>
          <w:fldChar w:fldCharType="end"/>
        </w:r>
      </w:hyperlink>
    </w:p>
    <w:p>
      <w:pPr>
        <w:pStyle w:val="TOC2"/>
        <w:tabs>
          <w:tab w:val="right" w:leader="dot" w:pos="8306"/>
        </w:tabs>
      </w:pPr>
      <w:hyperlink w:anchor="_Toc25225" w:history="1">
        <w:r>
          <w:rPr>
            <w:rFonts w:ascii="仿宋" w:eastAsia="仿宋" w:hAnsi="仿宋" w:cs="仿宋" w:hint="eastAsia"/>
            <w:lang w:eastAsia="zh-CN"/>
          </w:rPr>
          <w:t>(二)、风险分类</w:t>
        </w:r>
        <w:r>
          <w:tab/>
        </w:r>
        <w:r>
          <w:fldChar w:fldCharType="begin"/>
        </w:r>
        <w:r>
          <w:instrText xml:space="preserve"> PAGEREF _Toc25225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88"/>
      <w:r>
        <w:rPr>
          <w:rFonts w:ascii="仿宋" w:eastAsia="仿宋" w:hAnsi="仿宋" w:cs="仿宋" w:hint="eastAsia"/>
          <w:sz w:val="28"/>
          <w:lang w:eastAsia="zh-CN"/>
        </w:rPr>
        <w:t>一、铝粉系列项目建设背景及必要性分析</w:t>
      </w:r>
      <w:bookmarkEnd w:id="2"/>
    </w:p>
    <w:p>
      <w:pPr>
        <w:pStyle w:val="Heading2"/>
        <w:rPr>
          <w:rFonts w:ascii="仿宋" w:eastAsia="仿宋" w:hAnsi="仿宋" w:cs="仿宋" w:hint="eastAsia"/>
          <w:lang w:eastAsia="zh-CN"/>
        </w:rPr>
      </w:pPr>
      <w:bookmarkStart w:id="3" w:name="_Toc6801"/>
      <w:r>
        <w:rPr>
          <w:rFonts w:ascii="仿宋" w:eastAsia="仿宋" w:hAnsi="仿宋" w:cs="仿宋" w:hint="eastAsia"/>
          <w:lang w:eastAsia="zh-CN"/>
        </w:rPr>
        <w:t>(一)、铝粉系列项目背景分析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粉系列项目在这个潮流中的定位。同时，我们将关注行业内涌现的新兴机遇，以便铝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粉系列项目提供了强大的发展动力。我们将聚焦于行业内最新的技术发展趋势，包括但不限于人工智能、大数据分析、物联网等领域。通过深度的技术研究，我们将确保铝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粉系列项目发展的源泉。我们将投入更多的精力对市场需求进行深入剖析，超越表面的需求，深入挖掘潜在的市场痛点和机遇。通过对市场需求的细致了解，铝粉系列项目将更有针对性地设计解决方案，满足市场的多样化需求，从而更好地促进铝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粉系列项目战略至关重要。我们将对竞争态势进行更为深入的分析，包括但不限于市场份额、产品特点、客户满意度等多个维度。通过深度的竞争分析，铝粉系列项目将能够更准确地把握市场脉搏，制定具有竞争力的铝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铝粉系列项目的发展具有直接的影响。我们将进行更为全面的法规和政策分析，了解行业发展中的潜在法律风险和合规挑战。通过充分了解和遵守相关法规，铝粉系列项目将确保在法律框架内合法合规运营，为铝粉系列项目的稳健发展提供有力支持。</w:t>
      </w:r>
    </w:p>
    <w:p>
      <w:pPr>
        <w:pStyle w:val="Heading2"/>
        <w:ind w:firstLine="560" w:firstLineChars="200"/>
        <w:rPr>
          <w:rFonts w:ascii="仿宋" w:eastAsia="仿宋" w:hAnsi="仿宋" w:cs="仿宋" w:hint="eastAsia"/>
          <w:sz w:val="28"/>
          <w:lang w:eastAsia="zh-CN"/>
        </w:rPr>
      </w:pPr>
      <w:bookmarkStart w:id="4" w:name="_Toc1684"/>
      <w:r>
        <w:rPr>
          <w:rFonts w:ascii="仿宋" w:eastAsia="仿宋" w:hAnsi="仿宋" w:cs="仿宋" w:hint="eastAsia"/>
          <w:sz w:val="28"/>
          <w:lang w:eastAsia="zh-CN"/>
        </w:rPr>
        <w:t>(二)、铝粉系列项目建设必要性分析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建设的迫切性源于对行业发展趋势的深刻洞察。我们正处于一个行业变革的时代，科技创新、数字化转型成为企业发展的关键动力。铝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建设不仅仅是为了跟上潮流，更是为了通过技术创新推动企业的持续发展。通过引入先进的技术和解决方案，铝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粉系列项目的建设成为必然选择，通过提高产品质量、拓展服务领域，从而在竞争中获得更多的机会。铝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铝粉系列项目建设的必要性体现在对客户需求更精准的满足。通过铝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项目建设的背后是对企业持续创新的追求。只有通过不断创新，企业才能在竞争中立于不败之地。铝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10"/>
      <w:r>
        <w:rPr>
          <w:rFonts w:ascii="仿宋" w:eastAsia="仿宋" w:hAnsi="仿宋" w:cs="仿宋" w:hint="eastAsia"/>
          <w:sz w:val="28"/>
          <w:lang w:eastAsia="zh-CN"/>
        </w:rPr>
        <w:t>二、铝粉系列项目选址可行性分析</w:t>
      </w:r>
      <w:bookmarkEnd w:id="5"/>
    </w:p>
    <w:p>
      <w:pPr>
        <w:pStyle w:val="Heading2"/>
        <w:rPr>
          <w:rFonts w:ascii="仿宋" w:eastAsia="仿宋" w:hAnsi="仿宋" w:cs="仿宋" w:hint="eastAsia"/>
          <w:lang w:eastAsia="zh-CN"/>
        </w:rPr>
      </w:pPr>
      <w:bookmarkStart w:id="6" w:name="_Toc1061"/>
      <w:r>
        <w:rPr>
          <w:rFonts w:ascii="仿宋" w:eastAsia="仿宋" w:hAnsi="仿宋" w:cs="仿宋" w:hint="eastAsia"/>
          <w:lang w:eastAsia="zh-CN"/>
        </w:rPr>
        <w:t>(一)、铝粉系列项目选址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该铝粉系列项目选址位于XX省XX市XX区XXX街道</w:t>
      </w:r>
    </w:p>
    <w:p>
      <w:pPr>
        <w:pStyle w:val="Heading2"/>
        <w:ind w:firstLine="560" w:firstLineChars="200"/>
        <w:rPr>
          <w:rFonts w:ascii="仿宋" w:eastAsia="仿宋" w:hAnsi="仿宋" w:cs="仿宋" w:hint="eastAsia"/>
          <w:sz w:val="28"/>
          <w:lang w:eastAsia="zh-CN"/>
        </w:rPr>
      </w:pPr>
      <w:bookmarkStart w:id="7" w:name="_Toc96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铝粉系列项目的征地面积将根据铝粉系列项目的实际规模和需求进行精确规划。具体面积XXX平方米，旨在确保铝粉系列项目不仅能够满足当前的发展需求，还能够预留空间以适应未来的扩展。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铝粉系列项目计划建设的建筑总规模具体面积XXX平方米。这一规模的确定综合考虑了铝粉系列项目的性质、规模，以及城市规划的相关要求，确保建筑布局与周边环境协调一致。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绿地率是铝粉系列项目用地中被规划为绿地的比例。具体面积XXX平方米，旨在通过合理规划绿地，改善铝粉系列项目周边环境，提升居民生活质量，并符合城市整体绿化规划。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确保铝粉系列项目选址与当地城市规划相一致，具体面积XXX平方米。通过与城市规划部门深入沟通，确保铝粉系列项目不仅符合城市的整体发展方向，还能够融入城市的发展布局，为城市的长远发展贡献力量。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粉系列项目选址符合当地产业政策，具体面积XXX平方米。这包括铝粉系列项目对当地经济的促进作用，以及对相关产业的带动效应，确保铝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确保铝粉系列项目选址具备必要的公共设施配套，具体面积XXX平方米。这包括交通便利性、教育、医疗等基础设施，以提高居民生活品质，使得铝粉系列项目选址更具吸引力。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考虑用地总体要求对当地社会稳定性的影响，具体面积XXX平方米。通过深入了解当地社区反馈，确保铝粉系列项目的选址和建设过程对当地社会和谐稳定产生积极作用。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粉系列项目选址不仅符合法规和规划，还在实际操作中具有可行性。这一全面规划将为铝粉系列项目的成功实施提供坚实的基础，确保铝粉系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粉系列项目的设备规划和空间设计中，我们将采取灵活设备布局的措施。设备布局将根据实际需求进行灵活设计，避免不必要的浪费。通过合理规划设备摆放位置，我们将提高设备的利用率，减少设备间距，以确保铝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粉系列项目内部引入共享设施的概念，例如共享会议室、办公区等。通过这种方式，我们可以减少对资源的重复建设，提高资源共享效率，从而减小铝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1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粉系列项目的总图布置中，我们将不同功能区域进行明确的规划，以最大程度满足铝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9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铝粉系列项目对环境的影响是综合评价的重要因素之一。我们将详细考虑选址周边的自然环境、生态保护区、水源地等情况，确保铝粉系列项目的建设和运营对环境影响最小化，并符合当地的环保法规标准。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对选址的评价还需充分考虑当地政府的产业政策和法规。我们将详细了解铝粉系列项目所在地的相关政策，确保铝粉系列项目的规划和运营与当地法规相符，降低不必要的法律风险。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最后，我们将综合考虑用地成本，包括土地购置费用、土地开发成本等。通过对用地成本的详细评估，我们能够做出更为精确的经济效益分析，为铝粉系列项目的投资决策提供有力支持。</w:t>
      </w:r>
    </w:p>
    <w:p>
      <w:pPr>
        <w:pStyle w:val="Heading1"/>
        <w:ind w:firstLine="560" w:firstLineChars="200"/>
        <w:rPr>
          <w:rFonts w:ascii="仿宋" w:eastAsia="仿宋" w:hAnsi="仿宋" w:cs="仿宋" w:hint="eastAsia"/>
          <w:sz w:val="28"/>
          <w:lang w:eastAsia="zh-CN"/>
        </w:rPr>
      </w:pPr>
      <w:bookmarkStart w:id="11" w:name="_Toc26567"/>
      <w:r>
        <w:rPr>
          <w:rFonts w:ascii="仿宋" w:eastAsia="仿宋" w:hAnsi="仿宋" w:cs="仿宋" w:hint="eastAsia"/>
          <w:sz w:val="28"/>
          <w:lang w:eastAsia="zh-CN"/>
        </w:rPr>
        <w:t>三、铝粉系列项目危机管理</w:t>
      </w:r>
      <w:bookmarkEnd w:id="11"/>
    </w:p>
    <w:p>
      <w:pPr>
        <w:pStyle w:val="Heading2"/>
        <w:rPr>
          <w:rFonts w:ascii="仿宋" w:eastAsia="仿宋" w:hAnsi="仿宋" w:cs="仿宋" w:hint="eastAsia"/>
          <w:lang w:eastAsia="zh-CN"/>
        </w:rPr>
      </w:pPr>
      <w:bookmarkStart w:id="12" w:name="_Toc2678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危机管理中，危机预警与识别是确保铝粉系列项目稳健运行的核心步骤。通过建立全面的监测机制，铝粉系列项目团队旨在及时发现和理解潜在的风险和危机因素，以便采取及时的预防和应对措施，确保铝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首先，通过深入的风险评估，铝粉系列项目团队全面分析了整个铝粉系列项目和各个阶段可能存在的威胁。这包括准确评估每个潜在风险的发生概率和可能影响的程度，为后续危机预警提供了有力支持。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粉系列项目团队着重于明确定义铝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粉系列项目进展的持续监控，团队能够及时发现潜在问题并作出迅速反应。铝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在这一阶段，团队的专业素养和反应速度将发挥至关重要的作用，以确保潜在危机能够在初期得到有效的处理，最大程度地减轻负面影响。通过危机预警与识别，铝粉系列项目得以更有序、可控地推进。</w:t>
      </w:r>
    </w:p>
    <w:p>
      <w:pPr>
        <w:pStyle w:val="Heading2"/>
        <w:ind w:firstLine="560" w:firstLineChars="200"/>
        <w:rPr>
          <w:rFonts w:ascii="仿宋" w:eastAsia="仿宋" w:hAnsi="仿宋" w:cs="仿宋" w:hint="eastAsia"/>
          <w:sz w:val="28"/>
          <w:lang w:eastAsia="zh-CN"/>
        </w:rPr>
      </w:pPr>
      <w:bookmarkStart w:id="13" w:name="_Toc711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暂停铝粉系列项目进度：为遏制危机蔓延，铝粉系列项目暂时停止进行，以便全面评估当前状况。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实时沟通：与关键利益相关者建立实时沟通机制，向他们传递铝粉系列项目危机的实际状况，保障铝粉系列项目核心利益。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领导者沟通：铝粉系列项目领导者通过定期会议和即时沟通工具，指导团队应对危机，保持团队稳定运行。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随着危机得到初步控制，铝粉系列项目团队转向制定恢复计划，以确保铝粉系列项目能够从中迅速恢复。主要恢复计划包括：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修复受损的进度计划：重新评估铝粉系列项目进度，制定修复计划，确保铝粉系列项目尽快回归正常进程。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87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190"/>
      <w:r>
        <w:rPr>
          <w:rFonts w:ascii="仿宋" w:eastAsia="仿宋" w:hAnsi="仿宋" w:cs="仿宋" w:hint="eastAsia"/>
          <w:lang w:eastAsia="zh-CN"/>
        </w:rPr>
        <w:t>(一)、铝粉系列行业分析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粉系列行业一直以来都是市场的关注焦点。行业内的发展趋势、竞争态势以及潜在机会都对铝粉系列项目的推进产生深远的影响。通过深入研究行业的整体概貌，我们将更好地理解行业的核心特征，为铝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行业，技术一直是推动创新和发展的关键因素。我们将对当前技术趋势进行详尽分析，包括但不限于人工智能、大数据应用、先进制造技术等。这有助于铝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粉系列项目成功的基础。我们将对主要竞争对手进行深入研究，包括其市场份额、产品特点、市场定位等。通过全面了解竞争对手的优势和劣势，铝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140"/>
      <w:r>
        <w:rPr>
          <w:rFonts w:ascii="仿宋" w:eastAsia="仿宋" w:hAnsi="仿宋" w:cs="仿宋" w:hint="eastAsia"/>
          <w:sz w:val="28"/>
          <w:lang w:eastAsia="zh-CN"/>
        </w:rPr>
        <w:t>(二)、铝粉系列市场分析预测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通过对市场规模的深入调研，我们将预测铝粉系列市场未来的增长趋势。这包括市场的整体规模、各细分领域的发展趋势等。铝粉系列项目可以根据市场的扩张速度和潜在机会，制定更符合市场需求的发展策略。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粉系列项目实施过程中需要充分考虑的因素。我们将对市场风险进行全面评估，包括但不限于政策法规风险、市场竞争风险、技术变革风险等。通过对潜在风险的深入分析，铝粉系列项目可以制定相应的风险缓解策略，降低不确定性对铝粉系列项目的影响。</w:t>
      </w:r>
    </w:p>
    <w:p>
      <w:pPr>
        <w:pStyle w:val="Heading1"/>
        <w:ind w:firstLine="560" w:firstLineChars="200"/>
        <w:rPr>
          <w:rFonts w:ascii="仿宋" w:eastAsia="仿宋" w:hAnsi="仿宋" w:cs="仿宋" w:hint="eastAsia"/>
          <w:sz w:val="28"/>
          <w:lang w:eastAsia="zh-CN"/>
        </w:rPr>
      </w:pPr>
      <w:bookmarkStart w:id="17" w:name="_Toc19008"/>
      <w:r>
        <w:rPr>
          <w:rFonts w:ascii="仿宋" w:eastAsia="仿宋" w:hAnsi="仿宋" w:cs="仿宋" w:hint="eastAsia"/>
          <w:sz w:val="28"/>
          <w:lang w:eastAsia="zh-CN"/>
        </w:rPr>
        <w:t>五、铝粉系列项目土建工程</w:t>
      </w:r>
      <w:bookmarkEnd w:id="17"/>
    </w:p>
    <w:p>
      <w:pPr>
        <w:pStyle w:val="Heading2"/>
        <w:rPr>
          <w:rFonts w:ascii="仿宋" w:eastAsia="仿宋" w:hAnsi="仿宋" w:cs="仿宋" w:hint="eastAsia"/>
          <w:lang w:eastAsia="zh-CN"/>
        </w:rPr>
      </w:pPr>
      <w:bookmarkStart w:id="18" w:name="_Toc586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在铝粉系列项目的建筑工程设计中，我们将秉承一系列重要的设计原则，以确保铝粉系列项目建筑在功能、美观、可持续性等方面达到最佳效果。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在建筑设计中，我们将综合考虑建设和运营成本。通过精细的经济效益分析，确保设计方案在高效利用资源的同时，对铝粉系列项目的长期盈利能力有积极的贡献。</w:t>
      </w:r>
    </w:p>
    <w:p>
      <w:pPr>
        <w:pStyle w:val="Heading2"/>
        <w:ind w:firstLine="560" w:firstLineChars="200"/>
        <w:rPr>
          <w:rFonts w:ascii="仿宋" w:eastAsia="仿宋" w:hAnsi="仿宋" w:cs="仿宋" w:hint="eastAsia"/>
          <w:sz w:val="28"/>
          <w:lang w:eastAsia="zh-CN"/>
        </w:rPr>
      </w:pPr>
      <w:bookmarkStart w:id="19" w:name="_Toc1044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粉系列项目的土建工程设计中，我们将精准设定设计年限，结合铝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https://d.book118.com/068032007023006033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1159D"/>
    <w:rsid w:val="73B11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3200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2024-01-31T11:32:00Z</dcterms:created>
  <dcterms:modified xsi:type="dcterms:W3CDTF">2024-01-31T11:32:41Z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C7223F57EE014DC69A55A767DB1D1747_11</vt:lpwstr>
  </property>
  <property fmtid="{D5CDD505-2E9C-101B-9397-08002B2CF9AE}" pid="3" name="KSOProductBuildVer">
    <vt:lpwstr>2052-12.1.0.16250</vt:lpwstr>
  </property>
</Properties>
</file>