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环氧乙烷项目计划设计方案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3" w:history="1">
        <w:r>
          <w:rPr>
            <w:rFonts w:ascii="仿宋" w:eastAsia="仿宋" w:hAnsi="仿宋" w:cs="仿宋" w:hint="eastAsia"/>
            <w:lang w:eastAsia="zh-CN"/>
          </w:rPr>
          <w:t>前言</w:t>
        </w:r>
        <w:r>
          <w:tab/>
        </w:r>
        <w:r>
          <w:fldChar w:fldCharType="begin"/>
        </w:r>
        <w:r>
          <w:instrText xml:space="preserve"> PAGEREF _Toc30103 \h </w:instrText>
        </w:r>
        <w:r>
          <w:fldChar w:fldCharType="separate"/>
        </w:r>
        <w:r>
          <w:t>3</w:t>
        </w:r>
        <w:r>
          <w:fldChar w:fldCharType="end"/>
        </w:r>
      </w:hyperlink>
    </w:p>
    <w:p>
      <w:pPr>
        <w:pStyle w:val="TOC1"/>
        <w:tabs>
          <w:tab w:val="right" w:leader="dot" w:pos="8306"/>
        </w:tabs>
      </w:pPr>
      <w:hyperlink w:anchor="_Toc15588" w:history="1">
        <w:r>
          <w:rPr>
            <w:rFonts w:ascii="仿宋" w:eastAsia="仿宋" w:hAnsi="仿宋" w:cs="仿宋" w:hint="eastAsia"/>
            <w:lang w:eastAsia="zh-CN"/>
          </w:rPr>
          <w:t>一、环氧乙烷项目建设背景及必要性分析</w:t>
        </w:r>
        <w:r>
          <w:tab/>
        </w:r>
        <w:r>
          <w:fldChar w:fldCharType="begin"/>
        </w:r>
        <w:r>
          <w:instrText xml:space="preserve"> PAGEREF _Toc15588 \h </w:instrText>
        </w:r>
        <w:r>
          <w:fldChar w:fldCharType="separate"/>
        </w:r>
        <w:r>
          <w:t>3</w:t>
        </w:r>
        <w:r>
          <w:fldChar w:fldCharType="end"/>
        </w:r>
      </w:hyperlink>
    </w:p>
    <w:p>
      <w:pPr>
        <w:pStyle w:val="TOC2"/>
        <w:tabs>
          <w:tab w:val="right" w:leader="dot" w:pos="8306"/>
        </w:tabs>
      </w:pPr>
      <w:hyperlink w:anchor="_Toc25438" w:history="1">
        <w:r>
          <w:rPr>
            <w:rFonts w:ascii="仿宋" w:eastAsia="仿宋" w:hAnsi="仿宋" w:cs="仿宋" w:hint="eastAsia"/>
            <w:lang w:eastAsia="zh-CN"/>
          </w:rPr>
          <w:t>(一)、环氧乙烷项目背景分析</w:t>
        </w:r>
        <w:r>
          <w:tab/>
        </w:r>
        <w:r>
          <w:fldChar w:fldCharType="begin"/>
        </w:r>
        <w:r>
          <w:instrText xml:space="preserve"> PAGEREF _Toc25438 \h </w:instrText>
        </w:r>
        <w:r>
          <w:fldChar w:fldCharType="separate"/>
        </w:r>
        <w:r>
          <w:t>3</w:t>
        </w:r>
        <w:r>
          <w:fldChar w:fldCharType="end"/>
        </w:r>
      </w:hyperlink>
    </w:p>
    <w:p>
      <w:pPr>
        <w:pStyle w:val="TOC2"/>
        <w:tabs>
          <w:tab w:val="right" w:leader="dot" w:pos="8306"/>
        </w:tabs>
      </w:pPr>
      <w:hyperlink w:anchor="_Toc5375" w:history="1">
        <w:r>
          <w:rPr>
            <w:rFonts w:ascii="仿宋" w:eastAsia="仿宋" w:hAnsi="仿宋" w:cs="仿宋" w:hint="eastAsia"/>
            <w:lang w:eastAsia="zh-CN"/>
          </w:rPr>
          <w:t>(二)、环氧乙烷项目建设必要性分析</w:t>
        </w:r>
        <w:r>
          <w:tab/>
        </w:r>
        <w:r>
          <w:fldChar w:fldCharType="begin"/>
        </w:r>
        <w:r>
          <w:instrText xml:space="preserve"> PAGEREF _Toc5375 \h </w:instrText>
        </w:r>
        <w:r>
          <w:fldChar w:fldCharType="separate"/>
        </w:r>
        <w:r>
          <w:t>5</w:t>
        </w:r>
        <w:r>
          <w:fldChar w:fldCharType="end"/>
        </w:r>
      </w:hyperlink>
    </w:p>
    <w:p>
      <w:pPr>
        <w:pStyle w:val="TOC1"/>
        <w:tabs>
          <w:tab w:val="right" w:leader="dot" w:pos="8306"/>
        </w:tabs>
      </w:pPr>
      <w:hyperlink w:anchor="_Toc609" w:history="1">
        <w:r>
          <w:rPr>
            <w:rFonts w:ascii="仿宋" w:eastAsia="仿宋" w:hAnsi="仿宋" w:cs="仿宋" w:hint="eastAsia"/>
            <w:lang w:eastAsia="zh-CN"/>
          </w:rPr>
          <w:t>二、环氧乙烷项目建设单位说明</w:t>
        </w:r>
        <w:r>
          <w:tab/>
        </w:r>
        <w:r>
          <w:fldChar w:fldCharType="begin"/>
        </w:r>
        <w:r>
          <w:instrText xml:space="preserve"> PAGEREF _Toc609 \h </w:instrText>
        </w:r>
        <w:r>
          <w:fldChar w:fldCharType="separate"/>
        </w:r>
        <w:r>
          <w:t>6</w:t>
        </w:r>
        <w:r>
          <w:fldChar w:fldCharType="end"/>
        </w:r>
      </w:hyperlink>
    </w:p>
    <w:p>
      <w:pPr>
        <w:pStyle w:val="TOC2"/>
        <w:tabs>
          <w:tab w:val="right" w:leader="dot" w:pos="8306"/>
        </w:tabs>
      </w:pPr>
      <w:hyperlink w:anchor="_Toc7958" w:history="1">
        <w:r>
          <w:rPr>
            <w:rFonts w:ascii="仿宋" w:eastAsia="仿宋" w:hAnsi="仿宋" w:cs="仿宋" w:hint="eastAsia"/>
            <w:lang w:eastAsia="zh-CN"/>
          </w:rPr>
          <w:t>(一)、环氧乙烷项目承办单位基本情况</w:t>
        </w:r>
        <w:r>
          <w:tab/>
        </w:r>
        <w:r>
          <w:fldChar w:fldCharType="begin"/>
        </w:r>
        <w:r>
          <w:instrText xml:space="preserve"> PAGEREF _Toc7958 \h </w:instrText>
        </w:r>
        <w:r>
          <w:fldChar w:fldCharType="separate"/>
        </w:r>
        <w:r>
          <w:t>6</w:t>
        </w:r>
        <w:r>
          <w:fldChar w:fldCharType="end"/>
        </w:r>
      </w:hyperlink>
    </w:p>
    <w:p>
      <w:pPr>
        <w:pStyle w:val="TOC2"/>
        <w:tabs>
          <w:tab w:val="right" w:leader="dot" w:pos="8306"/>
        </w:tabs>
      </w:pPr>
      <w:hyperlink w:anchor="_Toc5978" w:history="1">
        <w:r>
          <w:rPr>
            <w:rFonts w:ascii="仿宋" w:eastAsia="仿宋" w:hAnsi="仿宋" w:cs="仿宋" w:hint="eastAsia"/>
            <w:lang w:eastAsia="zh-CN"/>
          </w:rPr>
          <w:t>(二)、公司经济效益分析</w:t>
        </w:r>
        <w:r>
          <w:tab/>
        </w:r>
        <w:r>
          <w:fldChar w:fldCharType="begin"/>
        </w:r>
        <w:r>
          <w:instrText xml:space="preserve"> PAGEREF _Toc5978 \h </w:instrText>
        </w:r>
        <w:r>
          <w:fldChar w:fldCharType="separate"/>
        </w:r>
        <w:r>
          <w:t>6</w:t>
        </w:r>
        <w:r>
          <w:fldChar w:fldCharType="end"/>
        </w:r>
      </w:hyperlink>
    </w:p>
    <w:p>
      <w:pPr>
        <w:pStyle w:val="TOC1"/>
        <w:tabs>
          <w:tab w:val="right" w:leader="dot" w:pos="8306"/>
        </w:tabs>
      </w:pPr>
      <w:hyperlink w:anchor="_Toc3228" w:history="1">
        <w:r>
          <w:rPr>
            <w:rFonts w:ascii="仿宋" w:eastAsia="仿宋" w:hAnsi="仿宋" w:cs="仿宋" w:hint="eastAsia"/>
            <w:lang w:eastAsia="zh-CN"/>
          </w:rPr>
          <w:t>三、环氧乙烷项目选址可行性分析</w:t>
        </w:r>
        <w:r>
          <w:tab/>
        </w:r>
        <w:r>
          <w:fldChar w:fldCharType="begin"/>
        </w:r>
        <w:r>
          <w:instrText xml:space="preserve"> PAGEREF _Toc3228 \h </w:instrText>
        </w:r>
        <w:r>
          <w:fldChar w:fldCharType="separate"/>
        </w:r>
        <w:r>
          <w:t>7</w:t>
        </w:r>
        <w:r>
          <w:fldChar w:fldCharType="end"/>
        </w:r>
      </w:hyperlink>
    </w:p>
    <w:p>
      <w:pPr>
        <w:pStyle w:val="TOC2"/>
        <w:tabs>
          <w:tab w:val="right" w:leader="dot" w:pos="8306"/>
        </w:tabs>
      </w:pPr>
      <w:hyperlink w:anchor="_Toc30490" w:history="1">
        <w:r>
          <w:rPr>
            <w:rFonts w:ascii="仿宋" w:eastAsia="仿宋" w:hAnsi="仿宋" w:cs="仿宋" w:hint="eastAsia"/>
            <w:lang w:eastAsia="zh-CN"/>
          </w:rPr>
          <w:t>(一)、环氧乙烷项目选址</w:t>
        </w:r>
        <w:r>
          <w:tab/>
        </w:r>
        <w:r>
          <w:fldChar w:fldCharType="begin"/>
        </w:r>
        <w:r>
          <w:instrText xml:space="preserve"> PAGEREF _Toc30490 \h </w:instrText>
        </w:r>
        <w:r>
          <w:fldChar w:fldCharType="separate"/>
        </w:r>
        <w:r>
          <w:t>7</w:t>
        </w:r>
        <w:r>
          <w:fldChar w:fldCharType="end"/>
        </w:r>
      </w:hyperlink>
    </w:p>
    <w:p>
      <w:pPr>
        <w:pStyle w:val="TOC2"/>
        <w:tabs>
          <w:tab w:val="right" w:leader="dot" w:pos="8306"/>
        </w:tabs>
      </w:pPr>
      <w:hyperlink w:anchor="_Toc27520" w:history="1">
        <w:r>
          <w:rPr>
            <w:rFonts w:ascii="仿宋" w:eastAsia="仿宋" w:hAnsi="仿宋" w:cs="仿宋" w:hint="eastAsia"/>
            <w:lang w:eastAsia="zh-CN"/>
          </w:rPr>
          <w:t>(二)、用地控制指标</w:t>
        </w:r>
        <w:r>
          <w:tab/>
        </w:r>
        <w:r>
          <w:fldChar w:fldCharType="begin"/>
        </w:r>
        <w:r>
          <w:instrText xml:space="preserve"> PAGEREF _Toc27520 \h </w:instrText>
        </w:r>
        <w:r>
          <w:fldChar w:fldCharType="separate"/>
        </w:r>
        <w:r>
          <w:t>8</w:t>
        </w:r>
        <w:r>
          <w:fldChar w:fldCharType="end"/>
        </w:r>
      </w:hyperlink>
    </w:p>
    <w:p>
      <w:pPr>
        <w:pStyle w:val="TOC2"/>
        <w:tabs>
          <w:tab w:val="right" w:leader="dot" w:pos="8306"/>
        </w:tabs>
      </w:pPr>
      <w:hyperlink w:anchor="_Toc31388" w:history="1">
        <w:r>
          <w:rPr>
            <w:rFonts w:ascii="仿宋" w:eastAsia="仿宋" w:hAnsi="仿宋" w:cs="仿宋" w:hint="eastAsia"/>
            <w:lang w:eastAsia="zh-CN"/>
          </w:rPr>
          <w:t>(三)、节约用地措施</w:t>
        </w:r>
        <w:r>
          <w:tab/>
        </w:r>
        <w:r>
          <w:fldChar w:fldCharType="begin"/>
        </w:r>
        <w:r>
          <w:instrText xml:space="preserve"> PAGEREF _Toc31388 \h </w:instrText>
        </w:r>
        <w:r>
          <w:fldChar w:fldCharType="separate"/>
        </w:r>
        <w:r>
          <w:t>9</w:t>
        </w:r>
        <w:r>
          <w:fldChar w:fldCharType="end"/>
        </w:r>
      </w:hyperlink>
    </w:p>
    <w:p>
      <w:pPr>
        <w:pStyle w:val="TOC2"/>
        <w:tabs>
          <w:tab w:val="right" w:leader="dot" w:pos="8306"/>
        </w:tabs>
      </w:pPr>
      <w:hyperlink w:anchor="_Toc12433" w:history="1">
        <w:r>
          <w:rPr>
            <w:rFonts w:ascii="仿宋" w:eastAsia="仿宋" w:hAnsi="仿宋" w:cs="仿宋" w:hint="eastAsia"/>
            <w:lang w:eastAsia="zh-CN"/>
          </w:rPr>
          <w:t>(四)、总图布置方案</w:t>
        </w:r>
        <w:r>
          <w:tab/>
        </w:r>
        <w:r>
          <w:fldChar w:fldCharType="begin"/>
        </w:r>
        <w:r>
          <w:instrText xml:space="preserve"> PAGEREF _Toc12433 \h </w:instrText>
        </w:r>
        <w:r>
          <w:fldChar w:fldCharType="separate"/>
        </w:r>
        <w:r>
          <w:t>11</w:t>
        </w:r>
        <w:r>
          <w:fldChar w:fldCharType="end"/>
        </w:r>
      </w:hyperlink>
    </w:p>
    <w:p>
      <w:pPr>
        <w:pStyle w:val="TOC2"/>
        <w:tabs>
          <w:tab w:val="right" w:leader="dot" w:pos="8306"/>
        </w:tabs>
      </w:pPr>
      <w:hyperlink w:anchor="_Toc11329" w:history="1">
        <w:r>
          <w:rPr>
            <w:rFonts w:ascii="仿宋" w:eastAsia="仿宋" w:hAnsi="仿宋" w:cs="仿宋" w:hint="eastAsia"/>
            <w:lang w:eastAsia="zh-CN"/>
          </w:rPr>
          <w:t>(五)、选址综合评价</w:t>
        </w:r>
        <w:r>
          <w:tab/>
        </w:r>
        <w:r>
          <w:fldChar w:fldCharType="begin"/>
        </w:r>
        <w:r>
          <w:instrText xml:space="preserve"> PAGEREF _Toc11329 \h </w:instrText>
        </w:r>
        <w:r>
          <w:fldChar w:fldCharType="separate"/>
        </w:r>
        <w:r>
          <w:t>12</w:t>
        </w:r>
        <w:r>
          <w:fldChar w:fldCharType="end"/>
        </w:r>
      </w:hyperlink>
    </w:p>
    <w:p>
      <w:pPr>
        <w:pStyle w:val="TOC1"/>
        <w:tabs>
          <w:tab w:val="right" w:leader="dot" w:pos="8306"/>
        </w:tabs>
      </w:pPr>
      <w:hyperlink w:anchor="_Toc18997" w:history="1">
        <w:r>
          <w:rPr>
            <w:rFonts w:ascii="仿宋" w:eastAsia="仿宋" w:hAnsi="仿宋" w:cs="仿宋" w:hint="eastAsia"/>
            <w:lang w:eastAsia="zh-CN"/>
          </w:rPr>
          <w:t>四、环氧乙烷项目绩效评估</w:t>
        </w:r>
        <w:r>
          <w:tab/>
        </w:r>
        <w:r>
          <w:fldChar w:fldCharType="begin"/>
        </w:r>
        <w:r>
          <w:instrText xml:space="preserve"> PAGEREF _Toc18997 \h </w:instrText>
        </w:r>
        <w:r>
          <w:fldChar w:fldCharType="separate"/>
        </w:r>
        <w:r>
          <w:t>13</w:t>
        </w:r>
        <w:r>
          <w:fldChar w:fldCharType="end"/>
        </w:r>
      </w:hyperlink>
    </w:p>
    <w:p>
      <w:pPr>
        <w:pStyle w:val="TOC2"/>
        <w:tabs>
          <w:tab w:val="right" w:leader="dot" w:pos="8306"/>
        </w:tabs>
      </w:pPr>
      <w:hyperlink w:anchor="_Toc16446" w:history="1">
        <w:r>
          <w:rPr>
            <w:rFonts w:ascii="仿宋" w:eastAsia="仿宋" w:hAnsi="仿宋" w:cs="仿宋" w:hint="eastAsia"/>
            <w:lang w:eastAsia="zh-CN"/>
          </w:rPr>
          <w:t>(一)、绩效评估指标</w:t>
        </w:r>
        <w:r>
          <w:tab/>
        </w:r>
        <w:r>
          <w:fldChar w:fldCharType="begin"/>
        </w:r>
        <w:r>
          <w:instrText xml:space="preserve"> PAGEREF _Toc16446 \h </w:instrText>
        </w:r>
        <w:r>
          <w:fldChar w:fldCharType="separate"/>
        </w:r>
        <w:r>
          <w:t>13</w:t>
        </w:r>
        <w:r>
          <w:fldChar w:fldCharType="end"/>
        </w:r>
      </w:hyperlink>
    </w:p>
    <w:p>
      <w:pPr>
        <w:pStyle w:val="TOC2"/>
        <w:tabs>
          <w:tab w:val="right" w:leader="dot" w:pos="8306"/>
        </w:tabs>
      </w:pPr>
      <w:hyperlink w:anchor="_Toc9639" w:history="1">
        <w:r>
          <w:rPr>
            <w:rFonts w:ascii="仿宋" w:eastAsia="仿宋" w:hAnsi="仿宋" w:cs="仿宋" w:hint="eastAsia"/>
            <w:lang w:eastAsia="zh-CN"/>
          </w:rPr>
          <w:t>(二)、绩效评估方法</w:t>
        </w:r>
        <w:r>
          <w:tab/>
        </w:r>
        <w:r>
          <w:fldChar w:fldCharType="begin"/>
        </w:r>
        <w:r>
          <w:instrText xml:space="preserve"> PAGEREF _Toc9639 \h </w:instrText>
        </w:r>
        <w:r>
          <w:fldChar w:fldCharType="separate"/>
        </w:r>
        <w:r>
          <w:t>14</w:t>
        </w:r>
        <w:r>
          <w:fldChar w:fldCharType="end"/>
        </w:r>
      </w:hyperlink>
    </w:p>
    <w:p>
      <w:pPr>
        <w:pStyle w:val="TOC2"/>
        <w:tabs>
          <w:tab w:val="right" w:leader="dot" w:pos="8306"/>
        </w:tabs>
      </w:pPr>
      <w:hyperlink w:anchor="_Toc14672" w:history="1">
        <w:r>
          <w:rPr>
            <w:rFonts w:ascii="仿宋" w:eastAsia="仿宋" w:hAnsi="仿宋" w:cs="仿宋" w:hint="eastAsia"/>
            <w:lang w:eastAsia="zh-CN"/>
          </w:rPr>
          <w:t>(三)、绩效评估周期</w:t>
        </w:r>
        <w:r>
          <w:tab/>
        </w:r>
        <w:r>
          <w:fldChar w:fldCharType="begin"/>
        </w:r>
        <w:r>
          <w:instrText xml:space="preserve"> PAGEREF _Toc14672 \h </w:instrText>
        </w:r>
        <w:r>
          <w:fldChar w:fldCharType="separate"/>
        </w:r>
        <w:r>
          <w:t>15</w:t>
        </w:r>
        <w:r>
          <w:fldChar w:fldCharType="end"/>
        </w:r>
      </w:hyperlink>
    </w:p>
    <w:p>
      <w:pPr>
        <w:pStyle w:val="TOC1"/>
        <w:tabs>
          <w:tab w:val="right" w:leader="dot" w:pos="8306"/>
        </w:tabs>
      </w:pPr>
      <w:hyperlink w:anchor="_Toc9047" w:history="1">
        <w:r>
          <w:rPr>
            <w:rFonts w:ascii="仿宋" w:eastAsia="仿宋" w:hAnsi="仿宋" w:cs="仿宋" w:hint="eastAsia"/>
            <w:lang w:eastAsia="zh-CN"/>
          </w:rPr>
          <w:t>五、环氧乙烷项目土建工程</w:t>
        </w:r>
        <w:r>
          <w:tab/>
        </w:r>
        <w:r>
          <w:fldChar w:fldCharType="begin"/>
        </w:r>
        <w:r>
          <w:instrText xml:space="preserve"> PAGEREF _Toc9047 \h </w:instrText>
        </w:r>
        <w:r>
          <w:fldChar w:fldCharType="separate"/>
        </w:r>
        <w:r>
          <w:t>16</w:t>
        </w:r>
        <w:r>
          <w:fldChar w:fldCharType="end"/>
        </w:r>
      </w:hyperlink>
    </w:p>
    <w:p>
      <w:pPr>
        <w:pStyle w:val="TOC2"/>
        <w:tabs>
          <w:tab w:val="right" w:leader="dot" w:pos="8306"/>
        </w:tabs>
      </w:pPr>
      <w:hyperlink w:anchor="_Toc25644" w:history="1">
        <w:r>
          <w:rPr>
            <w:rFonts w:ascii="仿宋" w:eastAsia="仿宋" w:hAnsi="仿宋" w:cs="仿宋" w:hint="eastAsia"/>
            <w:lang w:eastAsia="zh-CN"/>
          </w:rPr>
          <w:t>(一)、建筑工程设计原则</w:t>
        </w:r>
        <w:r>
          <w:tab/>
        </w:r>
        <w:r>
          <w:fldChar w:fldCharType="begin"/>
        </w:r>
        <w:r>
          <w:instrText xml:space="preserve"> PAGEREF _Toc25644 \h </w:instrText>
        </w:r>
        <w:r>
          <w:fldChar w:fldCharType="separate"/>
        </w:r>
        <w:r>
          <w:t>16</w:t>
        </w:r>
        <w:r>
          <w:fldChar w:fldCharType="end"/>
        </w:r>
      </w:hyperlink>
    </w:p>
    <w:p>
      <w:pPr>
        <w:pStyle w:val="TOC2"/>
        <w:tabs>
          <w:tab w:val="right" w:leader="dot" w:pos="8306"/>
        </w:tabs>
      </w:pPr>
      <w:hyperlink w:anchor="_Toc6948" w:history="1">
        <w:r>
          <w:rPr>
            <w:rFonts w:ascii="仿宋" w:eastAsia="仿宋" w:hAnsi="仿宋" w:cs="仿宋" w:hint="eastAsia"/>
            <w:lang w:eastAsia="zh-CN"/>
          </w:rPr>
          <w:t>(二)、土建工程设计年限及安全等级</w:t>
        </w:r>
        <w:r>
          <w:tab/>
        </w:r>
        <w:r>
          <w:fldChar w:fldCharType="begin"/>
        </w:r>
        <w:r>
          <w:instrText xml:space="preserve"> PAGEREF _Toc6948 \h </w:instrText>
        </w:r>
        <w:r>
          <w:fldChar w:fldCharType="separate"/>
        </w:r>
        <w:r>
          <w:t>17</w:t>
        </w:r>
        <w:r>
          <w:fldChar w:fldCharType="end"/>
        </w:r>
      </w:hyperlink>
    </w:p>
    <w:p>
      <w:pPr>
        <w:pStyle w:val="TOC2"/>
        <w:tabs>
          <w:tab w:val="right" w:leader="dot" w:pos="8306"/>
        </w:tabs>
      </w:pPr>
      <w:hyperlink w:anchor="_Toc26434" w:history="1">
        <w:r>
          <w:rPr>
            <w:rFonts w:ascii="仿宋" w:eastAsia="仿宋" w:hAnsi="仿宋" w:cs="仿宋" w:hint="eastAsia"/>
            <w:lang w:eastAsia="zh-CN"/>
          </w:rPr>
          <w:t>(三)、建筑工程设计总体要求</w:t>
        </w:r>
        <w:r>
          <w:tab/>
        </w:r>
        <w:r>
          <w:fldChar w:fldCharType="begin"/>
        </w:r>
        <w:r>
          <w:instrText xml:space="preserve"> PAGEREF _Toc26434 \h </w:instrText>
        </w:r>
        <w:r>
          <w:fldChar w:fldCharType="separate"/>
        </w:r>
        <w:r>
          <w:t>18</w:t>
        </w:r>
        <w:r>
          <w:fldChar w:fldCharType="end"/>
        </w:r>
      </w:hyperlink>
    </w:p>
    <w:p>
      <w:pPr>
        <w:pStyle w:val="TOC2"/>
        <w:tabs>
          <w:tab w:val="right" w:leader="dot" w:pos="8306"/>
        </w:tabs>
      </w:pPr>
      <w:hyperlink w:anchor="_Toc22407" w:history="1">
        <w:r>
          <w:rPr>
            <w:rFonts w:ascii="仿宋" w:eastAsia="仿宋" w:hAnsi="仿宋" w:cs="仿宋" w:hint="eastAsia"/>
            <w:lang w:eastAsia="zh-CN"/>
          </w:rPr>
          <w:t>(四)、土建工程建设指标</w:t>
        </w:r>
        <w:r>
          <w:tab/>
        </w:r>
        <w:r>
          <w:fldChar w:fldCharType="begin"/>
        </w:r>
        <w:r>
          <w:instrText xml:space="preserve"> PAGEREF _Toc22407 \h </w:instrText>
        </w:r>
        <w:r>
          <w:fldChar w:fldCharType="separate"/>
        </w:r>
        <w:r>
          <w:t>19</w:t>
        </w:r>
        <w:r>
          <w:fldChar w:fldCharType="end"/>
        </w:r>
      </w:hyperlink>
    </w:p>
    <w:p>
      <w:pPr>
        <w:pStyle w:val="TOC1"/>
        <w:tabs>
          <w:tab w:val="right" w:leader="dot" w:pos="8306"/>
        </w:tabs>
      </w:pPr>
      <w:hyperlink w:anchor="_Toc20941" w:history="1">
        <w:r>
          <w:rPr>
            <w:rFonts w:ascii="仿宋" w:eastAsia="仿宋" w:hAnsi="仿宋" w:cs="仿宋" w:hint="eastAsia"/>
            <w:lang w:eastAsia="zh-CN"/>
          </w:rPr>
          <w:t>六、市场分析、调研</w:t>
        </w:r>
        <w:r>
          <w:tab/>
        </w:r>
        <w:r>
          <w:fldChar w:fldCharType="begin"/>
        </w:r>
        <w:r>
          <w:instrText xml:space="preserve"> PAGEREF _Toc20941 \h </w:instrText>
        </w:r>
        <w:r>
          <w:fldChar w:fldCharType="separate"/>
        </w:r>
        <w:r>
          <w:t>19</w:t>
        </w:r>
        <w:r>
          <w:fldChar w:fldCharType="end"/>
        </w:r>
      </w:hyperlink>
    </w:p>
    <w:p>
      <w:pPr>
        <w:pStyle w:val="TOC2"/>
        <w:tabs>
          <w:tab w:val="right" w:leader="dot" w:pos="8306"/>
        </w:tabs>
      </w:pPr>
      <w:hyperlink w:anchor="_Toc26341" w:history="1">
        <w:r>
          <w:rPr>
            <w:rFonts w:ascii="仿宋" w:eastAsia="仿宋" w:hAnsi="仿宋" w:cs="仿宋" w:hint="eastAsia"/>
            <w:lang w:eastAsia="zh-CN"/>
          </w:rPr>
          <w:t>(一)、环氧乙烷行业分析</w:t>
        </w:r>
        <w:r>
          <w:tab/>
        </w:r>
        <w:r>
          <w:fldChar w:fldCharType="begin"/>
        </w:r>
        <w:r>
          <w:instrText xml:space="preserve"> PAGEREF _Toc26341 \h </w:instrText>
        </w:r>
        <w:r>
          <w:fldChar w:fldCharType="separate"/>
        </w:r>
        <w:r>
          <w:t>19</w:t>
        </w:r>
        <w:r>
          <w:fldChar w:fldCharType="end"/>
        </w:r>
      </w:hyperlink>
    </w:p>
    <w:p>
      <w:pPr>
        <w:pStyle w:val="TOC2"/>
        <w:tabs>
          <w:tab w:val="right" w:leader="dot" w:pos="8306"/>
        </w:tabs>
      </w:pPr>
      <w:hyperlink w:anchor="_Toc11345" w:history="1">
        <w:r>
          <w:rPr>
            <w:rFonts w:ascii="仿宋" w:eastAsia="仿宋" w:hAnsi="仿宋" w:cs="仿宋" w:hint="eastAsia"/>
            <w:lang w:eastAsia="zh-CN"/>
          </w:rPr>
          <w:t>(二)、环氧乙烷市场分析预测</w:t>
        </w:r>
        <w:r>
          <w:tab/>
        </w:r>
        <w:r>
          <w:fldChar w:fldCharType="begin"/>
        </w:r>
        <w:r>
          <w:instrText xml:space="preserve"> PAGEREF _Toc11345 \h </w:instrText>
        </w:r>
        <w:r>
          <w:fldChar w:fldCharType="separate"/>
        </w:r>
        <w:r>
          <w:t>20</w:t>
        </w:r>
        <w:r>
          <w:fldChar w:fldCharType="end"/>
        </w:r>
      </w:hyperlink>
    </w:p>
    <w:p>
      <w:pPr>
        <w:pStyle w:val="TOC1"/>
        <w:tabs>
          <w:tab w:val="right" w:leader="dot" w:pos="8306"/>
        </w:tabs>
      </w:pPr>
      <w:hyperlink w:anchor="_Toc23713" w:history="1">
        <w:r>
          <w:rPr>
            <w:rFonts w:ascii="仿宋" w:eastAsia="仿宋" w:hAnsi="仿宋" w:cs="仿宋" w:hint="eastAsia"/>
            <w:lang w:eastAsia="zh-CN"/>
          </w:rPr>
          <w:t>七、环氧乙烷项目环境影响分析</w:t>
        </w:r>
        <w:r>
          <w:tab/>
        </w:r>
        <w:r>
          <w:fldChar w:fldCharType="begin"/>
        </w:r>
        <w:r>
          <w:instrText xml:space="preserve"> PAGEREF _Toc23713 \h </w:instrText>
        </w:r>
        <w:r>
          <w:fldChar w:fldCharType="separate"/>
        </w:r>
        <w:r>
          <w:t>21</w:t>
        </w:r>
        <w:r>
          <w:fldChar w:fldCharType="end"/>
        </w:r>
      </w:hyperlink>
    </w:p>
    <w:p>
      <w:pPr>
        <w:pStyle w:val="TOC2"/>
        <w:tabs>
          <w:tab w:val="right" w:leader="dot" w:pos="8306"/>
        </w:tabs>
      </w:pPr>
      <w:hyperlink w:anchor="_Toc24038" w:history="1">
        <w:r>
          <w:rPr>
            <w:rFonts w:ascii="仿宋" w:eastAsia="仿宋" w:hAnsi="仿宋" w:cs="仿宋" w:hint="eastAsia"/>
            <w:lang w:eastAsia="zh-CN"/>
          </w:rPr>
          <w:t>(一)、建设区域环境质量现状</w:t>
        </w:r>
        <w:r>
          <w:tab/>
        </w:r>
        <w:r>
          <w:fldChar w:fldCharType="begin"/>
        </w:r>
        <w:r>
          <w:instrText xml:space="preserve"> PAGEREF _Toc24038 \h </w:instrText>
        </w:r>
        <w:r>
          <w:fldChar w:fldCharType="separate"/>
        </w:r>
        <w:r>
          <w:t>21</w:t>
        </w:r>
        <w:r>
          <w:fldChar w:fldCharType="end"/>
        </w:r>
      </w:hyperlink>
    </w:p>
    <w:p>
      <w:pPr>
        <w:pStyle w:val="TOC2"/>
        <w:tabs>
          <w:tab w:val="right" w:leader="dot" w:pos="8306"/>
        </w:tabs>
      </w:pPr>
      <w:hyperlink w:anchor="_Toc10157" w:history="1">
        <w:r>
          <w:rPr>
            <w:rFonts w:ascii="仿宋" w:eastAsia="仿宋" w:hAnsi="仿宋" w:cs="仿宋" w:hint="eastAsia"/>
            <w:lang w:eastAsia="zh-CN"/>
          </w:rPr>
          <w:t>(二)、建设期环境保护</w:t>
        </w:r>
        <w:r>
          <w:tab/>
        </w:r>
        <w:r>
          <w:fldChar w:fldCharType="begin"/>
        </w:r>
        <w:r>
          <w:instrText xml:space="preserve"> PAGEREF _Toc10157 \h </w:instrText>
        </w:r>
        <w:r>
          <w:fldChar w:fldCharType="separate"/>
        </w:r>
        <w:r>
          <w:t>22</w:t>
        </w:r>
        <w:r>
          <w:fldChar w:fldCharType="end"/>
        </w:r>
      </w:hyperlink>
    </w:p>
    <w:p>
      <w:pPr>
        <w:pStyle w:val="TOC2"/>
        <w:tabs>
          <w:tab w:val="right" w:leader="dot" w:pos="8306"/>
        </w:tabs>
      </w:pPr>
      <w:hyperlink w:anchor="_Toc5380" w:history="1">
        <w:r>
          <w:rPr>
            <w:rFonts w:ascii="仿宋" w:eastAsia="仿宋" w:hAnsi="仿宋" w:cs="仿宋" w:hint="eastAsia"/>
            <w:lang w:eastAsia="zh-CN"/>
          </w:rPr>
          <w:t>(三)、运营期环境保护</w:t>
        </w:r>
        <w:r>
          <w:tab/>
        </w:r>
        <w:r>
          <w:fldChar w:fldCharType="begin"/>
        </w:r>
        <w:r>
          <w:instrText xml:space="preserve"> PAGEREF _Toc5380 \h </w:instrText>
        </w:r>
        <w:r>
          <w:fldChar w:fldCharType="separate"/>
        </w:r>
        <w:r>
          <w:t>23</w:t>
        </w:r>
        <w:r>
          <w:fldChar w:fldCharType="end"/>
        </w:r>
      </w:hyperlink>
    </w:p>
    <w:p>
      <w:pPr>
        <w:pStyle w:val="TOC2"/>
        <w:tabs>
          <w:tab w:val="right" w:leader="dot" w:pos="8306"/>
        </w:tabs>
      </w:pPr>
      <w:hyperlink w:anchor="_Toc4774" w:history="1">
        <w:r>
          <w:rPr>
            <w:rFonts w:ascii="仿宋" w:eastAsia="仿宋" w:hAnsi="仿宋" w:cs="仿宋" w:hint="eastAsia"/>
            <w:lang w:eastAsia="zh-CN"/>
          </w:rPr>
          <w:t>(四)、环氧乙烷项目建设对区域经济的影响</w:t>
        </w:r>
        <w:r>
          <w:tab/>
        </w:r>
        <w:r>
          <w:fldChar w:fldCharType="begin"/>
        </w:r>
        <w:r>
          <w:instrText xml:space="preserve"> PAGEREF _Toc4774 \h </w:instrText>
        </w:r>
        <w:r>
          <w:fldChar w:fldCharType="separate"/>
        </w:r>
        <w:r>
          <w:t>25</w:t>
        </w:r>
        <w:r>
          <w:fldChar w:fldCharType="end"/>
        </w:r>
      </w:hyperlink>
    </w:p>
    <w:p>
      <w:pPr>
        <w:pStyle w:val="TOC2"/>
        <w:tabs>
          <w:tab w:val="right" w:leader="dot" w:pos="8306"/>
        </w:tabs>
      </w:pPr>
      <w:hyperlink w:anchor="_Toc6075" w:history="1">
        <w:r>
          <w:rPr>
            <w:rFonts w:ascii="仿宋" w:eastAsia="仿宋" w:hAnsi="仿宋" w:cs="仿宋" w:hint="eastAsia"/>
            <w:lang w:eastAsia="zh-CN"/>
          </w:rPr>
          <w:t>(五)、废弃物处理</w:t>
        </w:r>
        <w:r>
          <w:tab/>
        </w:r>
        <w:r>
          <w:fldChar w:fldCharType="begin"/>
        </w:r>
        <w:r>
          <w:instrText xml:space="preserve"> PAGEREF _Toc6075 \h </w:instrText>
        </w:r>
        <w:r>
          <w:fldChar w:fldCharType="separate"/>
        </w:r>
        <w:r>
          <w:t>26</w:t>
        </w:r>
        <w:r>
          <w:fldChar w:fldCharType="end"/>
        </w:r>
      </w:hyperlink>
    </w:p>
    <w:p>
      <w:pPr>
        <w:pStyle w:val="TOC2"/>
        <w:tabs>
          <w:tab w:val="right" w:leader="dot" w:pos="8306"/>
        </w:tabs>
      </w:pPr>
      <w:hyperlink w:anchor="_Toc25021" w:history="1">
        <w:r>
          <w:rPr>
            <w:rFonts w:ascii="仿宋" w:eastAsia="仿宋" w:hAnsi="仿宋" w:cs="仿宋" w:hint="eastAsia"/>
            <w:lang w:eastAsia="zh-CN"/>
          </w:rPr>
          <w:t>(六)、特殊环境影响分析</w:t>
        </w:r>
        <w:r>
          <w:tab/>
        </w:r>
        <w:r>
          <w:fldChar w:fldCharType="begin"/>
        </w:r>
        <w:r>
          <w:instrText xml:space="preserve"> PAGEREF _Toc25021 \h </w:instrText>
        </w:r>
        <w:r>
          <w:fldChar w:fldCharType="separate"/>
        </w:r>
        <w:r>
          <w:t>28</w:t>
        </w:r>
        <w:r>
          <w:fldChar w:fldCharType="end"/>
        </w:r>
      </w:hyperlink>
    </w:p>
    <w:p>
      <w:pPr>
        <w:pStyle w:val="TOC2"/>
        <w:tabs>
          <w:tab w:val="right" w:leader="dot" w:pos="8306"/>
        </w:tabs>
      </w:pPr>
      <w:hyperlink w:anchor="_Toc15977" w:history="1">
        <w:r>
          <w:rPr>
            <w:rFonts w:ascii="仿宋" w:eastAsia="仿宋" w:hAnsi="仿宋" w:cs="仿宋" w:hint="eastAsia"/>
            <w:lang w:eastAsia="zh-CN"/>
          </w:rPr>
          <w:t>(七)、清洁生产</w:t>
        </w:r>
        <w:r>
          <w:tab/>
        </w:r>
        <w:r>
          <w:fldChar w:fldCharType="begin"/>
        </w:r>
        <w:r>
          <w:instrText xml:space="preserve"> PAGEREF _Toc15977 \h </w:instrText>
        </w:r>
        <w:r>
          <w:fldChar w:fldCharType="separate"/>
        </w:r>
        <w:r>
          <w:t>29</w:t>
        </w:r>
        <w:r>
          <w:fldChar w:fldCharType="end"/>
        </w:r>
      </w:hyperlink>
    </w:p>
    <w:p>
      <w:pPr>
        <w:pStyle w:val="TOC2"/>
        <w:tabs>
          <w:tab w:val="right" w:leader="dot" w:pos="8306"/>
        </w:tabs>
      </w:pPr>
      <w:hyperlink w:anchor="_Toc25850" w:history="1">
        <w:r>
          <w:rPr>
            <w:rFonts w:ascii="仿宋" w:eastAsia="仿宋" w:hAnsi="仿宋" w:cs="仿宋" w:hint="eastAsia"/>
            <w:lang w:eastAsia="zh-CN"/>
          </w:rPr>
          <w:t>(八)、环境保护综合评价</w:t>
        </w:r>
        <w:r>
          <w:tab/>
        </w:r>
        <w:r>
          <w:fldChar w:fldCharType="begin"/>
        </w:r>
        <w:r>
          <w:instrText xml:space="preserve"> PAGEREF _Toc25850 \h </w:instrText>
        </w:r>
        <w:r>
          <w:fldChar w:fldCharType="separate"/>
        </w:r>
        <w:r>
          <w:t>30</w:t>
        </w:r>
        <w:r>
          <w:fldChar w:fldCharType="end"/>
        </w:r>
      </w:hyperlink>
    </w:p>
    <w:p>
      <w:pPr>
        <w:pStyle w:val="TOC1"/>
        <w:tabs>
          <w:tab w:val="right" w:leader="dot" w:pos="8306"/>
        </w:tabs>
      </w:pPr>
      <w:hyperlink w:anchor="_Toc13687" w:history="1">
        <w:r>
          <w:rPr>
            <w:rFonts w:ascii="仿宋" w:eastAsia="仿宋" w:hAnsi="仿宋" w:cs="仿宋" w:hint="eastAsia"/>
            <w:lang w:eastAsia="zh-CN"/>
          </w:rPr>
          <w:t>八、环氧乙烷项目风险管理</w:t>
        </w:r>
        <w:r>
          <w:tab/>
        </w:r>
        <w:r>
          <w:fldChar w:fldCharType="begin"/>
        </w:r>
        <w:r>
          <w:instrText xml:space="preserve"> PAGEREF _Toc13687 \h </w:instrText>
        </w:r>
        <w:r>
          <w:fldChar w:fldCharType="separate"/>
        </w:r>
        <w:r>
          <w:t>31</w:t>
        </w:r>
        <w:r>
          <w:fldChar w:fldCharType="end"/>
        </w:r>
      </w:hyperlink>
    </w:p>
    <w:p>
      <w:pPr>
        <w:pStyle w:val="TOC2"/>
        <w:tabs>
          <w:tab w:val="right" w:leader="dot" w:pos="8306"/>
        </w:tabs>
      </w:pPr>
      <w:hyperlink w:anchor="_Toc18853" w:history="1">
        <w:r>
          <w:rPr>
            <w:rFonts w:ascii="仿宋" w:eastAsia="仿宋" w:hAnsi="仿宋" w:cs="仿宋" w:hint="eastAsia"/>
            <w:lang w:eastAsia="zh-CN"/>
          </w:rPr>
          <w:t>(一)、风险识别与评估</w:t>
        </w:r>
        <w:r>
          <w:tab/>
        </w:r>
        <w:r>
          <w:fldChar w:fldCharType="begin"/>
        </w:r>
        <w:r>
          <w:instrText xml:space="preserve"> PAGEREF _Toc18853 \h </w:instrText>
        </w:r>
        <w:r>
          <w:fldChar w:fldCharType="separate"/>
        </w:r>
        <w:r>
          <w:t>31</w:t>
        </w:r>
        <w:r>
          <w:fldChar w:fldCharType="end"/>
        </w:r>
      </w:hyperlink>
    </w:p>
    <w:p>
      <w:pPr>
        <w:pStyle w:val="TOC2"/>
        <w:tabs>
          <w:tab w:val="right" w:leader="dot" w:pos="8306"/>
        </w:tabs>
      </w:pPr>
      <w:hyperlink w:anchor="_Toc17823" w:history="1">
        <w:r>
          <w:rPr>
            <w:rFonts w:ascii="仿宋" w:eastAsia="仿宋" w:hAnsi="仿宋" w:cs="仿宋" w:hint="eastAsia"/>
            <w:lang w:eastAsia="zh-CN"/>
          </w:rPr>
          <w:t>(二)、风险应对策略</w:t>
        </w:r>
        <w:r>
          <w:tab/>
        </w:r>
        <w:r>
          <w:fldChar w:fldCharType="begin"/>
        </w:r>
        <w:r>
          <w:instrText xml:space="preserve"> PAGEREF _Toc17823 \h </w:instrText>
        </w:r>
        <w:r>
          <w:fldChar w:fldCharType="separate"/>
        </w:r>
        <w:r>
          <w:t>32</w:t>
        </w:r>
        <w:r>
          <w:fldChar w:fldCharType="end"/>
        </w:r>
      </w:hyperlink>
    </w:p>
    <w:p>
      <w:pPr>
        <w:pStyle w:val="TOC2"/>
        <w:tabs>
          <w:tab w:val="right" w:leader="dot" w:pos="8306"/>
        </w:tabs>
      </w:pPr>
      <w:hyperlink w:anchor="_Toc3024" w:history="1">
        <w:r>
          <w:rPr>
            <w:rFonts w:ascii="仿宋" w:eastAsia="仿宋" w:hAnsi="仿宋" w:cs="仿宋" w:hint="eastAsia"/>
            <w:lang w:eastAsia="zh-CN"/>
          </w:rPr>
          <w:t>(三)、风险监控与控制</w:t>
        </w:r>
        <w:r>
          <w:tab/>
        </w:r>
        <w:r>
          <w:fldChar w:fldCharType="begin"/>
        </w:r>
        <w:r>
          <w:instrText xml:space="preserve"> PAGEREF _Toc3024 \h </w:instrText>
        </w:r>
        <w:r>
          <w:fldChar w:fldCharType="separate"/>
        </w:r>
        <w:r>
          <w:t>34</w:t>
        </w:r>
        <w:r>
          <w:fldChar w:fldCharType="end"/>
        </w:r>
      </w:hyperlink>
    </w:p>
    <w:p>
      <w:pPr>
        <w:pStyle w:val="TOC1"/>
        <w:tabs>
          <w:tab w:val="right" w:leader="dot" w:pos="8306"/>
        </w:tabs>
      </w:pPr>
      <w:hyperlink w:anchor="_Toc8141" w:history="1">
        <w:r>
          <w:rPr>
            <w:rFonts w:ascii="仿宋" w:eastAsia="仿宋" w:hAnsi="仿宋" w:cs="仿宋" w:hint="eastAsia"/>
            <w:lang w:eastAsia="zh-CN"/>
          </w:rPr>
          <w:t>九、环氧乙烷项目技术管理</w:t>
        </w:r>
        <w:r>
          <w:tab/>
        </w:r>
        <w:r>
          <w:fldChar w:fldCharType="begin"/>
        </w:r>
        <w:r>
          <w:instrText xml:space="preserve"> PAGEREF _Toc8141 \h </w:instrText>
        </w:r>
        <w:r>
          <w:fldChar w:fldCharType="separate"/>
        </w:r>
        <w:r>
          <w:t>35</w:t>
        </w:r>
        <w:r>
          <w:fldChar w:fldCharType="end"/>
        </w:r>
      </w:hyperlink>
    </w:p>
    <w:p>
      <w:pPr>
        <w:pStyle w:val="TOC2"/>
        <w:tabs>
          <w:tab w:val="right" w:leader="dot" w:pos="8306"/>
        </w:tabs>
      </w:pPr>
      <w:hyperlink w:anchor="_Toc12633" w:history="1">
        <w:r>
          <w:rPr>
            <w:rFonts w:ascii="仿宋" w:eastAsia="仿宋" w:hAnsi="仿宋" w:cs="仿宋" w:hint="eastAsia"/>
            <w:lang w:eastAsia="zh-CN"/>
          </w:rPr>
          <w:t>(一)、技术方案选用方向</w:t>
        </w:r>
        <w:r>
          <w:tab/>
        </w:r>
        <w:r>
          <w:fldChar w:fldCharType="begin"/>
        </w:r>
        <w:r>
          <w:instrText xml:space="preserve"> PAGEREF _Toc12633 \h </w:instrText>
        </w:r>
        <w:r>
          <w:fldChar w:fldCharType="separate"/>
        </w:r>
        <w:r>
          <w:t>35</w:t>
        </w:r>
        <w:r>
          <w:fldChar w:fldCharType="end"/>
        </w:r>
      </w:hyperlink>
    </w:p>
    <w:p>
      <w:pPr>
        <w:pStyle w:val="TOC2"/>
        <w:tabs>
          <w:tab w:val="right" w:leader="dot" w:pos="8306"/>
        </w:tabs>
      </w:pPr>
      <w:hyperlink w:anchor="_Toc20632" w:history="1">
        <w:r>
          <w:rPr>
            <w:rFonts w:ascii="仿宋" w:eastAsia="仿宋" w:hAnsi="仿宋" w:cs="仿宋" w:hint="eastAsia"/>
            <w:lang w:eastAsia="zh-CN"/>
          </w:rPr>
          <w:t>(二)、工艺技术方案选用原则</w:t>
        </w:r>
        <w:r>
          <w:tab/>
        </w:r>
        <w:r>
          <w:fldChar w:fldCharType="begin"/>
        </w:r>
        <w:r>
          <w:instrText xml:space="preserve"> PAGEREF _Toc20632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 w:history="1">
        <w:r>
          <w:rPr>
            <w:rFonts w:ascii="仿宋" w:eastAsia="仿宋" w:hAnsi="仿宋" w:cs="仿宋" w:hint="eastAsia"/>
            <w:lang w:eastAsia="zh-CN"/>
          </w:rPr>
          <w:t>(三)、工艺技术方案要求</w:t>
        </w:r>
        <w:r>
          <w:tab/>
        </w:r>
        <w:r>
          <w:fldChar w:fldCharType="begin"/>
        </w:r>
        <w:r>
          <w:instrText xml:space="preserve"> PAGEREF _Toc482 \h </w:instrText>
        </w:r>
        <w:r>
          <w:fldChar w:fldCharType="separate"/>
        </w:r>
        <w:r>
          <w:t>39</w:t>
        </w:r>
        <w:r>
          <w:fldChar w:fldCharType="end"/>
        </w:r>
      </w:hyperlink>
    </w:p>
    <w:p>
      <w:pPr>
        <w:pStyle w:val="TOC1"/>
        <w:tabs>
          <w:tab w:val="right" w:leader="dot" w:pos="8306"/>
        </w:tabs>
      </w:pPr>
      <w:hyperlink w:anchor="_Toc24800" w:history="1">
        <w:r>
          <w:rPr>
            <w:rFonts w:ascii="仿宋" w:eastAsia="仿宋" w:hAnsi="仿宋" w:cs="仿宋" w:hint="eastAsia"/>
            <w:lang w:eastAsia="zh-CN"/>
          </w:rPr>
          <w:t>十、环氧乙烷项目人力资源培养与发展</w:t>
        </w:r>
        <w:r>
          <w:tab/>
        </w:r>
        <w:r>
          <w:fldChar w:fldCharType="begin"/>
        </w:r>
        <w:r>
          <w:instrText xml:space="preserve"> PAGEREF _Toc24800 \h </w:instrText>
        </w:r>
        <w:r>
          <w:fldChar w:fldCharType="separate"/>
        </w:r>
        <w:r>
          <w:t>41</w:t>
        </w:r>
        <w:r>
          <w:fldChar w:fldCharType="end"/>
        </w:r>
      </w:hyperlink>
    </w:p>
    <w:p>
      <w:pPr>
        <w:pStyle w:val="TOC2"/>
        <w:tabs>
          <w:tab w:val="right" w:leader="dot" w:pos="8306"/>
        </w:tabs>
      </w:pPr>
      <w:hyperlink w:anchor="_Toc19335" w:history="1">
        <w:r>
          <w:rPr>
            <w:rFonts w:ascii="仿宋" w:eastAsia="仿宋" w:hAnsi="仿宋" w:cs="仿宋" w:hint="eastAsia"/>
            <w:lang w:eastAsia="zh-CN"/>
          </w:rPr>
          <w:t>(一)、人才需求与规划</w:t>
        </w:r>
        <w:r>
          <w:tab/>
        </w:r>
        <w:r>
          <w:fldChar w:fldCharType="begin"/>
        </w:r>
        <w:r>
          <w:instrText xml:space="preserve"> PAGEREF _Toc19335 \h </w:instrText>
        </w:r>
        <w:r>
          <w:fldChar w:fldCharType="separate"/>
        </w:r>
        <w:r>
          <w:t>41</w:t>
        </w:r>
        <w:r>
          <w:fldChar w:fldCharType="end"/>
        </w:r>
      </w:hyperlink>
    </w:p>
    <w:p>
      <w:pPr>
        <w:pStyle w:val="TOC2"/>
        <w:tabs>
          <w:tab w:val="right" w:leader="dot" w:pos="8306"/>
        </w:tabs>
      </w:pPr>
      <w:hyperlink w:anchor="_Toc5149" w:history="1">
        <w:r>
          <w:rPr>
            <w:rFonts w:ascii="仿宋" w:eastAsia="仿宋" w:hAnsi="仿宋" w:cs="仿宋" w:hint="eastAsia"/>
            <w:lang w:eastAsia="zh-CN"/>
          </w:rPr>
          <w:t>(二)、培训与发展计划</w:t>
        </w:r>
        <w:r>
          <w:tab/>
        </w:r>
        <w:r>
          <w:fldChar w:fldCharType="begin"/>
        </w:r>
        <w:r>
          <w:instrText xml:space="preserve"> PAGEREF _Toc5149 \h </w:instrText>
        </w:r>
        <w:r>
          <w:fldChar w:fldCharType="separate"/>
        </w:r>
        <w:r>
          <w:t>42</w:t>
        </w:r>
        <w:r>
          <w:fldChar w:fldCharType="end"/>
        </w:r>
      </w:hyperlink>
    </w:p>
    <w:p>
      <w:pPr>
        <w:pStyle w:val="TOC1"/>
        <w:tabs>
          <w:tab w:val="right" w:leader="dot" w:pos="8306"/>
        </w:tabs>
      </w:pPr>
      <w:hyperlink w:anchor="_Toc613" w:history="1">
        <w:r>
          <w:rPr>
            <w:rFonts w:ascii="仿宋" w:eastAsia="仿宋" w:hAnsi="仿宋" w:cs="仿宋" w:hint="eastAsia"/>
            <w:lang w:eastAsia="zh-CN"/>
          </w:rPr>
          <w:t>十一、环氧乙烷项目投资规划</w:t>
        </w:r>
        <w:r>
          <w:tab/>
        </w:r>
        <w:r>
          <w:fldChar w:fldCharType="begin"/>
        </w:r>
        <w:r>
          <w:instrText xml:space="preserve"> PAGEREF _Toc613 \h </w:instrText>
        </w:r>
        <w:r>
          <w:fldChar w:fldCharType="separate"/>
        </w:r>
        <w:r>
          <w:t>42</w:t>
        </w:r>
        <w:r>
          <w:fldChar w:fldCharType="end"/>
        </w:r>
      </w:hyperlink>
    </w:p>
    <w:p>
      <w:pPr>
        <w:pStyle w:val="TOC2"/>
        <w:tabs>
          <w:tab w:val="right" w:leader="dot" w:pos="8306"/>
        </w:tabs>
      </w:pPr>
      <w:hyperlink w:anchor="_Toc31328" w:history="1">
        <w:r>
          <w:rPr>
            <w:rFonts w:ascii="仿宋" w:eastAsia="仿宋" w:hAnsi="仿宋" w:cs="仿宋" w:hint="eastAsia"/>
            <w:lang w:eastAsia="zh-CN"/>
          </w:rPr>
          <w:t>(一)、环氧乙烷项目总投资估算</w:t>
        </w:r>
        <w:r>
          <w:tab/>
        </w:r>
        <w:r>
          <w:fldChar w:fldCharType="begin"/>
        </w:r>
        <w:r>
          <w:instrText xml:space="preserve"> PAGEREF _Toc31328 \h </w:instrText>
        </w:r>
        <w:r>
          <w:fldChar w:fldCharType="separate"/>
        </w:r>
        <w:r>
          <w:t>42</w:t>
        </w:r>
        <w:r>
          <w:fldChar w:fldCharType="end"/>
        </w:r>
      </w:hyperlink>
    </w:p>
    <w:p>
      <w:pPr>
        <w:pStyle w:val="TOC2"/>
        <w:tabs>
          <w:tab w:val="right" w:leader="dot" w:pos="8306"/>
        </w:tabs>
      </w:pPr>
      <w:hyperlink w:anchor="_Toc14632" w:history="1">
        <w:r>
          <w:rPr>
            <w:rFonts w:ascii="仿宋" w:eastAsia="仿宋" w:hAnsi="仿宋" w:cs="仿宋" w:hint="eastAsia"/>
            <w:lang w:eastAsia="zh-CN"/>
          </w:rPr>
          <w:t>(二)、资金筹措</w:t>
        </w:r>
        <w:r>
          <w:tab/>
        </w:r>
        <w:r>
          <w:fldChar w:fldCharType="begin"/>
        </w:r>
        <w:r>
          <w:instrText xml:space="preserve"> PAGEREF _Toc14632 \h </w:instrText>
        </w:r>
        <w:r>
          <w:fldChar w:fldCharType="separate"/>
        </w:r>
        <w:r>
          <w:t>44</w:t>
        </w:r>
        <w:r>
          <w:fldChar w:fldCharType="end"/>
        </w:r>
      </w:hyperlink>
    </w:p>
    <w:p>
      <w:pPr>
        <w:pStyle w:val="TOC1"/>
        <w:tabs>
          <w:tab w:val="right" w:leader="dot" w:pos="8306"/>
        </w:tabs>
      </w:pPr>
      <w:hyperlink w:anchor="_Toc31507" w:history="1">
        <w:r>
          <w:rPr>
            <w:rFonts w:ascii="仿宋" w:eastAsia="仿宋" w:hAnsi="仿宋" w:cs="仿宋" w:hint="eastAsia"/>
            <w:lang w:eastAsia="zh-CN"/>
          </w:rPr>
          <w:t>十二、环氧乙烷项目人力资源管理</w:t>
        </w:r>
        <w:r>
          <w:tab/>
        </w:r>
        <w:r>
          <w:fldChar w:fldCharType="begin"/>
        </w:r>
        <w:r>
          <w:instrText xml:space="preserve"> PAGEREF _Toc31507 \h </w:instrText>
        </w:r>
        <w:r>
          <w:fldChar w:fldCharType="separate"/>
        </w:r>
        <w:r>
          <w:t>44</w:t>
        </w:r>
        <w:r>
          <w:fldChar w:fldCharType="end"/>
        </w:r>
      </w:hyperlink>
    </w:p>
    <w:p>
      <w:pPr>
        <w:pStyle w:val="TOC2"/>
        <w:tabs>
          <w:tab w:val="right" w:leader="dot" w:pos="8306"/>
        </w:tabs>
      </w:pPr>
      <w:hyperlink w:anchor="_Toc9020" w:history="1">
        <w:r>
          <w:rPr>
            <w:rFonts w:ascii="仿宋" w:eastAsia="仿宋" w:hAnsi="仿宋" w:cs="仿宋" w:hint="eastAsia"/>
            <w:lang w:eastAsia="zh-CN"/>
          </w:rPr>
          <w:t>(一)、建立健全的预算管理制度</w:t>
        </w:r>
        <w:r>
          <w:tab/>
        </w:r>
        <w:r>
          <w:fldChar w:fldCharType="begin"/>
        </w:r>
        <w:r>
          <w:instrText xml:space="preserve"> PAGEREF _Toc9020 \h </w:instrText>
        </w:r>
        <w:r>
          <w:fldChar w:fldCharType="separate"/>
        </w:r>
        <w:r>
          <w:t>44</w:t>
        </w:r>
        <w:r>
          <w:fldChar w:fldCharType="end"/>
        </w:r>
      </w:hyperlink>
    </w:p>
    <w:p>
      <w:pPr>
        <w:pStyle w:val="TOC2"/>
        <w:tabs>
          <w:tab w:val="right" w:leader="dot" w:pos="8306"/>
        </w:tabs>
      </w:pPr>
      <w:hyperlink w:anchor="_Toc26358" w:history="1">
        <w:r>
          <w:rPr>
            <w:rFonts w:ascii="仿宋" w:eastAsia="仿宋" w:hAnsi="仿宋" w:cs="仿宋" w:hint="eastAsia"/>
            <w:lang w:eastAsia="zh-CN"/>
          </w:rPr>
          <w:t>(二)、加强资金流动监控</w:t>
        </w:r>
        <w:r>
          <w:tab/>
        </w:r>
        <w:r>
          <w:fldChar w:fldCharType="begin"/>
        </w:r>
        <w:r>
          <w:instrText xml:space="preserve"> PAGEREF _Toc26358 \h </w:instrText>
        </w:r>
        <w:r>
          <w:fldChar w:fldCharType="separate"/>
        </w:r>
        <w:r>
          <w:t>46</w:t>
        </w:r>
        <w:r>
          <w:fldChar w:fldCharType="end"/>
        </w:r>
      </w:hyperlink>
    </w:p>
    <w:p>
      <w:pPr>
        <w:pStyle w:val="TOC2"/>
        <w:tabs>
          <w:tab w:val="right" w:leader="dot" w:pos="8306"/>
        </w:tabs>
      </w:pPr>
      <w:hyperlink w:anchor="_Toc5462" w:history="1">
        <w:r>
          <w:rPr>
            <w:rFonts w:ascii="仿宋" w:eastAsia="仿宋" w:hAnsi="仿宋" w:cs="仿宋" w:hint="eastAsia"/>
            <w:lang w:eastAsia="zh-CN"/>
          </w:rPr>
          <w:t>(三)、制定完善的风险控制机制</w:t>
        </w:r>
        <w:r>
          <w:tab/>
        </w:r>
        <w:r>
          <w:fldChar w:fldCharType="begin"/>
        </w:r>
        <w:r>
          <w:instrText xml:space="preserve"> PAGEREF _Toc5462 \h </w:instrText>
        </w:r>
        <w:r>
          <w:fldChar w:fldCharType="separate"/>
        </w:r>
        <w:r>
          <w:t>47</w:t>
        </w:r>
        <w:r>
          <w:fldChar w:fldCharType="end"/>
        </w:r>
      </w:hyperlink>
    </w:p>
    <w:p>
      <w:pPr>
        <w:pStyle w:val="TOC2"/>
        <w:tabs>
          <w:tab w:val="right" w:leader="dot" w:pos="8306"/>
        </w:tabs>
      </w:pPr>
      <w:hyperlink w:anchor="_Toc21244" w:history="1">
        <w:r>
          <w:rPr>
            <w:rFonts w:ascii="仿宋" w:eastAsia="仿宋" w:hAnsi="仿宋" w:cs="仿宋" w:hint="eastAsia"/>
            <w:lang w:eastAsia="zh-CN"/>
          </w:rPr>
          <w:t>(四)、优化成本管理</w:t>
        </w:r>
        <w:r>
          <w:tab/>
        </w:r>
        <w:r>
          <w:fldChar w:fldCharType="begin"/>
        </w:r>
        <w:r>
          <w:instrText xml:space="preserve"> PAGEREF _Toc21244 \h </w:instrText>
        </w:r>
        <w:r>
          <w:fldChar w:fldCharType="separate"/>
        </w:r>
        <w:r>
          <w:t>48</w:t>
        </w:r>
        <w:r>
          <w:fldChar w:fldCharType="end"/>
        </w:r>
      </w:hyperlink>
    </w:p>
    <w:p>
      <w:pPr>
        <w:pStyle w:val="TOC1"/>
        <w:tabs>
          <w:tab w:val="right" w:leader="dot" w:pos="8306"/>
        </w:tabs>
      </w:pPr>
      <w:hyperlink w:anchor="_Toc24428" w:history="1">
        <w:r>
          <w:rPr>
            <w:rFonts w:ascii="仿宋" w:eastAsia="仿宋" w:hAnsi="仿宋" w:cs="仿宋" w:hint="eastAsia"/>
            <w:lang w:eastAsia="zh-CN"/>
          </w:rPr>
          <w:t>十三、环氧乙烷项目实施时间节点</w:t>
        </w:r>
        <w:r>
          <w:tab/>
        </w:r>
        <w:r>
          <w:fldChar w:fldCharType="begin"/>
        </w:r>
        <w:r>
          <w:instrText xml:space="preserve"> PAGEREF _Toc24428 \h </w:instrText>
        </w:r>
        <w:r>
          <w:fldChar w:fldCharType="separate"/>
        </w:r>
        <w:r>
          <w:t>50</w:t>
        </w:r>
        <w:r>
          <w:fldChar w:fldCharType="end"/>
        </w:r>
      </w:hyperlink>
    </w:p>
    <w:p>
      <w:pPr>
        <w:pStyle w:val="TOC2"/>
        <w:tabs>
          <w:tab w:val="right" w:leader="dot" w:pos="8306"/>
        </w:tabs>
      </w:pPr>
      <w:hyperlink w:anchor="_Toc19171" w:history="1">
        <w:r>
          <w:rPr>
            <w:rFonts w:ascii="仿宋" w:eastAsia="仿宋" w:hAnsi="仿宋" w:cs="仿宋" w:hint="eastAsia"/>
            <w:lang w:eastAsia="zh-CN"/>
          </w:rPr>
          <w:t>(一)、环氧乙烷项目启动阶段时间节点</w:t>
        </w:r>
        <w:r>
          <w:tab/>
        </w:r>
        <w:r>
          <w:fldChar w:fldCharType="begin"/>
        </w:r>
        <w:r>
          <w:instrText xml:space="preserve"> PAGEREF _Toc19171 \h </w:instrText>
        </w:r>
        <w:r>
          <w:fldChar w:fldCharType="separate"/>
        </w:r>
        <w:r>
          <w:t>50</w:t>
        </w:r>
        <w:r>
          <w:fldChar w:fldCharType="end"/>
        </w:r>
      </w:hyperlink>
    </w:p>
    <w:p>
      <w:pPr>
        <w:pStyle w:val="TOC2"/>
        <w:tabs>
          <w:tab w:val="right" w:leader="dot" w:pos="8306"/>
        </w:tabs>
      </w:pPr>
      <w:hyperlink w:anchor="_Toc29533" w:history="1">
        <w:r>
          <w:rPr>
            <w:rFonts w:ascii="仿宋" w:eastAsia="仿宋" w:hAnsi="仿宋" w:cs="仿宋" w:hint="eastAsia"/>
            <w:lang w:eastAsia="zh-CN"/>
          </w:rPr>
          <w:t>(二)、环氧乙烷项目执行阶段时间节点</w:t>
        </w:r>
        <w:r>
          <w:tab/>
        </w:r>
        <w:r>
          <w:fldChar w:fldCharType="begin"/>
        </w:r>
        <w:r>
          <w:instrText xml:space="preserve"> PAGEREF _Toc29533 \h </w:instrText>
        </w:r>
        <w:r>
          <w:fldChar w:fldCharType="separate"/>
        </w:r>
        <w:r>
          <w:t>51</w:t>
        </w:r>
        <w:r>
          <w:fldChar w:fldCharType="end"/>
        </w:r>
      </w:hyperlink>
    </w:p>
    <w:p>
      <w:pPr>
        <w:pStyle w:val="TOC2"/>
        <w:tabs>
          <w:tab w:val="right" w:leader="dot" w:pos="8306"/>
        </w:tabs>
      </w:pPr>
      <w:hyperlink w:anchor="_Toc8641" w:history="1">
        <w:r>
          <w:rPr>
            <w:rFonts w:ascii="仿宋" w:eastAsia="仿宋" w:hAnsi="仿宋" w:cs="仿宋" w:hint="eastAsia"/>
            <w:lang w:eastAsia="zh-CN"/>
          </w:rPr>
          <w:t>(三)、环氧乙烷项目完成阶段时间节点</w:t>
        </w:r>
        <w:r>
          <w:tab/>
        </w:r>
        <w:r>
          <w:fldChar w:fldCharType="begin"/>
        </w:r>
        <w:r>
          <w:instrText xml:space="preserve"> PAGEREF _Toc8641 \h </w:instrText>
        </w:r>
        <w:r>
          <w:fldChar w:fldCharType="separate"/>
        </w:r>
        <w:r>
          <w:t>52</w:t>
        </w:r>
        <w:r>
          <w:fldChar w:fldCharType="end"/>
        </w:r>
      </w:hyperlink>
    </w:p>
    <w:p>
      <w:pPr>
        <w:pStyle w:val="TOC1"/>
        <w:tabs>
          <w:tab w:val="right" w:leader="dot" w:pos="8306"/>
        </w:tabs>
      </w:pPr>
      <w:hyperlink w:anchor="_Toc9680" w:history="1">
        <w:r>
          <w:rPr>
            <w:rFonts w:ascii="仿宋" w:eastAsia="仿宋" w:hAnsi="仿宋" w:cs="仿宋" w:hint="eastAsia"/>
            <w:lang w:eastAsia="zh-CN"/>
          </w:rPr>
          <w:t>十四、供应链管理</w:t>
        </w:r>
        <w:r>
          <w:tab/>
        </w:r>
        <w:r>
          <w:fldChar w:fldCharType="begin"/>
        </w:r>
        <w:r>
          <w:instrText xml:space="preserve"> PAGEREF _Toc9680 \h </w:instrText>
        </w:r>
        <w:r>
          <w:fldChar w:fldCharType="separate"/>
        </w:r>
        <w:r>
          <w:t>53</w:t>
        </w:r>
        <w:r>
          <w:fldChar w:fldCharType="end"/>
        </w:r>
      </w:hyperlink>
    </w:p>
    <w:p>
      <w:pPr>
        <w:pStyle w:val="TOC2"/>
        <w:tabs>
          <w:tab w:val="right" w:leader="dot" w:pos="8306"/>
        </w:tabs>
      </w:pPr>
      <w:hyperlink w:anchor="_Toc6116" w:history="1">
        <w:r>
          <w:rPr>
            <w:rFonts w:ascii="仿宋" w:eastAsia="仿宋" w:hAnsi="仿宋" w:cs="仿宋" w:hint="eastAsia"/>
            <w:lang w:eastAsia="zh-CN"/>
          </w:rPr>
          <w:t>(一)、供应链战略规划</w:t>
        </w:r>
        <w:r>
          <w:tab/>
        </w:r>
        <w:r>
          <w:fldChar w:fldCharType="begin"/>
        </w:r>
        <w:r>
          <w:instrText xml:space="preserve"> PAGEREF _Toc6116 \h </w:instrText>
        </w:r>
        <w:r>
          <w:fldChar w:fldCharType="separate"/>
        </w:r>
        <w:r>
          <w:t>53</w:t>
        </w:r>
        <w:r>
          <w:fldChar w:fldCharType="end"/>
        </w:r>
      </w:hyperlink>
    </w:p>
    <w:p>
      <w:pPr>
        <w:pStyle w:val="TOC2"/>
        <w:tabs>
          <w:tab w:val="right" w:leader="dot" w:pos="8306"/>
        </w:tabs>
      </w:pPr>
      <w:hyperlink w:anchor="_Toc788" w:history="1">
        <w:r>
          <w:rPr>
            <w:rFonts w:ascii="仿宋" w:eastAsia="仿宋" w:hAnsi="仿宋" w:cs="仿宋" w:hint="eastAsia"/>
            <w:lang w:eastAsia="zh-CN"/>
          </w:rPr>
          <w:t>(二)、供应商选择与合作</w:t>
        </w:r>
        <w:r>
          <w:tab/>
        </w:r>
        <w:r>
          <w:fldChar w:fldCharType="begin"/>
        </w:r>
        <w:r>
          <w:instrText xml:space="preserve"> PAGEREF _Toc788 \h </w:instrText>
        </w:r>
        <w:r>
          <w:fldChar w:fldCharType="separate"/>
        </w:r>
        <w:r>
          <w:t>54</w:t>
        </w:r>
        <w:r>
          <w:fldChar w:fldCharType="end"/>
        </w:r>
      </w:hyperlink>
    </w:p>
    <w:p>
      <w:pPr>
        <w:pStyle w:val="TOC2"/>
        <w:tabs>
          <w:tab w:val="right" w:leader="dot" w:pos="8306"/>
        </w:tabs>
      </w:pPr>
      <w:hyperlink w:anchor="_Toc2222" w:history="1">
        <w:r>
          <w:rPr>
            <w:rFonts w:ascii="仿宋" w:eastAsia="仿宋" w:hAnsi="仿宋" w:cs="仿宋" w:hint="eastAsia"/>
            <w:lang w:eastAsia="zh-CN"/>
          </w:rPr>
          <w:t>(三)、物流与库存管理</w:t>
        </w:r>
        <w:r>
          <w:tab/>
        </w:r>
        <w:r>
          <w:fldChar w:fldCharType="begin"/>
        </w:r>
        <w:r>
          <w:instrText xml:space="preserve"> PAGEREF _Toc2222 \h </w:instrText>
        </w:r>
        <w:r>
          <w:fldChar w:fldCharType="separate"/>
        </w:r>
        <w:r>
          <w:t>56</w:t>
        </w:r>
        <w:r>
          <w:fldChar w:fldCharType="end"/>
        </w:r>
      </w:hyperlink>
    </w:p>
    <w:p>
      <w:pPr>
        <w:pStyle w:val="TOC1"/>
        <w:tabs>
          <w:tab w:val="right" w:leader="dot" w:pos="8306"/>
        </w:tabs>
      </w:pPr>
      <w:hyperlink w:anchor="_Toc16398" w:history="1">
        <w:r>
          <w:rPr>
            <w:rFonts w:ascii="仿宋" w:eastAsia="仿宋" w:hAnsi="仿宋" w:cs="仿宋" w:hint="eastAsia"/>
            <w:lang w:eastAsia="zh-CN"/>
          </w:rPr>
          <w:t>十五、环氧乙烷项目治理与监督</w:t>
        </w:r>
        <w:r>
          <w:tab/>
        </w:r>
        <w:r>
          <w:fldChar w:fldCharType="begin"/>
        </w:r>
        <w:r>
          <w:instrText xml:space="preserve"> PAGEREF _Toc16398 \h </w:instrText>
        </w:r>
        <w:r>
          <w:fldChar w:fldCharType="separate"/>
        </w:r>
        <w:r>
          <w:t>57</w:t>
        </w:r>
        <w:r>
          <w:fldChar w:fldCharType="end"/>
        </w:r>
      </w:hyperlink>
    </w:p>
    <w:p>
      <w:pPr>
        <w:pStyle w:val="TOC2"/>
        <w:tabs>
          <w:tab w:val="right" w:leader="dot" w:pos="8306"/>
        </w:tabs>
      </w:pPr>
      <w:hyperlink w:anchor="_Toc10328" w:history="1">
        <w:r>
          <w:rPr>
            <w:rFonts w:ascii="仿宋" w:eastAsia="仿宋" w:hAnsi="仿宋" w:cs="仿宋" w:hint="eastAsia"/>
            <w:lang w:eastAsia="zh-CN"/>
          </w:rPr>
          <w:t>(一)、环氧乙烷项目治理结构</w:t>
        </w:r>
        <w:r>
          <w:tab/>
        </w:r>
        <w:r>
          <w:fldChar w:fldCharType="begin"/>
        </w:r>
        <w:r>
          <w:instrText xml:space="preserve"> PAGEREF _Toc10328 \h </w:instrText>
        </w:r>
        <w:r>
          <w:fldChar w:fldCharType="separate"/>
        </w:r>
        <w:r>
          <w:t>57</w:t>
        </w:r>
        <w:r>
          <w:fldChar w:fldCharType="end"/>
        </w:r>
      </w:hyperlink>
    </w:p>
    <w:p>
      <w:pPr>
        <w:pStyle w:val="TOC2"/>
        <w:tabs>
          <w:tab w:val="right" w:leader="dot" w:pos="8306"/>
        </w:tabs>
      </w:pPr>
      <w:hyperlink w:anchor="_Toc20334" w:history="1">
        <w:r>
          <w:rPr>
            <w:rFonts w:ascii="仿宋" w:eastAsia="仿宋" w:hAnsi="仿宋" w:cs="仿宋" w:hint="eastAsia"/>
            <w:lang w:eastAsia="zh-CN"/>
          </w:rPr>
          <w:t>(二)、监督与审计</w:t>
        </w:r>
        <w:r>
          <w:tab/>
        </w:r>
        <w:r>
          <w:fldChar w:fldCharType="begin"/>
        </w:r>
        <w:r>
          <w:instrText xml:space="preserve"> PAGEREF _Toc20334 \h </w:instrText>
        </w:r>
        <w:r>
          <w:fldChar w:fldCharType="separate"/>
        </w:r>
        <w:r>
          <w:t>58</w:t>
        </w:r>
        <w:r>
          <w:fldChar w:fldCharType="end"/>
        </w:r>
      </w:hyperlink>
    </w:p>
    <w:p>
      <w:pPr>
        <w:pStyle w:val="TOC1"/>
        <w:tabs>
          <w:tab w:val="right" w:leader="dot" w:pos="8306"/>
        </w:tabs>
      </w:pPr>
      <w:hyperlink w:anchor="_Toc22718" w:history="1">
        <w:r>
          <w:rPr>
            <w:rFonts w:ascii="仿宋" w:eastAsia="仿宋" w:hAnsi="仿宋" w:cs="仿宋" w:hint="eastAsia"/>
            <w:lang w:eastAsia="zh-CN"/>
          </w:rPr>
          <w:t>十六、环氧乙烷项目实施保障措施</w:t>
        </w:r>
        <w:r>
          <w:tab/>
        </w:r>
        <w:r>
          <w:fldChar w:fldCharType="begin"/>
        </w:r>
        <w:r>
          <w:instrText xml:space="preserve"> PAGEREF _Toc22718 \h </w:instrText>
        </w:r>
        <w:r>
          <w:fldChar w:fldCharType="separate"/>
        </w:r>
        <w:r>
          <w:t>60</w:t>
        </w:r>
        <w:r>
          <w:fldChar w:fldCharType="end"/>
        </w:r>
      </w:hyperlink>
    </w:p>
    <w:p>
      <w:pPr>
        <w:pStyle w:val="TOC2"/>
        <w:tabs>
          <w:tab w:val="right" w:leader="dot" w:pos="8306"/>
        </w:tabs>
      </w:pPr>
      <w:hyperlink w:anchor="_Toc9673" w:history="1">
        <w:r>
          <w:rPr>
            <w:rFonts w:ascii="仿宋" w:eastAsia="仿宋" w:hAnsi="仿宋" w:cs="仿宋" w:hint="eastAsia"/>
            <w:lang w:eastAsia="zh-CN"/>
          </w:rPr>
          <w:t>(一)、环氧乙烷项目实施保障机制</w:t>
        </w:r>
        <w:r>
          <w:tab/>
        </w:r>
        <w:r>
          <w:fldChar w:fldCharType="begin"/>
        </w:r>
        <w:r>
          <w:instrText xml:space="preserve"> PAGEREF _Toc9673 \h </w:instrText>
        </w:r>
        <w:r>
          <w:fldChar w:fldCharType="separate"/>
        </w:r>
        <w:r>
          <w:t>60</w:t>
        </w:r>
        <w:r>
          <w:fldChar w:fldCharType="end"/>
        </w:r>
      </w:hyperlink>
    </w:p>
    <w:p>
      <w:pPr>
        <w:pStyle w:val="TOC2"/>
        <w:tabs>
          <w:tab w:val="right" w:leader="dot" w:pos="8306"/>
        </w:tabs>
      </w:pPr>
      <w:hyperlink w:anchor="_Toc5540" w:history="1">
        <w:r>
          <w:rPr>
            <w:rFonts w:ascii="仿宋" w:eastAsia="仿宋" w:hAnsi="仿宋" w:cs="仿宋" w:hint="eastAsia"/>
            <w:lang w:eastAsia="zh-CN"/>
          </w:rPr>
          <w:t>(二)、环氧乙烷项目法律合规要求</w:t>
        </w:r>
        <w:r>
          <w:tab/>
        </w:r>
        <w:r>
          <w:fldChar w:fldCharType="begin"/>
        </w:r>
        <w:r>
          <w:instrText xml:space="preserve"> PAGEREF _Toc5540 \h </w:instrText>
        </w:r>
        <w:r>
          <w:fldChar w:fldCharType="separate"/>
        </w:r>
        <w:r>
          <w:t>63</w:t>
        </w:r>
        <w:r>
          <w:fldChar w:fldCharType="end"/>
        </w:r>
      </w:hyperlink>
    </w:p>
    <w:p>
      <w:pPr>
        <w:pStyle w:val="TOC2"/>
        <w:tabs>
          <w:tab w:val="right" w:leader="dot" w:pos="8306"/>
        </w:tabs>
      </w:pPr>
      <w:hyperlink w:anchor="_Toc19276" w:history="1">
        <w:r>
          <w:rPr>
            <w:rFonts w:ascii="仿宋" w:eastAsia="仿宋" w:hAnsi="仿宋" w:cs="仿宋" w:hint="eastAsia"/>
            <w:lang w:eastAsia="zh-CN"/>
          </w:rPr>
          <w:t>(三)、环氧乙烷项目合同管理与法律事务</w:t>
        </w:r>
        <w:r>
          <w:tab/>
        </w:r>
        <w:r>
          <w:fldChar w:fldCharType="begin"/>
        </w:r>
        <w:r>
          <w:instrText xml:space="preserve"> PAGEREF _Toc19276 \h </w:instrText>
        </w:r>
        <w:r>
          <w:fldChar w:fldCharType="separate"/>
        </w:r>
        <w:r>
          <w:t>67</w:t>
        </w:r>
        <w:r>
          <w:fldChar w:fldCharType="end"/>
        </w:r>
      </w:hyperlink>
    </w:p>
    <w:p>
      <w:pPr>
        <w:pStyle w:val="TOC2"/>
        <w:tabs>
          <w:tab w:val="right" w:leader="dot" w:pos="8306"/>
        </w:tabs>
      </w:pPr>
      <w:hyperlink w:anchor="_Toc15385" w:history="1">
        <w:r>
          <w:rPr>
            <w:rFonts w:ascii="仿宋" w:eastAsia="仿宋" w:hAnsi="仿宋" w:cs="仿宋" w:hint="eastAsia"/>
            <w:lang w:eastAsia="zh-CN"/>
          </w:rPr>
          <w:t>(四)、环氧乙烷项目知识产权保护策略</w:t>
        </w:r>
        <w:r>
          <w:tab/>
        </w:r>
        <w:r>
          <w:fldChar w:fldCharType="begin"/>
        </w:r>
        <w:r>
          <w:instrText xml:space="preserve"> PAGEREF _Toc15385 \h </w:instrText>
        </w:r>
        <w:r>
          <w:fldChar w:fldCharType="separate"/>
        </w:r>
        <w:r>
          <w:t>74</w:t>
        </w:r>
        <w:r>
          <w:fldChar w:fldCharType="end"/>
        </w:r>
      </w:hyperlink>
    </w:p>
    <w:p>
      <w:pPr>
        <w:pStyle w:val="TOC1"/>
        <w:tabs>
          <w:tab w:val="right" w:leader="dot" w:pos="8306"/>
        </w:tabs>
      </w:pPr>
      <w:hyperlink w:anchor="_Toc4120" w:history="1">
        <w:r>
          <w:rPr>
            <w:rFonts w:ascii="仿宋" w:eastAsia="仿宋" w:hAnsi="仿宋" w:cs="仿宋" w:hint="eastAsia"/>
            <w:lang w:eastAsia="zh-CN"/>
          </w:rPr>
          <w:t>十七、环氧乙烷项目工程方案分析</w:t>
        </w:r>
        <w:r>
          <w:tab/>
        </w:r>
        <w:r>
          <w:fldChar w:fldCharType="begin"/>
        </w:r>
        <w:r>
          <w:instrText xml:space="preserve"> PAGEREF _Toc4120 \h </w:instrText>
        </w:r>
        <w:r>
          <w:fldChar w:fldCharType="separate"/>
        </w:r>
        <w:r>
          <w:t>76</w:t>
        </w:r>
        <w:r>
          <w:fldChar w:fldCharType="end"/>
        </w:r>
      </w:hyperlink>
    </w:p>
    <w:p>
      <w:pPr>
        <w:pStyle w:val="TOC2"/>
        <w:tabs>
          <w:tab w:val="right" w:leader="dot" w:pos="8306"/>
        </w:tabs>
      </w:pPr>
      <w:hyperlink w:anchor="_Toc19927" w:history="1">
        <w:r>
          <w:rPr>
            <w:rFonts w:ascii="仿宋" w:eastAsia="仿宋" w:hAnsi="仿宋" w:cs="仿宋" w:hint="eastAsia"/>
            <w:lang w:eastAsia="zh-CN"/>
          </w:rPr>
          <w:t>(一)、建筑工程设计原则</w:t>
        </w:r>
        <w:r>
          <w:tab/>
        </w:r>
        <w:r>
          <w:fldChar w:fldCharType="begin"/>
        </w:r>
        <w:r>
          <w:instrText xml:space="preserve"> PAGEREF _Toc19927 \h </w:instrText>
        </w:r>
        <w:r>
          <w:fldChar w:fldCharType="separate"/>
        </w:r>
        <w:r>
          <w:t>76</w:t>
        </w:r>
        <w:r>
          <w:fldChar w:fldCharType="end"/>
        </w:r>
      </w:hyperlink>
    </w:p>
    <w:p>
      <w:pPr>
        <w:pStyle w:val="TOC2"/>
        <w:tabs>
          <w:tab w:val="right" w:leader="dot" w:pos="8306"/>
        </w:tabs>
      </w:pPr>
      <w:hyperlink w:anchor="_Toc8341" w:history="1">
        <w:r>
          <w:rPr>
            <w:rFonts w:ascii="仿宋" w:eastAsia="仿宋" w:hAnsi="仿宋" w:cs="仿宋" w:hint="eastAsia"/>
            <w:lang w:eastAsia="zh-CN"/>
          </w:rPr>
          <w:t>(二)、土建工程建设指标</w:t>
        </w:r>
        <w:r>
          <w:tab/>
        </w:r>
        <w:r>
          <w:fldChar w:fldCharType="begin"/>
        </w:r>
        <w:r>
          <w:instrText xml:space="preserve"> PAGEREF _Toc8341 \h </w:instrText>
        </w:r>
        <w:r>
          <w:fldChar w:fldCharType="separate"/>
        </w:r>
        <w:r>
          <w:t>79</w:t>
        </w:r>
        <w:r>
          <w:fldChar w:fldCharType="end"/>
        </w:r>
      </w:hyperlink>
    </w:p>
    <w:p>
      <w:pPr>
        <w:pStyle w:val="TOC1"/>
        <w:tabs>
          <w:tab w:val="right" w:leader="dot" w:pos="8306"/>
        </w:tabs>
      </w:pPr>
      <w:hyperlink w:anchor="_Toc6363" w:history="1">
        <w:r>
          <w:rPr>
            <w:rFonts w:ascii="仿宋" w:eastAsia="仿宋" w:hAnsi="仿宋" w:cs="仿宋" w:hint="eastAsia"/>
            <w:lang w:eastAsia="zh-CN"/>
          </w:rPr>
          <w:t>十八、营销与推广策略</w:t>
        </w:r>
        <w:r>
          <w:tab/>
        </w:r>
        <w:r>
          <w:fldChar w:fldCharType="begin"/>
        </w:r>
        <w:r>
          <w:instrText xml:space="preserve"> PAGEREF _Toc6363 \h </w:instrText>
        </w:r>
        <w:r>
          <w:fldChar w:fldCharType="separate"/>
        </w:r>
        <w:r>
          <w:t>81</w:t>
        </w:r>
        <w:r>
          <w:fldChar w:fldCharType="end"/>
        </w:r>
      </w:hyperlink>
    </w:p>
    <w:p>
      <w:pPr>
        <w:pStyle w:val="TOC2"/>
        <w:tabs>
          <w:tab w:val="right" w:leader="dot" w:pos="8306"/>
        </w:tabs>
      </w:pPr>
      <w:hyperlink w:anchor="_Toc24887" w:history="1">
        <w:r>
          <w:rPr>
            <w:rFonts w:ascii="仿宋" w:eastAsia="仿宋" w:hAnsi="仿宋" w:cs="仿宋" w:hint="eastAsia"/>
            <w:lang w:eastAsia="zh-CN"/>
          </w:rPr>
          <w:t>(一)、产品/服务定位与特点</w:t>
        </w:r>
        <w:r>
          <w:tab/>
        </w:r>
        <w:r>
          <w:fldChar w:fldCharType="begin"/>
        </w:r>
        <w:r>
          <w:instrText xml:space="preserve"> PAGEREF _Toc24887 \h </w:instrText>
        </w:r>
        <w:r>
          <w:fldChar w:fldCharType="separate"/>
        </w:r>
        <w:r>
          <w:t>81</w:t>
        </w:r>
        <w:r>
          <w:fldChar w:fldCharType="end"/>
        </w:r>
      </w:hyperlink>
    </w:p>
    <w:p>
      <w:pPr>
        <w:pStyle w:val="TOC2"/>
        <w:tabs>
          <w:tab w:val="right" w:leader="dot" w:pos="8306"/>
        </w:tabs>
      </w:pPr>
      <w:hyperlink w:anchor="_Toc11402" w:history="1">
        <w:r>
          <w:rPr>
            <w:rFonts w:ascii="仿宋" w:eastAsia="仿宋" w:hAnsi="仿宋" w:cs="仿宋" w:hint="eastAsia"/>
            <w:lang w:eastAsia="zh-CN"/>
          </w:rPr>
          <w:t>(二)、市场定位与竞争分析</w:t>
        </w:r>
        <w:r>
          <w:tab/>
        </w:r>
        <w:r>
          <w:fldChar w:fldCharType="begin"/>
        </w:r>
        <w:r>
          <w:instrText xml:space="preserve"> PAGEREF _Toc11402 \h </w:instrText>
        </w:r>
        <w:r>
          <w:fldChar w:fldCharType="separate"/>
        </w:r>
        <w:r>
          <w:t>82</w:t>
        </w:r>
        <w:r>
          <w:fldChar w:fldCharType="end"/>
        </w:r>
      </w:hyperlink>
    </w:p>
    <w:p>
      <w:pPr>
        <w:pStyle w:val="TOC2"/>
        <w:tabs>
          <w:tab w:val="right" w:leader="dot" w:pos="8306"/>
        </w:tabs>
      </w:pPr>
      <w:hyperlink w:anchor="_Toc30089" w:history="1">
        <w:r>
          <w:rPr>
            <w:rFonts w:ascii="仿宋" w:eastAsia="仿宋" w:hAnsi="仿宋" w:cs="仿宋" w:hint="eastAsia"/>
            <w:lang w:eastAsia="zh-CN"/>
          </w:rPr>
          <w:t>(三)、营销渠道与策略</w:t>
        </w:r>
        <w:r>
          <w:tab/>
        </w:r>
        <w:r>
          <w:fldChar w:fldCharType="begin"/>
        </w:r>
        <w:r>
          <w:instrText xml:space="preserve"> PAGEREF _Toc30089 \h </w:instrText>
        </w:r>
        <w:r>
          <w:fldChar w:fldCharType="separate"/>
        </w:r>
        <w:r>
          <w:t>84</w:t>
        </w:r>
        <w:r>
          <w:fldChar w:fldCharType="end"/>
        </w:r>
      </w:hyperlink>
    </w:p>
    <w:p>
      <w:pPr>
        <w:pStyle w:val="TOC2"/>
        <w:tabs>
          <w:tab w:val="right" w:leader="dot" w:pos="8306"/>
        </w:tabs>
      </w:pPr>
      <w:hyperlink w:anchor="_Toc4375" w:history="1">
        <w:r>
          <w:rPr>
            <w:rFonts w:ascii="仿宋" w:eastAsia="仿宋" w:hAnsi="仿宋" w:cs="仿宋" w:hint="eastAsia"/>
            <w:lang w:eastAsia="zh-CN"/>
          </w:rPr>
          <w:t>(四)、推广与宣传活动</w:t>
        </w:r>
        <w:r>
          <w:tab/>
        </w:r>
        <w:r>
          <w:fldChar w:fldCharType="begin"/>
        </w:r>
        <w:r>
          <w:instrText xml:space="preserve"> PAGEREF _Toc4375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88"/>
      <w:r>
        <w:rPr>
          <w:rFonts w:ascii="仿宋" w:eastAsia="仿宋" w:hAnsi="仿宋" w:cs="仿宋" w:hint="eastAsia"/>
          <w:sz w:val="28"/>
          <w:lang w:eastAsia="zh-CN"/>
        </w:rPr>
        <w:t>一、环氧乙烷项目建设背景及必要性分析</w:t>
      </w:r>
      <w:bookmarkEnd w:id="2"/>
    </w:p>
    <w:p>
      <w:pPr>
        <w:pStyle w:val="Heading2"/>
        <w:rPr>
          <w:rFonts w:ascii="仿宋" w:eastAsia="仿宋" w:hAnsi="仿宋" w:cs="仿宋" w:hint="eastAsia"/>
          <w:lang w:eastAsia="zh-CN"/>
        </w:rPr>
      </w:pPr>
      <w:bookmarkStart w:id="3" w:name="_Toc25438"/>
      <w:r>
        <w:rPr>
          <w:rFonts w:ascii="仿宋" w:eastAsia="仿宋" w:hAnsi="仿宋" w:cs="仿宋" w:hint="eastAsia"/>
          <w:lang w:eastAsia="zh-CN"/>
        </w:rPr>
        <w:t>(一)、环氧乙烷项目背景分析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氧乙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氧乙烷项目在这个潮流中的定位。同时，我们将关注行业内涌现的新兴机遇，以便环氧乙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氧乙烷项目提供了强大的发展动力。我们将聚焦于行业内最新的技术发展趋势，包括但不限于人工智能、大数据分析、物联网等领域。通过深度的技术研究，我们将确保环氧乙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氧乙烷项目发展的源泉。我们将投入更多的精力对市场需求进行深入剖析，超越表面的需求，深入挖掘潜在的市场痛点和机遇。通过对市场需求的细致了解，环氧乙烷项目将更有针对性地设计解决方案，满足市场的多样化需求，从而更好地促进环氧乙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氧乙烷项目战略至关重要。我们将对竞争态势进行更为深入的分析，包括但不限于市场份额、产品特点、客户满意度等多个维度。通过深度的竞争分析，环氧乙烷项目将能够更准确地把握市场脉搏，制定具有竞争力的环氧乙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环氧乙烷项目的发展具有直接的影响。我们将进行更为全面的法规和政策分析，了解行业发展中的潜在法律风险和合规挑战。通过充分了解和遵守相关法规，环氧乙烷项目将确保在法律框架内合法合规运营，为环氧乙烷项目的稳健发展提供有力支持。</w:t>
      </w:r>
    </w:p>
    <w:p>
      <w:pPr>
        <w:pStyle w:val="Heading2"/>
        <w:ind w:firstLine="560" w:firstLineChars="200"/>
        <w:rPr>
          <w:rFonts w:ascii="仿宋" w:eastAsia="仿宋" w:hAnsi="仿宋" w:cs="仿宋" w:hint="eastAsia"/>
          <w:sz w:val="28"/>
          <w:lang w:eastAsia="zh-CN"/>
        </w:rPr>
      </w:pPr>
      <w:bookmarkStart w:id="4" w:name="_Toc5375"/>
      <w:r>
        <w:rPr>
          <w:rFonts w:ascii="仿宋" w:eastAsia="仿宋" w:hAnsi="仿宋" w:cs="仿宋" w:hint="eastAsia"/>
          <w:sz w:val="28"/>
          <w:lang w:eastAsia="zh-CN"/>
        </w:rPr>
        <w:t>(二)、环氧乙烷项目建设必要性分析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建设的迫切性源于对行业发展趋势的深刻洞察。我们正处于一个行业变革的时代，科技创新、数字化转型成为企业发展的关键动力。环氧乙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建设不仅仅是为了跟上潮流，更是为了通过技术创新推动企业的持续发展。通过引入先进的技术和解决方案，环氧乙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氧乙烷项目的建设成为必然选择，通过提高产品质量、拓展服务领域，从而在竞争中获得更多的机会。环氧乙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环氧乙烷项目建设的必要性体现在对客户需求更精准的满足。通过环氧乙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建设的背后是对企业持续创新的追求。只有通过不断创新，企业才能在竞争中立于不败之地。环氧乙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09"/>
      <w:r>
        <w:rPr>
          <w:rFonts w:ascii="仿宋" w:eastAsia="仿宋" w:hAnsi="仿宋" w:cs="仿宋" w:hint="eastAsia"/>
          <w:sz w:val="28"/>
          <w:lang w:eastAsia="zh-CN"/>
        </w:rPr>
        <w:t>二、环氧乙烷项目建设单位说明</w:t>
      </w:r>
      <w:bookmarkEnd w:id="5"/>
    </w:p>
    <w:p>
      <w:pPr>
        <w:pStyle w:val="Heading2"/>
        <w:rPr>
          <w:rFonts w:ascii="仿宋" w:eastAsia="仿宋" w:hAnsi="仿宋" w:cs="仿宋" w:hint="eastAsia"/>
          <w:lang w:eastAsia="zh-CN"/>
        </w:rPr>
      </w:pPr>
      <w:bookmarkStart w:id="6" w:name="_Toc7958"/>
      <w:r>
        <w:rPr>
          <w:rFonts w:ascii="仿宋" w:eastAsia="仿宋" w:hAnsi="仿宋" w:cs="仿宋" w:hint="eastAsia"/>
          <w:lang w:eastAsia="zh-CN"/>
        </w:rPr>
        <w:t>(一)、环氧乙烷项目承办单位基本情况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9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乙烷项目承办单位的XXXX，我们着眼于实现可持续的经济效益。通过技术创新和解决方案的提供，公司预计在环氧乙烷项目执行期间将获得可观的收入增长。这一收入来源主要包括环氧乙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同时，我们注重成本控制和效率提升，以确保环氧乙烷项目的可持续盈利。透过精细的管理和资源优化，公司期望实现环氧乙烷项目利润最大化。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乙烷项目实施进行全面的投资评估，包括环氧乙烷项目启动阶段的资金投入和后续运营成本。通过对环氧乙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乙烷项目实施过程中具备足够的资金流动性，公司将进行详尽的现金流分析。这包括资金需求的合理预测、环氧乙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28"/>
      <w:r>
        <w:rPr>
          <w:rFonts w:ascii="仿宋" w:eastAsia="仿宋" w:hAnsi="仿宋" w:cs="仿宋" w:hint="eastAsia"/>
          <w:sz w:val="28"/>
          <w:lang w:eastAsia="zh-CN"/>
        </w:rPr>
        <w:t>三、环氧乙烷项目选址可行性分析</w:t>
      </w:r>
      <w:bookmarkEnd w:id="8"/>
    </w:p>
    <w:p>
      <w:pPr>
        <w:pStyle w:val="Heading2"/>
        <w:rPr>
          <w:rFonts w:ascii="仿宋" w:eastAsia="仿宋" w:hAnsi="仿宋" w:cs="仿宋" w:hint="eastAsia"/>
          <w:lang w:eastAsia="zh-CN"/>
        </w:rPr>
      </w:pPr>
      <w:bookmarkStart w:id="9" w:name="_Toc30490"/>
      <w:r>
        <w:rPr>
          <w:rFonts w:ascii="仿宋" w:eastAsia="仿宋" w:hAnsi="仿宋" w:cs="仿宋" w:hint="eastAsia"/>
          <w:lang w:eastAsia="zh-CN"/>
        </w:rPr>
        <w:t>(一)、环氧乙烷项目选址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该环氧乙烷项目选址位于XX省XX市XX区XXX街道</w:t>
      </w:r>
    </w:p>
    <w:p>
      <w:pPr>
        <w:pStyle w:val="Heading2"/>
        <w:ind w:firstLine="560" w:firstLineChars="200"/>
        <w:rPr>
          <w:rFonts w:ascii="仿宋" w:eastAsia="仿宋" w:hAnsi="仿宋" w:cs="仿宋" w:hint="eastAsia"/>
          <w:sz w:val="28"/>
          <w:lang w:eastAsia="zh-CN"/>
        </w:rPr>
      </w:pPr>
      <w:bookmarkStart w:id="10" w:name="_Toc2752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环氧乙烷项目的征地面积将根据环氧乙烷项目的实际规模和需求进行精确规划。具体面积XXX平方米，旨在确保环氧乙烷项目不仅能够满足当前的发展需求，还能够预留空间以适应未来的扩展。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净用地面积是在征地面积基础上去除不可利用面积后的实际可开发用地。具体面积XXX平方米，考虑到环保、交通、安全等多方面因素，以确保环氧乙烷项目在整体利用效率上达到最优。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环氧乙烷项目计划建设的建筑总规模具体面积XXX平方米。这一规模的确定综合考虑了环氧乙烷项目的性质、规模，以及城市规划的相关要求，确保建筑布局与周边环境协调一致。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绿地率是环氧乙烷项目用地中被规划为绿地的比例。具体面积XXX平方米，旨在通过合理规划绿地，改善环氧乙烷项目周边环境，提升居民生活质量，并符合城市整体绿化规划。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容积率是用地上可以建设的建筑总体积与用地面积之比。具体面积XXX，通过合理的容积率规划，确保环氧乙烷项目建筑规模与周边环境和谐共生。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确保环氧乙烷项目选址与当地城市规划相一致，具体面积XXX平方米。通过与城市规划部门深入沟通，确保环氧乙烷项目不仅符合城市的整体发展方向，还能够融入城市的发展布局，为城市的长远发展贡献力量。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环氧乙烷项目选址符合当地产业政策，具体面积XXX平方米。这包括环氧乙烷项目对当地经济的促进作用，以及对相关产业的带动效应，确保环氧乙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用地总体要求必须符合环保和可持续发展的原则，具体面积XXX平方米。通过采用绿色建筑设计、节能减排等措施，确保环氧乙烷项目在建设和运营过程中对环境的影响最小化，达到可持续发展的要求。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确保环氧乙烷项目选址具备必要的公共设施配套，具体面积XXX平方米。这包括交通便利性、教育、医疗等基础设施，以提高居民生活品质，使得环氧乙烷项目选址更具吸引力。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考虑用地总体要求对当地社会稳定性的影响，具体面积XXX平方米。通过深入了解当地社区反馈，确保环氧乙烷项目的选址和建设过程对当地社会和谐稳定产生积极作用。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乙烷项目选址不仅符合法规和规划，还在实际操作中具有可行性。这一全面规划将为环氧乙烷项目的成功实施提供坚实的基础，确保环氧乙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38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乙烷项目的设备规划和空间设计中，我们将采取灵活设备布局的措施。设备布局将根据实际需求进行灵活设计，避免不必要的浪费。通过合理规划设备摆放位置，我们将提高设备的利用率，减少设备间距，以确保环氧乙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环氧乙烷项目内部引入共享设施的概念，例如共享会议室、办公区等。通过这种方式，我们可以减少对资源的重复建设，提高资源共享效率，从而减小环氧乙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43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乙烷项目的总图布置中，我们将不同功能区域进行明确的规划，以最大程度满足环氧乙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32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乙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环氧乙烷项目对环境的影响是综合评价的重要因素之一。我们将详细考虑选址周边的自然环境、生态保护区、水源地等情况，确保环氧乙烷项目的建设和运营对环境影响最小化，并符合当地的环保法规标准。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对选址的评价还需充分考虑当地政府的产业政策和法规。我们将详细了解环氧乙烷项目所在地的相关政策，确保环氧乙烷项目的规划和运营与当地法规相符，降低不必要的法律风险。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考虑到社会稳定性对企业运营的重要性，我们将评估选址地区的社会安全情况、劳工关系、社区反馈等方面，以确保环氧乙烷项目的建设和运营不会受到社会稳定性的负面影响。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最后，我们将综合考虑用地成本，包括土地购置费用、土地开发成本等。通过对用地成本的详细评估，我们能够做出更为精确的经济效益分析，为环氧乙烷项目的投资决策提供有力支持。</w:t>
      </w:r>
    </w:p>
    <w:p>
      <w:pPr>
        <w:pStyle w:val="Heading1"/>
        <w:ind w:firstLine="560" w:firstLineChars="200"/>
        <w:rPr>
          <w:rFonts w:ascii="仿宋" w:eastAsia="仿宋" w:hAnsi="仿宋" w:cs="仿宋" w:hint="eastAsia"/>
          <w:sz w:val="28"/>
          <w:lang w:eastAsia="zh-CN"/>
        </w:rPr>
      </w:pPr>
      <w:bookmarkStart w:id="14" w:name="_Toc18997"/>
      <w:r>
        <w:rPr>
          <w:rFonts w:ascii="仿宋" w:eastAsia="仿宋" w:hAnsi="仿宋" w:cs="仿宋" w:hint="eastAsia"/>
          <w:sz w:val="28"/>
          <w:lang w:eastAsia="zh-CN"/>
        </w:rPr>
        <w:t>四、环氧乙烷项目绩效评估</w:t>
      </w:r>
      <w:bookmarkEnd w:id="14"/>
    </w:p>
    <w:p>
      <w:pPr>
        <w:pStyle w:val="Heading2"/>
        <w:rPr>
          <w:rFonts w:ascii="仿宋" w:eastAsia="仿宋" w:hAnsi="仿宋" w:cs="仿宋" w:hint="eastAsia"/>
          <w:lang w:eastAsia="zh-CN"/>
        </w:rPr>
      </w:pPr>
      <w:bookmarkStart w:id="15" w:name="_Toc1644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中，我们设计了一套全面的绩效评估指标，以确保环氧乙烷项目的可控和成功交付。这些指标跨足环氧乙烷项目目标、成本、进度和质量等多个维度，为我们提供了全面洞察环氧乙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目标达成率是我们关注的首要指标。我们设定了明确的目标，并通过定期监测和评估，迅速发现并应对潜在的目标偏差。这为环氧乙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成本绩效是另一个核心关注点。通过实际成本与预算成本的对比分析，我们深入了解成本差异的原因，及时调整资源分配，保持环氧乙烷项目在经济效益方面的合理水平。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乙烷项目进度作为关键的绩效指标之一，得到了精心的关注。我们制定了详细的环氧乙烷项目进度计划，并设立了进度符合度指标，确保实际进度与计划进度保持一致。这使我们能够快速发现和解决潜在的进度问题，保持环氧乙烷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乙烷项目绩效的不可或缺的一环。我们引入了一系列的质量标准和客户满意度指标，以确保环氧乙烷项目交付的成果在质量上达到或超越预期水平。通过持续监测这些指标，我们努力提升环氧乙烷项目整体质量水平，为环氧乙烷项目的成功交付提供有力保障。通过这些科学且全面的绩效评估，我们能够更好地引导环氧乙烷项目的持续改进，确保环氧乙烷项目目标的顺利达成。</w:t>
      </w:r>
    </w:p>
    <w:p>
      <w:pPr>
        <w:pStyle w:val="Heading2"/>
        <w:ind w:firstLine="560" w:firstLineChars="200"/>
        <w:rPr>
          <w:rFonts w:ascii="仿宋" w:eastAsia="仿宋" w:hAnsi="仿宋" w:cs="仿宋" w:hint="eastAsia"/>
          <w:sz w:val="28"/>
          <w:lang w:eastAsia="zh-CN"/>
        </w:rPr>
      </w:pPr>
      <w:bookmarkStart w:id="16" w:name="_Toc963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绩效评估是环氧乙烷项目中的关键环节，为确保环氧乙烷项目达到预期目标，我们采用了多层次、多维度的绩效评估方法。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乙烷项目的战略目标对齐，确保每个决策和行动都与环氧乙烷项目整体目标保持一致。团队会定期召开战略对齐会议，审视当前工作与环氧乙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乙烷项目进度、质量、成本和风险等方面。这些指标通过数据收集和分析，为环氧乙烷项目管理团队提供了客观的评估依据。例如，我们通过环氧乙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绩效评估不仅仅停留在环氧乙烷项目内部，还考虑了环氧乙烷项目对外部环境的影响。我们定期进行干系人满意度调查，以了解各利益相关方对环氧乙烷项目的期望和满意度，并及时做出调整。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这种多层次、多角度的绩效评估方法，使得我们能够全面了解环氧乙烷项目的运行状态，及时做出调整，确保环氧乙烷项目在不断变化的环境中保持稳健前行。</w:t>
      </w:r>
    </w:p>
    <w:p>
      <w:pPr>
        <w:pStyle w:val="Heading2"/>
        <w:ind w:firstLine="560" w:firstLineChars="200"/>
        <w:rPr>
          <w:rFonts w:ascii="仿宋" w:eastAsia="仿宋" w:hAnsi="仿宋" w:cs="仿宋" w:hint="eastAsia"/>
          <w:sz w:val="28"/>
          <w:lang w:eastAsia="zh-CN"/>
        </w:rPr>
      </w:pPr>
      <w:bookmarkStart w:id="17" w:name="_Toc1467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为了确保环氧乙烷项目的有效管理和不断优化，我们采用了精心设计的绩效评估周期。这个周期旨在实现灵活、实时和全面的评估，以适应环氧乙烷项目执行中的各种挑战。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乙烷项目的不同需求，分为短期、中期和长期。短期评估关注每个迭代或工作周期，以及时发现和解决当前任务中的问题。中期评估涵盖几个迭代，深入了解整体环氧乙烷项目的趋势和性能。长期评估则着眼于整个环氧乙烷项目阶段，确保环氧乙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乙烷项目管理工具和协作平台，团队成员能够随时更新和分享环氧乙烷项目数据。这种实时性的反馈机制使我们能够及时察觉潜在问题，快速调整，保持环氧乙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氧乙烷项目的决策制定密不可分。每个周期的环氧乙烷项目回顾会议成为集体总结经验、识别问题深层次原因并找到创新解决方案的平台。这种定期的反思与调整机制使环氧乙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047"/>
      <w:r>
        <w:rPr>
          <w:rFonts w:ascii="仿宋" w:eastAsia="仿宋" w:hAnsi="仿宋" w:cs="仿宋" w:hint="eastAsia"/>
          <w:sz w:val="28"/>
          <w:lang w:eastAsia="zh-CN"/>
        </w:rPr>
        <w:t>五、环氧乙烷项目土建工程</w:t>
      </w:r>
      <w:bookmarkEnd w:id="18"/>
    </w:p>
    <w:p>
      <w:pPr>
        <w:pStyle w:val="Heading2"/>
        <w:rPr>
          <w:rFonts w:ascii="仿宋" w:eastAsia="仿宋" w:hAnsi="仿宋" w:cs="仿宋" w:hint="eastAsia"/>
          <w:lang w:eastAsia="zh-CN"/>
        </w:rPr>
      </w:pPr>
      <w:bookmarkStart w:id="19" w:name="_Toc2564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在环氧乙烷项目的建筑工程设计中，我们将秉承一系列重要的设计原则，以确保环氧乙烷项目建筑在功能、美观、可持续性等方面达到最佳效果。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首要原则是确保建筑的功能性得到最大化的发挥。我们将充分理解环氧乙烷项目的实际需求，合理布局各个功能区域，保证建筑在满足业务需求的同时，提供高效的工作环境。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https://d.book118.com/068036007137006025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环氧乙烷项目计划设计方案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E57DA"/>
    <w:rsid w:val="759E57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6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2024-01-12T16:44:00Z</dcterms:created>
  <dcterms:modified xsi:type="dcterms:W3CDTF">2024-01-12T16:45:10Z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4418D4462099465B949742598A78EC48_11</vt:lpwstr>
  </property>
  <property fmtid="{D5CDD505-2E9C-101B-9397-08002B2CF9AE}" pid="3" name="KSOProductBuildVer">
    <vt:lpwstr>2052-12.1.0.16120</vt:lpwstr>
  </property>
</Properties>
</file>