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玻璃钢复合材料行业商业计划书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1573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_Toc21573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1" w:history="1">
        <w:r>
          <w:rPr>
            <w:rFonts w:ascii="仿宋" w:eastAsia="仿宋" w:hAnsi="仿宋" w:cs="仿宋" w:hint="eastAsia"/>
            <w:lang w:val="en-US"/>
          </w:rPr>
          <w:t>一、第七章员工培训与发展</w:t>
        </w:r>
        <w:r>
          <w:tab/>
        </w:r>
        <w:r>
          <w:fldChar w:fldCharType="begin"/>
        </w:r>
        <w:r>
          <w:instrText xml:space="preserve"> PAGEREF _Toc1681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34" w:history="1">
        <w:r>
          <w:rPr>
            <w:rFonts w:ascii="仿宋" w:eastAsia="仿宋" w:hAnsi="仿宋" w:cs="仿宋" w:hint="eastAsia"/>
            <w:lang w:val="en-US"/>
          </w:rPr>
          <w:t>(一)、培训需求分析</w:t>
        </w:r>
        <w:r>
          <w:tab/>
        </w:r>
        <w:r>
          <w:fldChar w:fldCharType="begin"/>
        </w:r>
        <w:r>
          <w:instrText xml:space="preserve"> PAGEREF _Toc23634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20" w:history="1">
        <w:r>
          <w:rPr>
            <w:rFonts w:ascii="仿宋" w:eastAsia="仿宋" w:hAnsi="仿宋" w:cs="仿宋" w:hint="eastAsia"/>
            <w:lang w:val="en-US"/>
          </w:rPr>
          <w:t>(二)、培训计划制定</w:t>
        </w:r>
        <w:r>
          <w:tab/>
        </w:r>
        <w:r>
          <w:fldChar w:fldCharType="begin"/>
        </w:r>
        <w:r>
          <w:instrText xml:space="preserve"> PAGEREF _Toc4820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22" w:history="1">
        <w:r>
          <w:rPr>
            <w:rFonts w:ascii="仿宋" w:eastAsia="仿宋" w:hAnsi="仿宋" w:cs="仿宋" w:hint="eastAsia"/>
            <w:lang w:val="en-US"/>
          </w:rPr>
          <w:t>(三)、培训实施与评估</w:t>
        </w:r>
        <w:r>
          <w:tab/>
        </w:r>
        <w:r>
          <w:fldChar w:fldCharType="begin"/>
        </w:r>
        <w:r>
          <w:instrText xml:space="preserve"> PAGEREF _Toc3822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66" w:history="1">
        <w:r>
          <w:rPr>
            <w:rFonts w:ascii="仿宋" w:eastAsia="仿宋" w:hAnsi="仿宋" w:cs="仿宋" w:hint="eastAsia"/>
            <w:lang w:val="en-US"/>
          </w:rPr>
          <w:t>(四)、持续学习与专业发展支持</w:t>
        </w:r>
        <w:r>
          <w:tab/>
        </w:r>
        <w:r>
          <w:fldChar w:fldCharType="begin"/>
        </w:r>
        <w:r>
          <w:instrText xml:space="preserve"> PAGEREF _Toc9966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55" w:history="1">
        <w:r>
          <w:rPr>
            <w:rFonts w:ascii="仿宋" w:eastAsia="仿宋" w:hAnsi="仿宋" w:cs="仿宋" w:hint="eastAsia"/>
            <w:lang w:val="en-US"/>
          </w:rPr>
          <w:t>二、工艺方案的选择</w:t>
        </w:r>
        <w:r>
          <w:tab/>
        </w:r>
        <w:r>
          <w:fldChar w:fldCharType="begin"/>
        </w:r>
        <w:r>
          <w:instrText xml:space="preserve"> PAGEREF _Toc14455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43" w:history="1">
        <w:r>
          <w:rPr>
            <w:rFonts w:ascii="仿宋" w:eastAsia="仿宋" w:hAnsi="仿宋" w:cs="仿宋" w:hint="eastAsia"/>
            <w:lang w:val="en-US"/>
          </w:rPr>
          <w:t>(一)、基本要求</w:t>
        </w:r>
        <w:r>
          <w:tab/>
        </w:r>
        <w:r>
          <w:fldChar w:fldCharType="begin"/>
        </w:r>
        <w:r>
          <w:instrText xml:space="preserve"> PAGEREF _Toc15343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47" w:history="1">
        <w:r>
          <w:rPr>
            <w:rFonts w:ascii="仿宋" w:eastAsia="仿宋" w:hAnsi="仿宋" w:cs="仿宋" w:hint="eastAsia"/>
            <w:lang w:val="en-US"/>
          </w:rPr>
          <w:t>(二)、典型工艺技术介绍</w:t>
        </w:r>
        <w:r>
          <w:tab/>
        </w:r>
        <w:r>
          <w:fldChar w:fldCharType="begin"/>
        </w:r>
        <w:r>
          <w:instrText xml:space="preserve"> PAGEREF _Toc31547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50" w:history="1">
        <w:r>
          <w:rPr>
            <w:rFonts w:ascii="仿宋" w:eastAsia="仿宋" w:hAnsi="仿宋" w:cs="仿宋" w:hint="eastAsia"/>
            <w:lang w:val="en-US"/>
          </w:rPr>
          <w:t>(三)、玻璃钢复合材料项目组成</w:t>
        </w:r>
        <w:r>
          <w:tab/>
        </w:r>
        <w:r>
          <w:fldChar w:fldCharType="begin"/>
        </w:r>
        <w:r>
          <w:instrText xml:space="preserve"> PAGEREF _Toc19050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04" w:history="1">
        <w:r>
          <w:rPr>
            <w:rFonts w:ascii="仿宋" w:eastAsia="仿宋" w:hAnsi="仿宋" w:cs="仿宋" w:hint="eastAsia"/>
            <w:lang w:val="en-US"/>
          </w:rPr>
          <w:t>(四)、工艺技术方案的选择</w:t>
        </w:r>
        <w:r>
          <w:tab/>
        </w:r>
        <w:r>
          <w:fldChar w:fldCharType="begin"/>
        </w:r>
        <w:r>
          <w:instrText xml:space="preserve"> PAGEREF _Toc14104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93" w:history="1">
        <w:r>
          <w:rPr>
            <w:rFonts w:ascii="仿宋" w:eastAsia="仿宋" w:hAnsi="仿宋" w:cs="仿宋" w:hint="eastAsia"/>
            <w:lang w:val="en-US"/>
          </w:rPr>
          <w:t>(五)、工艺技术方案的设计</w:t>
        </w:r>
        <w:r>
          <w:tab/>
        </w:r>
        <w:r>
          <w:fldChar w:fldCharType="begin"/>
        </w:r>
        <w:r>
          <w:instrText xml:space="preserve"> PAGEREF _Toc7693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51" w:history="1">
        <w:r>
          <w:rPr>
            <w:rFonts w:ascii="仿宋" w:eastAsia="仿宋" w:hAnsi="仿宋" w:cs="仿宋" w:hint="eastAsia"/>
            <w:lang w:val="en-US"/>
          </w:rPr>
          <w:t>三、产品方案与建设规划</w:t>
        </w:r>
        <w:r>
          <w:tab/>
        </w:r>
        <w:r>
          <w:fldChar w:fldCharType="begin"/>
        </w:r>
        <w:r>
          <w:instrText xml:space="preserve"> PAGEREF _Toc28451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0" w:history="1">
        <w:r>
          <w:rPr>
            <w:rFonts w:ascii="仿宋" w:eastAsia="仿宋" w:hAnsi="仿宋" w:cs="仿宋" w:hint="eastAsia"/>
            <w:lang w:val="en-US"/>
          </w:rPr>
          <w:t>(一)、玻璃钢复合材料项目场地规模</w:t>
        </w:r>
        <w:r>
          <w:tab/>
        </w:r>
        <w:r>
          <w:fldChar w:fldCharType="begin"/>
        </w:r>
        <w:r>
          <w:instrText xml:space="preserve"> PAGEREF _Toc820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92" w:history="1">
        <w:r>
          <w:rPr>
            <w:rFonts w:ascii="仿宋" w:eastAsia="仿宋" w:hAnsi="仿宋" w:cs="仿宋" w:hint="eastAsia"/>
            <w:lang w:val="en-US"/>
          </w:rPr>
          <w:t>(二)、产能规模</w:t>
        </w:r>
        <w:r>
          <w:tab/>
        </w:r>
        <w:r>
          <w:fldChar w:fldCharType="begin"/>
        </w:r>
        <w:r>
          <w:instrText xml:space="preserve"> PAGEREF _Toc9592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1" w:history="1">
        <w:r>
          <w:rPr>
            <w:rFonts w:ascii="仿宋" w:eastAsia="仿宋" w:hAnsi="仿宋" w:cs="仿宋" w:hint="eastAsia"/>
            <w:lang w:val="en-US"/>
          </w:rPr>
          <w:t>(三)、产品规划方案及生产纲领</w:t>
        </w:r>
        <w:r>
          <w:tab/>
        </w:r>
        <w:r>
          <w:fldChar w:fldCharType="begin"/>
        </w:r>
        <w:r>
          <w:instrText xml:space="preserve"> PAGEREF _Toc1521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95" w:history="1">
        <w:r>
          <w:rPr>
            <w:rFonts w:ascii="仿宋" w:eastAsia="仿宋" w:hAnsi="仿宋" w:cs="仿宋" w:hint="eastAsia"/>
            <w:lang w:val="en-US"/>
          </w:rPr>
          <w:t>四、建设规划</w:t>
        </w:r>
        <w:r>
          <w:tab/>
        </w:r>
        <w:r>
          <w:fldChar w:fldCharType="begin"/>
        </w:r>
        <w:r>
          <w:instrText xml:space="preserve"> PAGEREF _Toc9895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91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_Toc30291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71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_Toc18771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02" w:history="1">
        <w:r>
          <w:rPr>
            <w:rFonts w:ascii="仿宋" w:eastAsia="仿宋" w:hAnsi="仿宋" w:cs="仿宋" w:hint="eastAsia"/>
            <w:lang w:val="en-US"/>
          </w:rPr>
          <w:t>五、环境评价</w:t>
        </w:r>
        <w:r>
          <w:tab/>
        </w:r>
        <w:r>
          <w:fldChar w:fldCharType="begin"/>
        </w:r>
        <w:r>
          <w:instrText xml:space="preserve"> PAGEREF _Toc17402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0" w:history="1">
        <w:r>
          <w:rPr>
            <w:rFonts w:ascii="仿宋" w:eastAsia="仿宋" w:hAnsi="仿宋" w:cs="仿宋" w:hint="eastAsia"/>
            <w:lang w:val="en-US"/>
          </w:rPr>
          <w:t>(一)、环境评价概述</w:t>
        </w:r>
        <w:r>
          <w:tab/>
        </w:r>
        <w:r>
          <w:fldChar w:fldCharType="begin"/>
        </w:r>
        <w:r>
          <w:instrText xml:space="preserve"> PAGEREF _Toc3070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22" w:history="1">
        <w:r>
          <w:rPr>
            <w:rFonts w:ascii="仿宋" w:eastAsia="仿宋" w:hAnsi="仿宋" w:cs="仿宋" w:hint="eastAsia"/>
            <w:lang w:val="en-US"/>
          </w:rPr>
          <w:t>(二)、评价玻璃钢复合材料项目概况</w:t>
        </w:r>
        <w:r>
          <w:tab/>
        </w:r>
        <w:r>
          <w:fldChar w:fldCharType="begin"/>
        </w:r>
        <w:r>
          <w:instrText xml:space="preserve"> PAGEREF _Toc4922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1" w:history="1">
        <w:r>
          <w:rPr>
            <w:rFonts w:ascii="仿宋" w:eastAsia="仿宋" w:hAnsi="仿宋" w:cs="仿宋" w:hint="eastAsia"/>
            <w:lang w:val="en-US"/>
          </w:rPr>
          <w:t>(三)、环评单位的基本情况</w:t>
        </w:r>
        <w:r>
          <w:tab/>
        </w:r>
        <w:r>
          <w:fldChar w:fldCharType="begin"/>
        </w:r>
        <w:r>
          <w:instrText xml:space="preserve"> PAGEREF _Toc2591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69" w:history="1">
        <w:r>
          <w:rPr>
            <w:rFonts w:ascii="仿宋" w:eastAsia="仿宋" w:hAnsi="仿宋" w:cs="仿宋" w:hint="eastAsia"/>
            <w:lang w:val="en-US"/>
          </w:rPr>
          <w:t>(四)、评价范围及目的</w:t>
        </w:r>
        <w:r>
          <w:tab/>
        </w:r>
        <w:r>
          <w:fldChar w:fldCharType="begin"/>
        </w:r>
        <w:r>
          <w:instrText xml:space="preserve"> PAGEREF _Toc16469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84" w:history="1">
        <w:r>
          <w:rPr>
            <w:rFonts w:ascii="仿宋" w:eastAsia="仿宋" w:hAnsi="仿宋" w:cs="仿宋" w:hint="eastAsia"/>
            <w:lang w:val="en-US"/>
          </w:rPr>
          <w:t>(五)、评价依据</w:t>
        </w:r>
        <w:r>
          <w:tab/>
        </w:r>
        <w:r>
          <w:fldChar w:fldCharType="begin"/>
        </w:r>
        <w:r>
          <w:instrText xml:space="preserve"> PAGEREF _Toc19184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7036" w:history="1">
        <w:r>
          <w:rPr>
            <w:rFonts w:ascii="仿宋" w:eastAsia="仿宋" w:hAnsi="仿宋" w:cs="仿宋" w:hint="eastAsia"/>
            <w:lang w:val="en-US"/>
          </w:rPr>
          <w:t>(六)、国家环保法律法规</w:t>
        </w:r>
        <w:r>
          <w:tab/>
        </w:r>
        <w:r>
          <w:fldChar w:fldCharType="begin"/>
        </w:r>
        <w:r>
          <w:instrText xml:space="preserve"> PAGEREF _Toc27036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74" w:history="1">
        <w:r>
          <w:rPr>
            <w:rFonts w:ascii="仿宋" w:eastAsia="仿宋" w:hAnsi="仿宋" w:cs="仿宋" w:hint="eastAsia"/>
            <w:lang w:val="en-US"/>
          </w:rPr>
          <w:t>(七)、地方环保规定</w:t>
        </w:r>
        <w:r>
          <w:tab/>
        </w:r>
        <w:r>
          <w:fldChar w:fldCharType="begin"/>
        </w:r>
        <w:r>
          <w:instrText xml:space="preserve"> PAGEREF _Toc16274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49" w:history="1">
        <w:r>
          <w:rPr>
            <w:rFonts w:ascii="仿宋" w:eastAsia="仿宋" w:hAnsi="仿宋" w:cs="仿宋" w:hint="eastAsia"/>
            <w:lang w:val="en-US"/>
          </w:rPr>
          <w:t>(八)、相关标准和技术规范</w:t>
        </w:r>
        <w:r>
          <w:tab/>
        </w:r>
        <w:r>
          <w:fldChar w:fldCharType="begin"/>
        </w:r>
        <w:r>
          <w:instrText xml:space="preserve"> PAGEREF _Toc8049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84" w:history="1">
        <w:r>
          <w:rPr>
            <w:rFonts w:ascii="仿宋" w:eastAsia="仿宋" w:hAnsi="仿宋" w:cs="仿宋" w:hint="eastAsia"/>
            <w:lang w:val="en-US"/>
          </w:rPr>
          <w:t>(九)、评价程序与方法</w:t>
        </w:r>
        <w:r>
          <w:tab/>
        </w:r>
        <w:r>
          <w:fldChar w:fldCharType="begin"/>
        </w:r>
        <w:r>
          <w:instrText xml:space="preserve"> PAGEREF _Toc13184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81" w:history="1">
        <w:r>
          <w:rPr>
            <w:rFonts w:ascii="仿宋" w:eastAsia="仿宋" w:hAnsi="仿宋" w:cs="仿宋" w:hint="eastAsia"/>
            <w:lang w:val="en-US"/>
          </w:rPr>
          <w:t>(十)、环境评价程序</w:t>
        </w:r>
        <w:r>
          <w:tab/>
        </w:r>
        <w:r>
          <w:fldChar w:fldCharType="begin"/>
        </w:r>
        <w:r>
          <w:instrText xml:space="preserve"> PAGEREF _Toc4481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88" w:history="1">
        <w:r>
          <w:rPr>
            <w:rFonts w:ascii="仿宋" w:eastAsia="仿宋" w:hAnsi="仿宋" w:cs="仿宋" w:hint="eastAsia"/>
            <w:lang w:val="en-US"/>
          </w:rPr>
          <w:t>(十一)、评价方法与技术路线</w:t>
        </w:r>
        <w:r>
          <w:tab/>
        </w:r>
        <w:r>
          <w:fldChar w:fldCharType="begin"/>
        </w:r>
        <w:r>
          <w:instrText xml:space="preserve"> PAGEREF _Toc18788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9" w:history="1">
        <w:r>
          <w:rPr>
            <w:rFonts w:ascii="仿宋" w:eastAsia="仿宋" w:hAnsi="仿宋" w:cs="仿宋" w:hint="eastAsia"/>
            <w:lang w:val="en-US"/>
          </w:rPr>
          <w:t>六、玻璃钢复合材料企业战略的制定</w:t>
        </w:r>
        <w:r>
          <w:tab/>
        </w:r>
        <w:r>
          <w:fldChar w:fldCharType="begin"/>
        </w:r>
        <w:r>
          <w:instrText xml:space="preserve"> PAGEREF _Toc2739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37" w:history="1">
        <w:r>
          <w:rPr>
            <w:rFonts w:ascii="仿宋" w:eastAsia="仿宋" w:hAnsi="仿宋" w:cs="仿宋" w:hint="eastAsia"/>
            <w:lang w:val="en-US"/>
          </w:rPr>
          <w:t>(一)、玻璃钢复合材料企业战略的制定</w:t>
        </w:r>
        <w:r>
          <w:tab/>
        </w:r>
        <w:r>
          <w:fldChar w:fldCharType="begin"/>
        </w:r>
        <w:r>
          <w:instrText xml:space="preserve"> PAGEREF _Toc12237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38" w:history="1">
        <w:r>
          <w:rPr>
            <w:rFonts w:ascii="仿宋" w:eastAsia="仿宋" w:hAnsi="仿宋" w:cs="仿宋" w:hint="eastAsia"/>
            <w:lang w:val="en-US"/>
          </w:rPr>
          <w:t>七、玻璃钢复合材料项目概论</w:t>
        </w:r>
        <w:r>
          <w:tab/>
        </w:r>
        <w:r>
          <w:fldChar w:fldCharType="begin"/>
        </w:r>
        <w:r>
          <w:instrText xml:space="preserve"> PAGEREF _Toc22938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90" w:history="1">
        <w:r>
          <w:rPr>
            <w:rFonts w:ascii="仿宋" w:eastAsia="仿宋" w:hAnsi="仿宋" w:cs="仿宋" w:hint="eastAsia"/>
            <w:lang w:val="en-US"/>
          </w:rPr>
          <w:t>(一)、玻璃钢复合材料项目名称及投资人</w:t>
        </w:r>
        <w:r>
          <w:tab/>
        </w:r>
        <w:r>
          <w:fldChar w:fldCharType="begin"/>
        </w:r>
        <w:r>
          <w:instrText xml:space="preserve"> PAGEREF _Toc21590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36" w:history="1">
        <w:r>
          <w:rPr>
            <w:rFonts w:ascii="仿宋" w:eastAsia="仿宋" w:hAnsi="仿宋" w:cs="仿宋" w:hint="eastAsia"/>
            <w:lang w:val="en-US"/>
          </w:rPr>
          <w:t>(二)、编制原则</w:t>
        </w:r>
        <w:r>
          <w:tab/>
        </w:r>
        <w:r>
          <w:fldChar w:fldCharType="begin"/>
        </w:r>
        <w:r>
          <w:instrText xml:space="preserve"> PAGEREF _Toc29036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94" w:history="1">
        <w:r>
          <w:rPr>
            <w:rFonts w:ascii="仿宋" w:eastAsia="仿宋" w:hAnsi="仿宋" w:cs="仿宋" w:hint="eastAsia"/>
            <w:lang w:val="en-US"/>
          </w:rPr>
          <w:t>(三)、编制依据</w:t>
        </w:r>
        <w:r>
          <w:tab/>
        </w:r>
        <w:r>
          <w:fldChar w:fldCharType="begin"/>
        </w:r>
        <w:r>
          <w:instrText xml:space="preserve"> PAGEREF _Toc20794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41" w:history="1">
        <w:r>
          <w:rPr>
            <w:rFonts w:ascii="仿宋" w:eastAsia="仿宋" w:hAnsi="仿宋" w:cs="仿宋" w:hint="eastAsia"/>
            <w:lang w:val="en-US"/>
          </w:rPr>
          <w:t>(四)、编制范围及内容</w:t>
        </w:r>
        <w:r>
          <w:tab/>
        </w:r>
        <w:r>
          <w:fldChar w:fldCharType="begin"/>
        </w:r>
        <w:r>
          <w:instrText xml:space="preserve"> PAGEREF _Toc12241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87" w:history="1">
        <w:r>
          <w:rPr>
            <w:rFonts w:ascii="仿宋" w:eastAsia="仿宋" w:hAnsi="仿宋" w:cs="仿宋" w:hint="eastAsia"/>
            <w:lang w:val="en-US"/>
          </w:rPr>
          <w:t>(五)、玻璃钢复合材料项目建设背景</w:t>
        </w:r>
        <w:r>
          <w:tab/>
        </w:r>
        <w:r>
          <w:fldChar w:fldCharType="begin"/>
        </w:r>
        <w:r>
          <w:instrText xml:space="preserve"> PAGEREF _Toc28787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24" w:history="1">
        <w:r>
          <w:rPr>
            <w:rFonts w:ascii="仿宋" w:eastAsia="仿宋" w:hAnsi="仿宋" w:cs="仿宋" w:hint="eastAsia"/>
            <w:lang w:val="en-US"/>
          </w:rPr>
          <w:t>(六)、结论分析</w:t>
        </w:r>
        <w:r>
          <w:tab/>
        </w:r>
        <w:r>
          <w:fldChar w:fldCharType="begin"/>
        </w:r>
        <w:r>
          <w:instrText xml:space="preserve"> PAGEREF _Toc22024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41" w:history="1">
        <w:r>
          <w:rPr>
            <w:rFonts w:ascii="仿宋" w:eastAsia="仿宋" w:hAnsi="仿宋" w:cs="仿宋" w:hint="eastAsia"/>
            <w:lang w:val="en-US"/>
          </w:rPr>
          <w:t>八、财务管理与资金运作</w:t>
        </w:r>
        <w:r>
          <w:tab/>
        </w:r>
        <w:r>
          <w:fldChar w:fldCharType="begin"/>
        </w:r>
        <w:r>
          <w:instrText xml:space="preserve"> PAGEREF _Toc14541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57" w:history="1">
        <w:r>
          <w:rPr>
            <w:rFonts w:ascii="仿宋" w:eastAsia="仿宋" w:hAnsi="仿宋" w:cs="仿宋" w:hint="eastAsia"/>
            <w:lang w:val="en-US"/>
          </w:rPr>
          <w:t>(一)、财务战略规划</w:t>
        </w:r>
        <w:r>
          <w:tab/>
        </w:r>
        <w:r>
          <w:fldChar w:fldCharType="begin"/>
        </w:r>
        <w:r>
          <w:instrText xml:space="preserve"> PAGEREF _Toc30757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02" w:history="1">
        <w:r>
          <w:rPr>
            <w:rFonts w:ascii="仿宋" w:eastAsia="仿宋" w:hAnsi="仿宋" w:cs="仿宋" w:hint="eastAsia"/>
            <w:lang w:val="en-US"/>
          </w:rPr>
          <w:t>(二)、资金需求与筹措</w:t>
        </w:r>
        <w:r>
          <w:tab/>
        </w:r>
        <w:r>
          <w:fldChar w:fldCharType="begin"/>
        </w:r>
        <w:r>
          <w:instrText xml:space="preserve"> PAGEREF _Toc23702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24" w:history="1">
        <w:r>
          <w:rPr>
            <w:rFonts w:ascii="仿宋" w:eastAsia="仿宋" w:hAnsi="仿宋" w:cs="仿宋" w:hint="eastAsia"/>
            <w:lang w:val="en-US"/>
          </w:rPr>
          <w:t>(三)、成本与费用管理</w:t>
        </w:r>
        <w:r>
          <w:tab/>
        </w:r>
        <w:r>
          <w:fldChar w:fldCharType="begin"/>
        </w:r>
        <w:r>
          <w:instrText xml:space="preserve"> PAGEREF _Toc31624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77" w:history="1">
        <w:r>
          <w:rPr>
            <w:rFonts w:ascii="仿宋" w:eastAsia="仿宋" w:hAnsi="仿宋" w:cs="仿宋" w:hint="eastAsia"/>
            <w:lang w:val="en-US"/>
          </w:rPr>
          <w:t>(四)、投资决策与财务风险防范</w:t>
        </w:r>
        <w:r>
          <w:tab/>
        </w:r>
        <w:r>
          <w:fldChar w:fldCharType="begin"/>
        </w:r>
        <w:r>
          <w:instrText xml:space="preserve"> PAGEREF _Toc24277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45" w:history="1">
        <w:r>
          <w:rPr>
            <w:rFonts w:ascii="仿宋" w:eastAsia="仿宋" w:hAnsi="仿宋" w:cs="仿宋" w:hint="eastAsia"/>
            <w:lang w:val="en-US"/>
          </w:rPr>
          <w:t>九、行业趋势与未来发展</w:t>
        </w:r>
        <w:r>
          <w:tab/>
        </w:r>
        <w:r>
          <w:fldChar w:fldCharType="begin"/>
        </w:r>
        <w:r>
          <w:instrText xml:space="preserve"> PAGEREF _Toc17845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52" w:history="1">
        <w:r>
          <w:rPr>
            <w:rFonts w:ascii="仿宋" w:eastAsia="仿宋" w:hAnsi="仿宋" w:cs="仿宋" w:hint="eastAsia"/>
            <w:lang w:val="en-US"/>
          </w:rPr>
          <w:t>(一)、行业现状与未来发展趋势</w:t>
        </w:r>
        <w:r>
          <w:tab/>
        </w:r>
        <w:r>
          <w:fldChar w:fldCharType="begin"/>
        </w:r>
        <w:r>
          <w:instrText xml:space="preserve"> PAGEREF _Toc11052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2" w:history="1">
        <w:r>
          <w:rPr>
            <w:rFonts w:ascii="仿宋" w:eastAsia="仿宋" w:hAnsi="仿宋" w:cs="仿宋" w:hint="eastAsia"/>
            <w:lang w:val="en-US"/>
          </w:rPr>
          <w:t>(二)、公司在行业中的定位与发展战略</w:t>
        </w:r>
        <w:r>
          <w:tab/>
        </w:r>
        <w:r>
          <w:fldChar w:fldCharType="begin"/>
        </w:r>
        <w:r>
          <w:instrText xml:space="preserve"> PAGEREF _Toc1842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08" w:history="1">
        <w:r>
          <w:rPr>
            <w:rFonts w:ascii="仿宋" w:eastAsia="仿宋" w:hAnsi="仿宋" w:cs="仿宋" w:hint="eastAsia"/>
            <w:lang w:val="en-US"/>
          </w:rPr>
          <w:t>十、工艺技术分析</w:t>
        </w:r>
        <w:r>
          <w:tab/>
        </w:r>
        <w:r>
          <w:fldChar w:fldCharType="begin"/>
        </w:r>
        <w:r>
          <w:instrText xml:space="preserve"> PAGEREF _Toc32208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78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_Toc10778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75" w:history="1">
        <w:r>
          <w:rPr>
            <w:rFonts w:ascii="仿宋" w:eastAsia="仿宋" w:hAnsi="仿宋" w:cs="仿宋" w:hint="eastAsia"/>
            <w:lang w:val="en-US"/>
          </w:rPr>
          <w:t>(二)、玻璃钢复合材料项目技术工艺分析</w:t>
        </w:r>
        <w:r>
          <w:tab/>
        </w:r>
        <w:r>
          <w:fldChar w:fldCharType="begin"/>
        </w:r>
        <w:r>
          <w:instrText xml:space="preserve"> PAGEREF _Toc9275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70" w:history="1">
        <w:r>
          <w:rPr>
            <w:rFonts w:ascii="仿宋" w:eastAsia="仿宋" w:hAnsi="仿宋" w:cs="仿宋" w:hint="eastAsia"/>
            <w:lang w:val="en-US"/>
          </w:rPr>
          <w:t>(三)、玻璃钢复合材料项目技术流程</w:t>
        </w:r>
        <w:r>
          <w:tab/>
        </w:r>
        <w:r>
          <w:fldChar w:fldCharType="begin"/>
        </w:r>
        <w:r>
          <w:instrText xml:space="preserve"> PAGEREF _Toc27270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55" w:history="1">
        <w:r>
          <w:rPr>
            <w:rFonts w:ascii="仿宋" w:eastAsia="仿宋" w:hAnsi="仿宋" w:cs="仿宋" w:hint="eastAsia"/>
            <w:lang w:val="en-US"/>
          </w:rPr>
          <w:t>十一、风险管理策略和内部控制体系</w:t>
        </w:r>
        <w:r>
          <w:tab/>
        </w:r>
        <w:r>
          <w:fldChar w:fldCharType="begin"/>
        </w:r>
        <w:r>
          <w:instrText xml:space="preserve"> PAGEREF _Toc9355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834" w:history="1">
        <w:r>
          <w:rPr>
            <w:rFonts w:ascii="仿宋" w:eastAsia="仿宋" w:hAnsi="仿宋" w:cs="仿宋" w:hint="eastAsia"/>
            <w:lang w:val="en-US"/>
          </w:rPr>
          <w:t>(一)、主要风险因素及来源分析</w:t>
        </w:r>
        <w:r>
          <w:tab/>
        </w:r>
        <w:r>
          <w:fldChar w:fldCharType="begin"/>
        </w:r>
        <w:r>
          <w:instrText xml:space="preserve"> PAGEREF _Toc3834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2" w:history="1">
        <w:r>
          <w:rPr>
            <w:rFonts w:ascii="仿宋" w:eastAsia="仿宋" w:hAnsi="仿宋" w:cs="仿宋" w:hint="eastAsia"/>
            <w:lang w:val="en-US"/>
          </w:rPr>
          <w:t>(二)、风险应对策略和措施</w:t>
        </w:r>
        <w:r>
          <w:tab/>
        </w:r>
        <w:r>
          <w:fldChar w:fldCharType="begin"/>
        </w:r>
        <w:r>
          <w:instrText xml:space="preserve"> PAGEREF _Toc2212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13" w:history="1">
        <w:r>
          <w:rPr>
            <w:rFonts w:ascii="仿宋" w:eastAsia="仿宋" w:hAnsi="仿宋" w:cs="仿宋" w:hint="eastAsia"/>
            <w:lang w:val="en-US"/>
          </w:rPr>
          <w:t>(三)、内部控制与审计体系</w:t>
        </w:r>
        <w:r>
          <w:tab/>
        </w:r>
        <w:r>
          <w:fldChar w:fldCharType="begin"/>
        </w:r>
        <w:r>
          <w:instrText xml:space="preserve"> PAGEREF _Toc10613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95" w:history="1">
        <w:r>
          <w:rPr>
            <w:rFonts w:ascii="仿宋" w:eastAsia="仿宋" w:hAnsi="仿宋" w:cs="仿宋" w:hint="eastAsia"/>
            <w:lang w:val="en-US"/>
          </w:rPr>
          <w:t>十二、技术创新的过程与模式</w:t>
        </w:r>
        <w:r>
          <w:tab/>
        </w:r>
        <w:r>
          <w:fldChar w:fldCharType="begin"/>
        </w:r>
        <w:r>
          <w:instrText xml:space="preserve"> PAGEREF _Toc13195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30" w:history="1">
        <w:r>
          <w:rPr>
            <w:rFonts w:ascii="仿宋" w:eastAsia="仿宋" w:hAnsi="仿宋" w:cs="仿宋" w:hint="eastAsia"/>
            <w:lang w:val="en-US"/>
          </w:rPr>
          <w:t>(一)、需求拉动创新模式</w:t>
        </w:r>
        <w:r>
          <w:tab/>
        </w:r>
        <w:r>
          <w:fldChar w:fldCharType="begin"/>
        </w:r>
        <w:r>
          <w:instrText xml:space="preserve"> PAGEREF _Toc19930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21" w:history="1">
        <w:r>
          <w:rPr>
            <w:rFonts w:ascii="仿宋" w:eastAsia="仿宋" w:hAnsi="仿宋" w:cs="仿宋" w:hint="eastAsia"/>
            <w:lang w:val="en-US"/>
          </w:rPr>
          <w:t>(二)、交互作用创新模式</w:t>
        </w:r>
        <w:r>
          <w:tab/>
        </w:r>
        <w:r>
          <w:fldChar w:fldCharType="begin"/>
        </w:r>
        <w:r>
          <w:instrText xml:space="preserve"> PAGEREF _Toc6821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86" w:history="1">
        <w:r>
          <w:rPr>
            <w:rFonts w:ascii="仿宋" w:eastAsia="仿宋" w:hAnsi="仿宋" w:cs="仿宋" w:hint="eastAsia"/>
            <w:lang w:val="en-US"/>
          </w:rPr>
          <w:t>(三)、A-U过程创新模式</w:t>
        </w:r>
        <w:r>
          <w:tab/>
        </w:r>
        <w:r>
          <w:fldChar w:fldCharType="begin"/>
        </w:r>
        <w:r>
          <w:instrText xml:space="preserve"> PAGEREF _Toc20686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60" w:history="1">
        <w:r>
          <w:rPr>
            <w:rFonts w:ascii="仿宋" w:eastAsia="仿宋" w:hAnsi="仿宋" w:cs="仿宋" w:hint="eastAsia"/>
            <w:lang w:val="en-US"/>
          </w:rPr>
          <w:t>(四)、系统集成和网络创新模式</w:t>
        </w:r>
        <w:r>
          <w:tab/>
        </w:r>
        <w:r>
          <w:fldChar w:fldCharType="begin"/>
        </w:r>
        <w:r>
          <w:instrText xml:space="preserve"> PAGEREF _Toc18860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84" w:history="1">
        <w:r>
          <w:rPr>
            <w:rFonts w:ascii="仿宋" w:eastAsia="仿宋" w:hAnsi="仿宋" w:cs="仿宋" w:hint="eastAsia"/>
            <w:lang w:val="en-US"/>
          </w:rPr>
          <w:t>十三、投资方案</w:t>
        </w:r>
        <w:r>
          <w:tab/>
        </w:r>
        <w:r>
          <w:fldChar w:fldCharType="begin"/>
        </w:r>
        <w:r>
          <w:instrText xml:space="preserve"> PAGEREF _Toc31284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01" w:history="1">
        <w:r>
          <w:rPr>
            <w:rFonts w:ascii="仿宋" w:eastAsia="仿宋" w:hAnsi="仿宋" w:cs="仿宋" w:hint="eastAsia"/>
            <w:lang w:val="en-US"/>
          </w:rPr>
          <w:t>(一)、玻璃钢复合材料项目总投资构成分析</w:t>
        </w:r>
        <w:r>
          <w:tab/>
        </w:r>
        <w:r>
          <w:fldChar w:fldCharType="begin"/>
        </w:r>
        <w:r>
          <w:instrText xml:space="preserve"> PAGEREF _Toc4001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37" w:history="1">
        <w:r>
          <w:rPr>
            <w:rFonts w:ascii="仿宋" w:eastAsia="仿宋" w:hAnsi="仿宋" w:cs="仿宋" w:hint="eastAsia"/>
            <w:lang w:val="en-US"/>
          </w:rPr>
          <w:t>(二)、建设投资构成</w:t>
        </w:r>
        <w:r>
          <w:tab/>
        </w:r>
        <w:r>
          <w:fldChar w:fldCharType="begin"/>
        </w:r>
        <w:r>
          <w:instrText xml:space="preserve"> PAGEREF _Toc12537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08" w:history="1">
        <w:r>
          <w:rPr>
            <w:rFonts w:ascii="仿宋" w:eastAsia="仿宋" w:hAnsi="仿宋" w:cs="仿宋" w:hint="eastAsia"/>
            <w:lang w:val="en-US"/>
          </w:rPr>
          <w:t>(三)、资金筹措方式</w:t>
        </w:r>
        <w:r>
          <w:tab/>
        </w:r>
        <w:r>
          <w:fldChar w:fldCharType="begin"/>
        </w:r>
        <w:r>
          <w:instrText xml:space="preserve"> PAGEREF _Toc25608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54" w:history="1">
        <w:r>
          <w:rPr>
            <w:rFonts w:ascii="仿宋" w:eastAsia="仿宋" w:hAnsi="仿宋" w:cs="仿宋" w:hint="eastAsia"/>
            <w:lang w:val="en-US"/>
          </w:rPr>
          <w:t>(四)、投资分析</w:t>
        </w:r>
        <w:r>
          <w:tab/>
        </w:r>
        <w:r>
          <w:fldChar w:fldCharType="begin"/>
        </w:r>
        <w:r>
          <w:instrText xml:space="preserve"> PAGEREF _Toc4554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60" w:history="1">
        <w:r>
          <w:rPr>
            <w:rFonts w:ascii="仿宋" w:eastAsia="仿宋" w:hAnsi="仿宋" w:cs="仿宋" w:hint="eastAsia"/>
            <w:lang w:val="en-US"/>
          </w:rPr>
          <w:t>(五)、资金使用计划</w:t>
        </w:r>
        <w:r>
          <w:tab/>
        </w:r>
        <w:r>
          <w:fldChar w:fldCharType="begin"/>
        </w:r>
        <w:r>
          <w:instrText xml:space="preserve"> PAGEREF _Toc20260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19" w:history="1">
        <w:r>
          <w:rPr>
            <w:rFonts w:ascii="仿宋" w:eastAsia="仿宋" w:hAnsi="仿宋" w:cs="仿宋" w:hint="eastAsia"/>
            <w:lang w:val="en-US"/>
          </w:rPr>
          <w:t>(六)、玻璃钢复合材料项目融资方案</w:t>
        </w:r>
        <w:r>
          <w:tab/>
        </w:r>
        <w:r>
          <w:fldChar w:fldCharType="begin"/>
        </w:r>
        <w:r>
          <w:instrText xml:space="preserve"> PAGEREF _Toc12519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94" w:history="1">
        <w:r>
          <w:rPr>
            <w:rFonts w:ascii="仿宋" w:eastAsia="仿宋" w:hAnsi="仿宋" w:cs="仿宋" w:hint="eastAsia"/>
            <w:lang w:val="en-US"/>
          </w:rPr>
          <w:t>(七)、盈利模式和财务预测</w:t>
        </w:r>
        <w:r>
          <w:tab/>
        </w:r>
        <w:r>
          <w:fldChar w:fldCharType="begin"/>
        </w:r>
        <w:r>
          <w:instrText xml:space="preserve"> PAGEREF _Toc13594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9" w:history="1">
        <w:r>
          <w:rPr>
            <w:rFonts w:ascii="仿宋" w:eastAsia="仿宋" w:hAnsi="仿宋" w:cs="仿宋" w:hint="eastAsia"/>
            <w:lang w:val="en-US"/>
          </w:rPr>
          <w:t>十四、组织机构管理</w:t>
        </w:r>
        <w:r>
          <w:tab/>
        </w:r>
        <w:r>
          <w:fldChar w:fldCharType="begin"/>
        </w:r>
        <w:r>
          <w:instrText xml:space="preserve"> PAGEREF _Toc1849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94" w:history="1">
        <w:r>
          <w:rPr>
            <w:rFonts w:ascii="仿宋" w:eastAsia="仿宋" w:hAnsi="仿宋" w:cs="仿宋" w:hint="eastAsia"/>
            <w:lang w:val="en-US"/>
          </w:rPr>
          <w:t>(一)、人力资源配置</w:t>
        </w:r>
        <w:r>
          <w:tab/>
        </w:r>
        <w:r>
          <w:fldChar w:fldCharType="begin"/>
        </w:r>
        <w:r>
          <w:instrText xml:space="preserve"> PAGEREF _Toc8994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85" w:history="1">
        <w:r>
          <w:rPr>
            <w:rFonts w:ascii="仿宋" w:eastAsia="仿宋" w:hAnsi="仿宋" w:cs="仿宋" w:hint="eastAsia"/>
            <w:lang w:val="en-US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_Toc19785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00" w:history="1">
        <w:r>
          <w:rPr>
            <w:rFonts w:ascii="仿宋" w:eastAsia="仿宋" w:hAnsi="仿宋" w:cs="仿宋" w:hint="eastAsia"/>
            <w:lang w:val="en-US"/>
          </w:rPr>
          <w:t>十五、第四十八章员工环保与可持续发展</w:t>
        </w:r>
        <w:r>
          <w:tab/>
        </w:r>
        <w:r>
          <w:fldChar w:fldCharType="begin"/>
        </w:r>
        <w:r>
          <w:instrText xml:space="preserve"> PAGEREF _Toc30500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49" w:history="1">
        <w:r>
          <w:rPr>
            <w:rFonts w:ascii="仿宋" w:eastAsia="仿宋" w:hAnsi="仿宋" w:cs="仿宋" w:hint="eastAsia"/>
            <w:lang w:val="en-US"/>
          </w:rPr>
          <w:t>(一)、环保意识与培训</w:t>
        </w:r>
        <w:r>
          <w:tab/>
        </w:r>
        <w:r>
          <w:fldChar w:fldCharType="begin"/>
        </w:r>
        <w:r>
          <w:instrText xml:space="preserve"> PAGEREF _Toc23249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43" w:history="1">
        <w:r>
          <w:rPr>
            <w:rFonts w:ascii="仿宋" w:eastAsia="仿宋" w:hAnsi="仿宋" w:cs="仿宋" w:hint="eastAsia"/>
            <w:lang w:val="en-US"/>
          </w:rPr>
          <w:t>(二)、公司环保文化的传播</w:t>
        </w:r>
        <w:r>
          <w:tab/>
        </w:r>
        <w:r>
          <w:fldChar w:fldCharType="begin"/>
        </w:r>
        <w:r>
          <w:instrText xml:space="preserve"> PAGEREF _Toc15743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44" w:history="1">
        <w:r>
          <w:rPr>
            <w:rFonts w:ascii="仿宋" w:eastAsia="仿宋" w:hAnsi="仿宋" w:cs="仿宋" w:hint="eastAsia"/>
            <w:lang w:val="en-US"/>
          </w:rPr>
          <w:t>(三)、员工参与的环保培训</w:t>
        </w:r>
        <w:r>
          <w:tab/>
        </w:r>
        <w:r>
          <w:fldChar w:fldCharType="begin"/>
        </w:r>
        <w:r>
          <w:instrText xml:space="preserve"> PAGEREF _Toc6144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21" w:history="1">
        <w:r>
          <w:rPr>
            <w:rFonts w:ascii="仿宋" w:eastAsia="仿宋" w:hAnsi="仿宋" w:cs="仿宋" w:hint="eastAsia"/>
            <w:lang w:val="en-US"/>
          </w:rPr>
          <w:t>(四)、可持续发展目标与实践</w:t>
        </w:r>
        <w:r>
          <w:tab/>
        </w:r>
        <w:r>
          <w:fldChar w:fldCharType="begin"/>
        </w:r>
        <w:r>
          <w:instrText xml:space="preserve"> PAGEREF _Toc15821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32" w:history="1">
        <w:r>
          <w:rPr>
            <w:rFonts w:ascii="仿宋" w:eastAsia="仿宋" w:hAnsi="仿宋" w:cs="仿宋" w:hint="eastAsia"/>
            <w:lang w:val="en-US"/>
          </w:rPr>
          <w:t>(五)、员工参与可持续项目</w:t>
        </w:r>
        <w:r>
          <w:tab/>
        </w:r>
        <w:r>
          <w:fldChar w:fldCharType="begin"/>
        </w:r>
        <w:r>
          <w:instrText xml:space="preserve"> PAGEREF _Toc13732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36" w:history="1">
        <w:r>
          <w:rPr>
            <w:rFonts w:ascii="仿宋" w:eastAsia="仿宋" w:hAnsi="仿宋" w:cs="仿宋" w:hint="eastAsia"/>
            <w:lang w:val="en-US"/>
          </w:rPr>
          <w:t>(六)、公司可持续发展的战略规划</w:t>
        </w:r>
        <w:r>
          <w:tab/>
        </w:r>
        <w:r>
          <w:fldChar w:fldCharType="begin"/>
        </w:r>
        <w:r>
          <w:instrText xml:space="preserve"> PAGEREF _Toc14036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13" w:history="1">
        <w:r>
          <w:rPr>
            <w:rFonts w:ascii="仿宋" w:eastAsia="仿宋" w:hAnsi="仿宋" w:cs="仿宋" w:hint="eastAsia"/>
            <w:lang w:val="en-US"/>
          </w:rPr>
          <w:t>十六、成果转化与推广应用</w:t>
        </w:r>
        <w:r>
          <w:tab/>
        </w:r>
        <w:r>
          <w:fldChar w:fldCharType="begin"/>
        </w:r>
        <w:r>
          <w:instrText xml:space="preserve"> PAGEREF _Toc19413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1" w:history="1">
        <w:r>
          <w:rPr>
            <w:rFonts w:ascii="仿宋" w:eastAsia="仿宋" w:hAnsi="仿宋" w:cs="仿宋" w:hint="eastAsia"/>
            <w:lang w:val="en-US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_Toc2831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5069" w:history="1">
        <w:r>
          <w:rPr>
            <w:rFonts w:ascii="仿宋" w:eastAsia="仿宋" w:hAnsi="仿宋" w:cs="仿宋" w:hint="eastAsia"/>
            <w:lang w:val="en-US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_Toc15069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49" w:history="1">
        <w:r>
          <w:rPr>
            <w:rFonts w:ascii="仿宋" w:eastAsia="仿宋" w:hAnsi="仿宋" w:cs="仿宋" w:hint="eastAsia"/>
            <w:lang w:val="en-US"/>
          </w:rPr>
          <w:t>十七、环境可持续发展方案</w:t>
        </w:r>
        <w:r>
          <w:tab/>
        </w:r>
        <w:r>
          <w:fldChar w:fldCharType="begin"/>
        </w:r>
        <w:r>
          <w:instrText xml:space="preserve"> PAGEREF _Toc27249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39" w:history="1">
        <w:r>
          <w:rPr>
            <w:rFonts w:ascii="仿宋" w:eastAsia="仿宋" w:hAnsi="仿宋" w:cs="仿宋" w:hint="eastAsia"/>
            <w:lang w:val="en-US"/>
          </w:rPr>
          <w:t>(一)、碳足迹测算与减排策略</w:t>
        </w:r>
        <w:r>
          <w:tab/>
        </w:r>
        <w:r>
          <w:fldChar w:fldCharType="begin"/>
        </w:r>
        <w:r>
          <w:instrText xml:space="preserve"> PAGEREF _Toc18539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88" w:history="1">
        <w:r>
          <w:rPr>
            <w:rFonts w:ascii="仿宋" w:eastAsia="仿宋" w:hAnsi="仿宋" w:cs="仿宋" w:hint="eastAsia"/>
            <w:lang w:val="en-US"/>
          </w:rPr>
          <w:t>(二)、循环经济模式引入</w:t>
        </w:r>
        <w:r>
          <w:tab/>
        </w:r>
        <w:r>
          <w:fldChar w:fldCharType="begin"/>
        </w:r>
        <w:r>
          <w:instrText xml:space="preserve"> PAGEREF _Toc11088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2" w:history="1">
        <w:r>
          <w:rPr>
            <w:rFonts w:ascii="仿宋" w:eastAsia="仿宋" w:hAnsi="仿宋" w:cs="仿宋" w:hint="eastAsia"/>
            <w:lang w:val="en-US"/>
          </w:rPr>
          <w:t>(三)、节能与资源利用优化</w:t>
        </w:r>
        <w:r>
          <w:tab/>
        </w:r>
        <w:r>
          <w:fldChar w:fldCharType="begin"/>
        </w:r>
        <w:r>
          <w:instrText xml:space="preserve"> PAGEREF _Toc852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06" w:history="1">
        <w:r>
          <w:rPr>
            <w:rFonts w:ascii="仿宋" w:eastAsia="仿宋" w:hAnsi="仿宋" w:cs="仿宋" w:hint="eastAsia"/>
            <w:lang w:val="en-US"/>
          </w:rPr>
          <w:t>(四)、绿色供应链管理</w:t>
        </w:r>
        <w:r>
          <w:tab/>
        </w:r>
        <w:r>
          <w:fldChar w:fldCharType="begin"/>
        </w:r>
        <w:r>
          <w:instrText xml:space="preserve"> PAGEREF _Toc21406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3" w:history="1">
        <w:r>
          <w:rPr>
            <w:rFonts w:ascii="仿宋" w:eastAsia="仿宋" w:hAnsi="仿宋" w:cs="仿宋" w:hint="eastAsia"/>
            <w:lang w:val="en-US"/>
          </w:rPr>
          <w:t>(五)、环保认证与标准遵循</w:t>
        </w:r>
        <w:r>
          <w:tab/>
        </w:r>
        <w:r>
          <w:fldChar w:fldCharType="begin"/>
        </w:r>
        <w:r>
          <w:instrText xml:space="preserve"> PAGEREF _Toc2673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75" w:history="1">
        <w:r>
          <w:rPr>
            <w:rFonts w:ascii="仿宋" w:eastAsia="仿宋" w:hAnsi="仿宋" w:cs="仿宋" w:hint="eastAsia"/>
            <w:lang w:val="en-US"/>
          </w:rPr>
          <w:t>十八、玻璃钢复合材料项目建设单位</w:t>
        </w:r>
        <w:r>
          <w:tab/>
        </w:r>
        <w:r>
          <w:fldChar w:fldCharType="begin"/>
        </w:r>
        <w:r>
          <w:instrText xml:space="preserve"> PAGEREF _Toc7375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59" w:history="1">
        <w:r>
          <w:rPr>
            <w:rFonts w:ascii="仿宋" w:eastAsia="仿宋" w:hAnsi="仿宋" w:cs="仿宋" w:hint="eastAsia"/>
            <w:lang w:val="en-US"/>
          </w:rPr>
          <w:t>(一)、玻璃钢复合材料项目承办单位基本情况</w:t>
        </w:r>
        <w:r>
          <w:tab/>
        </w:r>
        <w:r>
          <w:fldChar w:fldCharType="begin"/>
        </w:r>
        <w:r>
          <w:instrText xml:space="preserve"> PAGEREF _Toc30559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19" w:history="1">
        <w:r>
          <w:rPr>
            <w:rFonts w:ascii="仿宋" w:eastAsia="仿宋" w:hAnsi="仿宋" w:cs="仿宋" w:hint="eastAsia"/>
            <w:lang w:val="en-US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_Toc20519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24" w:history="1">
        <w:r>
          <w:rPr>
            <w:rFonts w:ascii="仿宋" w:eastAsia="仿宋" w:hAnsi="仿宋" w:cs="仿宋" w:hint="eastAsia"/>
            <w:lang w:val="en-US"/>
          </w:rPr>
          <w:t>十九、战略的定量评价决策方法</w:t>
        </w:r>
        <w:r>
          <w:tab/>
        </w:r>
        <w:r>
          <w:fldChar w:fldCharType="begin"/>
        </w:r>
        <w:r>
          <w:instrText xml:space="preserve"> PAGEREF _Toc29724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2" w:history="1">
        <w:r>
          <w:rPr>
            <w:rFonts w:ascii="仿宋" w:eastAsia="仿宋" w:hAnsi="仿宋" w:cs="仿宋" w:hint="eastAsia"/>
            <w:lang w:val="en-US"/>
          </w:rPr>
          <w:t>(一)、战略的定量评价决策方法</w:t>
        </w:r>
        <w:r>
          <w:tab/>
        </w:r>
        <w:r>
          <w:fldChar w:fldCharType="begin"/>
        </w:r>
        <w:r>
          <w:instrText xml:space="preserve"> PAGEREF _Toc1602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66" w:history="1">
        <w:r>
          <w:rPr>
            <w:rFonts w:ascii="仿宋" w:eastAsia="仿宋" w:hAnsi="仿宋" w:cs="仿宋" w:hint="eastAsia"/>
            <w:lang w:val="en-US"/>
          </w:rPr>
          <w:t>二十、技术创新与安全管理</w:t>
        </w:r>
        <w:r>
          <w:tab/>
        </w:r>
        <w:r>
          <w:fldChar w:fldCharType="begin"/>
        </w:r>
        <w:r>
          <w:instrText xml:space="preserve"> PAGEREF _Toc31466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71" w:history="1">
        <w:r>
          <w:rPr>
            <w:rFonts w:ascii="仿宋" w:eastAsia="仿宋" w:hAnsi="仿宋" w:cs="仿宋" w:hint="eastAsia"/>
            <w:lang w:val="en-US"/>
          </w:rPr>
          <w:t>(一)、技术创新与安全管理的关系</w:t>
        </w:r>
        <w:r>
          <w:tab/>
        </w:r>
        <w:r>
          <w:fldChar w:fldCharType="begin"/>
        </w:r>
        <w:r>
          <w:instrText xml:space="preserve"> PAGEREF _Toc27671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89" w:history="1">
        <w:r>
          <w:rPr>
            <w:rFonts w:ascii="仿宋" w:eastAsia="仿宋" w:hAnsi="仿宋" w:cs="仿宋" w:hint="eastAsia"/>
            <w:lang w:val="en-US"/>
          </w:rPr>
          <w:t>(二)、技术创新在安全管理中的应用</w:t>
        </w:r>
        <w:r>
          <w:tab/>
        </w:r>
        <w:r>
          <w:fldChar w:fldCharType="begin"/>
        </w:r>
        <w:r>
          <w:instrText xml:space="preserve"> PAGEREF _Toc31189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" w:history="1">
        <w:r>
          <w:rPr>
            <w:rFonts w:ascii="仿宋" w:eastAsia="仿宋" w:hAnsi="仿宋" w:cs="仿宋" w:hint="eastAsia"/>
            <w:lang w:val="en-US"/>
          </w:rPr>
          <w:t>(三)、技术创新对安全评价的影响</w:t>
        </w:r>
        <w:r>
          <w:tab/>
        </w:r>
        <w:r>
          <w:fldChar w:fldCharType="begin"/>
        </w:r>
        <w:r>
          <w:instrText xml:space="preserve"> PAGEREF _Toc190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38" w:history="1">
        <w:r>
          <w:rPr>
            <w:rFonts w:ascii="仿宋" w:eastAsia="仿宋" w:hAnsi="仿宋" w:cs="仿宋" w:hint="eastAsia"/>
            <w:lang w:val="en-US"/>
          </w:rPr>
          <w:t>(四)、技术创新的风险管理</w:t>
        </w:r>
        <w:r>
          <w:tab/>
        </w:r>
        <w:r>
          <w:fldChar w:fldCharType="begin"/>
        </w:r>
        <w:r>
          <w:instrText xml:space="preserve"> PAGEREF _Toc8138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51" w:history="1">
        <w:r>
          <w:rPr>
            <w:rFonts w:ascii="仿宋" w:eastAsia="仿宋" w:hAnsi="仿宋" w:cs="仿宋" w:hint="eastAsia"/>
            <w:lang w:val="en-US"/>
          </w:rPr>
          <w:t>(五)、技术创新与安全文化建设的结合</w:t>
        </w:r>
        <w:r>
          <w:tab/>
        </w:r>
        <w:r>
          <w:fldChar w:fldCharType="begin"/>
        </w:r>
        <w:r>
          <w:instrText xml:space="preserve"> PAGEREF _Toc6851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9" w:history="1">
        <w:r>
          <w:rPr>
            <w:rFonts w:ascii="仿宋" w:eastAsia="仿宋" w:hAnsi="仿宋" w:cs="仿宋" w:hint="eastAsia"/>
            <w:lang w:val="en-US"/>
          </w:rPr>
          <w:t>(六)、技术创新对安全培训与教育的挑战与机遇</w:t>
        </w:r>
        <w:r>
          <w:tab/>
        </w:r>
        <w:r>
          <w:fldChar w:fldCharType="begin"/>
        </w:r>
        <w:r>
          <w:instrText xml:space="preserve"> PAGEREF _Toc1839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https://d.book118.com/068050126024006042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玻璃钢复合材料行业商业计划书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玻璃钢复合材料行业商业计划书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玻璃钢复合材料行业商业计划书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玻璃钢复合材料行业商业计划书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玻璃钢复合材料行业商业计划书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D7545B9"/>
    <w:rsid w:val="7D7545B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068050126024006042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2024-02-23T01:17:00Z</dcterms:created>
  <dcterms:modified xsi:type="dcterms:W3CDTF">2024-02-23T01:17:52Z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