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汽车改装项目规划设计纲要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7" w:history="1">
        <w:r>
          <w:rPr>
            <w:rFonts w:ascii="仿宋" w:eastAsia="仿宋" w:hAnsi="仿宋" w:cs="仿宋" w:hint="eastAsia"/>
            <w:lang w:eastAsia="zh-CN"/>
          </w:rPr>
          <w:t>序言</w:t>
        </w:r>
        <w:r>
          <w:tab/>
        </w:r>
        <w:r>
          <w:fldChar w:fldCharType="begin"/>
        </w:r>
        <w:r>
          <w:instrText xml:space="preserve"> PAGEREF _Toc23317 \h </w:instrText>
        </w:r>
        <w:r>
          <w:fldChar w:fldCharType="separate"/>
        </w:r>
        <w:r>
          <w:t>3</w:t>
        </w:r>
        <w:r>
          <w:fldChar w:fldCharType="end"/>
        </w:r>
      </w:hyperlink>
    </w:p>
    <w:p>
      <w:pPr>
        <w:pStyle w:val="TOC1"/>
        <w:tabs>
          <w:tab w:val="right" w:leader="dot" w:pos="8306"/>
        </w:tabs>
      </w:pPr>
      <w:hyperlink w:anchor="_Toc20803" w:history="1">
        <w:r>
          <w:rPr>
            <w:rFonts w:ascii="仿宋" w:eastAsia="仿宋" w:hAnsi="仿宋" w:cs="仿宋" w:hint="eastAsia"/>
            <w:lang w:eastAsia="zh-CN"/>
          </w:rPr>
          <w:t>一、市场分析、调研</w:t>
        </w:r>
        <w:r>
          <w:tab/>
        </w:r>
        <w:r>
          <w:fldChar w:fldCharType="begin"/>
        </w:r>
        <w:r>
          <w:instrText xml:space="preserve"> PAGEREF _Toc20803 \h </w:instrText>
        </w:r>
        <w:r>
          <w:fldChar w:fldCharType="separate"/>
        </w:r>
        <w:r>
          <w:t>3</w:t>
        </w:r>
        <w:r>
          <w:fldChar w:fldCharType="end"/>
        </w:r>
      </w:hyperlink>
    </w:p>
    <w:p>
      <w:pPr>
        <w:pStyle w:val="TOC2"/>
        <w:tabs>
          <w:tab w:val="right" w:leader="dot" w:pos="8306"/>
        </w:tabs>
      </w:pPr>
      <w:hyperlink w:anchor="_Toc30998" w:history="1">
        <w:r>
          <w:rPr>
            <w:rFonts w:ascii="仿宋" w:eastAsia="仿宋" w:hAnsi="仿宋" w:cs="仿宋" w:hint="eastAsia"/>
            <w:lang w:eastAsia="zh-CN"/>
          </w:rPr>
          <w:t>(一)、汽车改装行业分析</w:t>
        </w:r>
        <w:r>
          <w:tab/>
        </w:r>
        <w:r>
          <w:fldChar w:fldCharType="begin"/>
        </w:r>
        <w:r>
          <w:instrText xml:space="preserve"> PAGEREF _Toc30998 \h </w:instrText>
        </w:r>
        <w:r>
          <w:fldChar w:fldCharType="separate"/>
        </w:r>
        <w:r>
          <w:t>3</w:t>
        </w:r>
        <w:r>
          <w:fldChar w:fldCharType="end"/>
        </w:r>
      </w:hyperlink>
    </w:p>
    <w:p>
      <w:pPr>
        <w:pStyle w:val="TOC2"/>
        <w:tabs>
          <w:tab w:val="right" w:leader="dot" w:pos="8306"/>
        </w:tabs>
      </w:pPr>
      <w:hyperlink w:anchor="_Toc30518" w:history="1">
        <w:r>
          <w:rPr>
            <w:rFonts w:ascii="仿宋" w:eastAsia="仿宋" w:hAnsi="仿宋" w:cs="仿宋" w:hint="eastAsia"/>
            <w:lang w:eastAsia="zh-CN"/>
          </w:rPr>
          <w:t>(二)、汽车改装市场分析预测</w:t>
        </w:r>
        <w:r>
          <w:tab/>
        </w:r>
        <w:r>
          <w:fldChar w:fldCharType="begin"/>
        </w:r>
        <w:r>
          <w:instrText xml:space="preserve"> PAGEREF _Toc30518 \h </w:instrText>
        </w:r>
        <w:r>
          <w:fldChar w:fldCharType="separate"/>
        </w:r>
        <w:r>
          <w:t>4</w:t>
        </w:r>
        <w:r>
          <w:fldChar w:fldCharType="end"/>
        </w:r>
      </w:hyperlink>
    </w:p>
    <w:p>
      <w:pPr>
        <w:pStyle w:val="TOC1"/>
        <w:tabs>
          <w:tab w:val="right" w:leader="dot" w:pos="8306"/>
        </w:tabs>
      </w:pPr>
      <w:hyperlink w:anchor="_Toc7679" w:history="1">
        <w:r>
          <w:rPr>
            <w:rFonts w:ascii="仿宋" w:eastAsia="仿宋" w:hAnsi="仿宋" w:cs="仿宋" w:hint="eastAsia"/>
            <w:lang w:eastAsia="zh-CN"/>
          </w:rPr>
          <w:t>二、产品规划分析</w:t>
        </w:r>
        <w:r>
          <w:tab/>
        </w:r>
        <w:r>
          <w:fldChar w:fldCharType="begin"/>
        </w:r>
        <w:r>
          <w:instrText xml:space="preserve"> PAGEREF _Toc7679 \h </w:instrText>
        </w:r>
        <w:r>
          <w:fldChar w:fldCharType="separate"/>
        </w:r>
        <w:r>
          <w:t>4</w:t>
        </w:r>
        <w:r>
          <w:fldChar w:fldCharType="end"/>
        </w:r>
      </w:hyperlink>
    </w:p>
    <w:p>
      <w:pPr>
        <w:pStyle w:val="TOC2"/>
        <w:tabs>
          <w:tab w:val="right" w:leader="dot" w:pos="8306"/>
        </w:tabs>
      </w:pPr>
      <w:hyperlink w:anchor="_Toc88" w:history="1">
        <w:r>
          <w:rPr>
            <w:rFonts w:ascii="仿宋" w:eastAsia="仿宋" w:hAnsi="仿宋" w:cs="仿宋" w:hint="eastAsia"/>
            <w:lang w:eastAsia="zh-CN"/>
          </w:rPr>
          <w:t>(一)、产品规划</w:t>
        </w:r>
        <w:r>
          <w:tab/>
        </w:r>
        <w:r>
          <w:fldChar w:fldCharType="begin"/>
        </w:r>
        <w:r>
          <w:instrText xml:space="preserve"> PAGEREF _Toc88 \h </w:instrText>
        </w:r>
        <w:r>
          <w:fldChar w:fldCharType="separate"/>
        </w:r>
        <w:r>
          <w:t>4</w:t>
        </w:r>
        <w:r>
          <w:fldChar w:fldCharType="end"/>
        </w:r>
      </w:hyperlink>
    </w:p>
    <w:p>
      <w:pPr>
        <w:pStyle w:val="TOC2"/>
        <w:tabs>
          <w:tab w:val="right" w:leader="dot" w:pos="8306"/>
        </w:tabs>
      </w:pPr>
      <w:hyperlink w:anchor="_Toc26269" w:history="1">
        <w:r>
          <w:rPr>
            <w:rFonts w:ascii="仿宋" w:eastAsia="仿宋" w:hAnsi="仿宋" w:cs="仿宋" w:hint="eastAsia"/>
            <w:lang w:eastAsia="zh-CN"/>
          </w:rPr>
          <w:t>(二)、建设规模</w:t>
        </w:r>
        <w:r>
          <w:tab/>
        </w:r>
        <w:r>
          <w:fldChar w:fldCharType="begin"/>
        </w:r>
        <w:r>
          <w:instrText xml:space="preserve"> PAGEREF _Toc26269 \h </w:instrText>
        </w:r>
        <w:r>
          <w:fldChar w:fldCharType="separate"/>
        </w:r>
        <w:r>
          <w:t>5</w:t>
        </w:r>
        <w:r>
          <w:fldChar w:fldCharType="end"/>
        </w:r>
      </w:hyperlink>
    </w:p>
    <w:p>
      <w:pPr>
        <w:pStyle w:val="TOC1"/>
        <w:tabs>
          <w:tab w:val="right" w:leader="dot" w:pos="8306"/>
        </w:tabs>
      </w:pPr>
      <w:hyperlink w:anchor="_Toc6033" w:history="1">
        <w:r>
          <w:rPr>
            <w:rFonts w:ascii="仿宋" w:eastAsia="仿宋" w:hAnsi="仿宋" w:cs="仿宋" w:hint="eastAsia"/>
            <w:lang w:eastAsia="zh-CN"/>
          </w:rPr>
          <w:t>三、汽车改装项目土建工程</w:t>
        </w:r>
        <w:r>
          <w:tab/>
        </w:r>
        <w:r>
          <w:fldChar w:fldCharType="begin"/>
        </w:r>
        <w:r>
          <w:instrText xml:space="preserve"> PAGEREF _Toc6033 \h </w:instrText>
        </w:r>
        <w:r>
          <w:fldChar w:fldCharType="separate"/>
        </w:r>
        <w:r>
          <w:t>6</w:t>
        </w:r>
        <w:r>
          <w:fldChar w:fldCharType="end"/>
        </w:r>
      </w:hyperlink>
    </w:p>
    <w:p>
      <w:pPr>
        <w:pStyle w:val="TOC2"/>
        <w:tabs>
          <w:tab w:val="right" w:leader="dot" w:pos="8306"/>
        </w:tabs>
      </w:pPr>
      <w:hyperlink w:anchor="_Toc30301" w:history="1">
        <w:r>
          <w:rPr>
            <w:rFonts w:ascii="仿宋" w:eastAsia="仿宋" w:hAnsi="仿宋" w:cs="仿宋" w:hint="eastAsia"/>
            <w:lang w:eastAsia="zh-CN"/>
          </w:rPr>
          <w:t>(一)、建筑工程设计原则</w:t>
        </w:r>
        <w:r>
          <w:tab/>
        </w:r>
        <w:r>
          <w:fldChar w:fldCharType="begin"/>
        </w:r>
        <w:r>
          <w:instrText xml:space="preserve"> PAGEREF _Toc30301 \h </w:instrText>
        </w:r>
        <w:r>
          <w:fldChar w:fldCharType="separate"/>
        </w:r>
        <w:r>
          <w:t>6</w:t>
        </w:r>
        <w:r>
          <w:fldChar w:fldCharType="end"/>
        </w:r>
      </w:hyperlink>
    </w:p>
    <w:p>
      <w:pPr>
        <w:pStyle w:val="TOC2"/>
        <w:tabs>
          <w:tab w:val="right" w:leader="dot" w:pos="8306"/>
        </w:tabs>
      </w:pPr>
      <w:hyperlink w:anchor="_Toc28209" w:history="1">
        <w:r>
          <w:rPr>
            <w:rFonts w:ascii="仿宋" w:eastAsia="仿宋" w:hAnsi="仿宋" w:cs="仿宋" w:hint="eastAsia"/>
            <w:lang w:eastAsia="zh-CN"/>
          </w:rPr>
          <w:t>(二)、土建工程设计年限及安全等级</w:t>
        </w:r>
        <w:r>
          <w:tab/>
        </w:r>
        <w:r>
          <w:fldChar w:fldCharType="begin"/>
        </w:r>
        <w:r>
          <w:instrText xml:space="preserve"> PAGEREF _Toc28209 \h </w:instrText>
        </w:r>
        <w:r>
          <w:fldChar w:fldCharType="separate"/>
        </w:r>
        <w:r>
          <w:t>8</w:t>
        </w:r>
        <w:r>
          <w:fldChar w:fldCharType="end"/>
        </w:r>
      </w:hyperlink>
    </w:p>
    <w:p>
      <w:pPr>
        <w:pStyle w:val="TOC2"/>
        <w:tabs>
          <w:tab w:val="right" w:leader="dot" w:pos="8306"/>
        </w:tabs>
      </w:pPr>
      <w:hyperlink w:anchor="_Toc20098" w:history="1">
        <w:r>
          <w:rPr>
            <w:rFonts w:ascii="仿宋" w:eastAsia="仿宋" w:hAnsi="仿宋" w:cs="仿宋" w:hint="eastAsia"/>
            <w:lang w:eastAsia="zh-CN"/>
          </w:rPr>
          <w:t>(三)、建筑工程设计总体要求</w:t>
        </w:r>
        <w:r>
          <w:tab/>
        </w:r>
        <w:r>
          <w:fldChar w:fldCharType="begin"/>
        </w:r>
        <w:r>
          <w:instrText xml:space="preserve"> PAGEREF _Toc20098 \h </w:instrText>
        </w:r>
        <w:r>
          <w:fldChar w:fldCharType="separate"/>
        </w:r>
        <w:r>
          <w:t>9</w:t>
        </w:r>
        <w:r>
          <w:fldChar w:fldCharType="end"/>
        </w:r>
      </w:hyperlink>
    </w:p>
    <w:p>
      <w:pPr>
        <w:pStyle w:val="TOC2"/>
        <w:tabs>
          <w:tab w:val="right" w:leader="dot" w:pos="8306"/>
        </w:tabs>
      </w:pPr>
      <w:hyperlink w:anchor="_Toc2263" w:history="1">
        <w:r>
          <w:rPr>
            <w:rFonts w:ascii="仿宋" w:eastAsia="仿宋" w:hAnsi="仿宋" w:cs="仿宋" w:hint="eastAsia"/>
            <w:lang w:eastAsia="zh-CN"/>
          </w:rPr>
          <w:t>(四)、土建工程建设指标</w:t>
        </w:r>
        <w:r>
          <w:tab/>
        </w:r>
        <w:r>
          <w:fldChar w:fldCharType="begin"/>
        </w:r>
        <w:r>
          <w:instrText xml:space="preserve"> PAGEREF _Toc2263 \h </w:instrText>
        </w:r>
        <w:r>
          <w:fldChar w:fldCharType="separate"/>
        </w:r>
        <w:r>
          <w:t>9</w:t>
        </w:r>
        <w:r>
          <w:fldChar w:fldCharType="end"/>
        </w:r>
      </w:hyperlink>
    </w:p>
    <w:p>
      <w:pPr>
        <w:pStyle w:val="TOC1"/>
        <w:tabs>
          <w:tab w:val="right" w:leader="dot" w:pos="8306"/>
        </w:tabs>
      </w:pPr>
      <w:hyperlink w:anchor="_Toc28652" w:history="1">
        <w:r>
          <w:rPr>
            <w:rFonts w:ascii="仿宋" w:eastAsia="仿宋" w:hAnsi="仿宋" w:cs="仿宋" w:hint="eastAsia"/>
            <w:lang w:eastAsia="zh-CN"/>
          </w:rPr>
          <w:t>四、汽车改装项目绩效评估</w:t>
        </w:r>
        <w:r>
          <w:tab/>
        </w:r>
        <w:r>
          <w:fldChar w:fldCharType="begin"/>
        </w:r>
        <w:r>
          <w:instrText xml:space="preserve"> PAGEREF _Toc28652 \h </w:instrText>
        </w:r>
        <w:r>
          <w:fldChar w:fldCharType="separate"/>
        </w:r>
        <w:r>
          <w:t>10</w:t>
        </w:r>
        <w:r>
          <w:fldChar w:fldCharType="end"/>
        </w:r>
      </w:hyperlink>
    </w:p>
    <w:p>
      <w:pPr>
        <w:pStyle w:val="TOC2"/>
        <w:tabs>
          <w:tab w:val="right" w:leader="dot" w:pos="8306"/>
        </w:tabs>
      </w:pPr>
      <w:hyperlink w:anchor="_Toc16543" w:history="1">
        <w:r>
          <w:rPr>
            <w:rFonts w:ascii="仿宋" w:eastAsia="仿宋" w:hAnsi="仿宋" w:cs="仿宋" w:hint="eastAsia"/>
            <w:lang w:eastAsia="zh-CN"/>
          </w:rPr>
          <w:t>(一)、绩效评估指标</w:t>
        </w:r>
        <w:r>
          <w:tab/>
        </w:r>
        <w:r>
          <w:fldChar w:fldCharType="begin"/>
        </w:r>
        <w:r>
          <w:instrText xml:space="preserve"> PAGEREF _Toc16543 \h </w:instrText>
        </w:r>
        <w:r>
          <w:fldChar w:fldCharType="separate"/>
        </w:r>
        <w:r>
          <w:t>10</w:t>
        </w:r>
        <w:r>
          <w:fldChar w:fldCharType="end"/>
        </w:r>
      </w:hyperlink>
    </w:p>
    <w:p>
      <w:pPr>
        <w:pStyle w:val="TOC2"/>
        <w:tabs>
          <w:tab w:val="right" w:leader="dot" w:pos="8306"/>
        </w:tabs>
      </w:pPr>
      <w:hyperlink w:anchor="_Toc9244" w:history="1">
        <w:r>
          <w:rPr>
            <w:rFonts w:ascii="仿宋" w:eastAsia="仿宋" w:hAnsi="仿宋" w:cs="仿宋" w:hint="eastAsia"/>
            <w:lang w:eastAsia="zh-CN"/>
          </w:rPr>
          <w:t>(二)、绩效评估方法</w:t>
        </w:r>
        <w:r>
          <w:tab/>
        </w:r>
        <w:r>
          <w:fldChar w:fldCharType="begin"/>
        </w:r>
        <w:r>
          <w:instrText xml:space="preserve"> PAGEREF _Toc9244 \h </w:instrText>
        </w:r>
        <w:r>
          <w:fldChar w:fldCharType="separate"/>
        </w:r>
        <w:r>
          <w:t>11</w:t>
        </w:r>
        <w:r>
          <w:fldChar w:fldCharType="end"/>
        </w:r>
      </w:hyperlink>
    </w:p>
    <w:p>
      <w:pPr>
        <w:pStyle w:val="TOC2"/>
        <w:tabs>
          <w:tab w:val="right" w:leader="dot" w:pos="8306"/>
        </w:tabs>
      </w:pPr>
      <w:hyperlink w:anchor="_Toc658" w:history="1">
        <w:r>
          <w:rPr>
            <w:rFonts w:ascii="仿宋" w:eastAsia="仿宋" w:hAnsi="仿宋" w:cs="仿宋" w:hint="eastAsia"/>
            <w:lang w:eastAsia="zh-CN"/>
          </w:rPr>
          <w:t>(三)、绩效评估周期</w:t>
        </w:r>
        <w:r>
          <w:tab/>
        </w:r>
        <w:r>
          <w:fldChar w:fldCharType="begin"/>
        </w:r>
        <w:r>
          <w:instrText xml:space="preserve"> PAGEREF _Toc658 \h </w:instrText>
        </w:r>
        <w:r>
          <w:fldChar w:fldCharType="separate"/>
        </w:r>
        <w:r>
          <w:t>12</w:t>
        </w:r>
        <w:r>
          <w:fldChar w:fldCharType="end"/>
        </w:r>
      </w:hyperlink>
    </w:p>
    <w:p>
      <w:pPr>
        <w:pStyle w:val="TOC1"/>
        <w:tabs>
          <w:tab w:val="right" w:leader="dot" w:pos="8306"/>
        </w:tabs>
      </w:pPr>
      <w:hyperlink w:anchor="_Toc28510" w:history="1">
        <w:r>
          <w:rPr>
            <w:rFonts w:ascii="仿宋" w:eastAsia="仿宋" w:hAnsi="仿宋" w:cs="仿宋" w:hint="eastAsia"/>
            <w:lang w:eastAsia="zh-CN"/>
          </w:rPr>
          <w:t>五、汽车改装项目可持续发展</w:t>
        </w:r>
        <w:r>
          <w:tab/>
        </w:r>
        <w:r>
          <w:fldChar w:fldCharType="begin"/>
        </w:r>
        <w:r>
          <w:instrText xml:space="preserve"> PAGEREF _Toc28510 \h </w:instrText>
        </w:r>
        <w:r>
          <w:fldChar w:fldCharType="separate"/>
        </w:r>
        <w:r>
          <w:t>13</w:t>
        </w:r>
        <w:r>
          <w:fldChar w:fldCharType="end"/>
        </w:r>
      </w:hyperlink>
    </w:p>
    <w:p>
      <w:pPr>
        <w:pStyle w:val="TOC2"/>
        <w:tabs>
          <w:tab w:val="right" w:leader="dot" w:pos="8306"/>
        </w:tabs>
      </w:pPr>
      <w:hyperlink w:anchor="_Toc26532" w:history="1">
        <w:r>
          <w:rPr>
            <w:rFonts w:ascii="仿宋" w:eastAsia="仿宋" w:hAnsi="仿宋" w:cs="仿宋" w:hint="eastAsia"/>
            <w:lang w:eastAsia="zh-CN"/>
          </w:rPr>
          <w:t>(一)、可持续战略与实践</w:t>
        </w:r>
        <w:r>
          <w:tab/>
        </w:r>
        <w:r>
          <w:fldChar w:fldCharType="begin"/>
        </w:r>
        <w:r>
          <w:instrText xml:space="preserve"> PAGEREF _Toc26532 \h </w:instrText>
        </w:r>
        <w:r>
          <w:fldChar w:fldCharType="separate"/>
        </w:r>
        <w:r>
          <w:t>13</w:t>
        </w:r>
        <w:r>
          <w:fldChar w:fldCharType="end"/>
        </w:r>
      </w:hyperlink>
    </w:p>
    <w:p>
      <w:pPr>
        <w:pStyle w:val="TOC2"/>
        <w:tabs>
          <w:tab w:val="right" w:leader="dot" w:pos="8306"/>
        </w:tabs>
      </w:pPr>
      <w:hyperlink w:anchor="_Toc32063" w:history="1">
        <w:r>
          <w:rPr>
            <w:rFonts w:ascii="仿宋" w:eastAsia="仿宋" w:hAnsi="仿宋" w:cs="仿宋" w:hint="eastAsia"/>
            <w:lang w:eastAsia="zh-CN"/>
          </w:rPr>
          <w:t>(二)、环保与社会责任</w:t>
        </w:r>
        <w:r>
          <w:tab/>
        </w:r>
        <w:r>
          <w:fldChar w:fldCharType="begin"/>
        </w:r>
        <w:r>
          <w:instrText xml:space="preserve"> PAGEREF _Toc32063 \h </w:instrText>
        </w:r>
        <w:r>
          <w:fldChar w:fldCharType="separate"/>
        </w:r>
        <w:r>
          <w:t>13</w:t>
        </w:r>
        <w:r>
          <w:fldChar w:fldCharType="end"/>
        </w:r>
      </w:hyperlink>
    </w:p>
    <w:p>
      <w:pPr>
        <w:pStyle w:val="TOC1"/>
        <w:tabs>
          <w:tab w:val="right" w:leader="dot" w:pos="8306"/>
        </w:tabs>
      </w:pPr>
      <w:hyperlink w:anchor="_Toc20954" w:history="1">
        <w:r>
          <w:rPr>
            <w:rFonts w:ascii="仿宋" w:eastAsia="仿宋" w:hAnsi="仿宋" w:cs="仿宋" w:hint="eastAsia"/>
            <w:lang w:eastAsia="zh-CN"/>
          </w:rPr>
          <w:t>六、汽车改装项目概论</w:t>
        </w:r>
        <w:r>
          <w:tab/>
        </w:r>
        <w:r>
          <w:fldChar w:fldCharType="begin"/>
        </w:r>
        <w:r>
          <w:instrText xml:space="preserve"> PAGEREF _Toc20954 \h </w:instrText>
        </w:r>
        <w:r>
          <w:fldChar w:fldCharType="separate"/>
        </w:r>
        <w:r>
          <w:t>14</w:t>
        </w:r>
        <w:r>
          <w:fldChar w:fldCharType="end"/>
        </w:r>
      </w:hyperlink>
    </w:p>
    <w:p>
      <w:pPr>
        <w:pStyle w:val="TOC2"/>
        <w:tabs>
          <w:tab w:val="right" w:leader="dot" w:pos="8306"/>
        </w:tabs>
      </w:pPr>
      <w:hyperlink w:anchor="_Toc8632" w:history="1">
        <w:r>
          <w:rPr>
            <w:rFonts w:ascii="仿宋" w:eastAsia="仿宋" w:hAnsi="仿宋" w:cs="仿宋" w:hint="eastAsia"/>
            <w:lang w:eastAsia="zh-CN"/>
          </w:rPr>
          <w:t>(一)、汽车改装项目概况</w:t>
        </w:r>
        <w:r>
          <w:tab/>
        </w:r>
        <w:r>
          <w:fldChar w:fldCharType="begin"/>
        </w:r>
        <w:r>
          <w:instrText xml:space="preserve"> PAGEREF _Toc8632 \h </w:instrText>
        </w:r>
        <w:r>
          <w:fldChar w:fldCharType="separate"/>
        </w:r>
        <w:r>
          <w:t>14</w:t>
        </w:r>
        <w:r>
          <w:fldChar w:fldCharType="end"/>
        </w:r>
      </w:hyperlink>
    </w:p>
    <w:p>
      <w:pPr>
        <w:pStyle w:val="TOC2"/>
        <w:tabs>
          <w:tab w:val="right" w:leader="dot" w:pos="8306"/>
        </w:tabs>
      </w:pPr>
      <w:hyperlink w:anchor="_Toc24382" w:history="1">
        <w:r>
          <w:rPr>
            <w:rFonts w:ascii="仿宋" w:eastAsia="仿宋" w:hAnsi="仿宋" w:cs="仿宋" w:hint="eastAsia"/>
            <w:lang w:eastAsia="zh-CN"/>
          </w:rPr>
          <w:t>(二)、汽车改装项目目标</w:t>
        </w:r>
        <w:r>
          <w:tab/>
        </w:r>
        <w:r>
          <w:fldChar w:fldCharType="begin"/>
        </w:r>
        <w:r>
          <w:instrText xml:space="preserve"> PAGEREF _Toc24382 \h </w:instrText>
        </w:r>
        <w:r>
          <w:fldChar w:fldCharType="separate"/>
        </w:r>
        <w:r>
          <w:t>17</w:t>
        </w:r>
        <w:r>
          <w:fldChar w:fldCharType="end"/>
        </w:r>
      </w:hyperlink>
    </w:p>
    <w:p>
      <w:pPr>
        <w:pStyle w:val="TOC2"/>
        <w:tabs>
          <w:tab w:val="right" w:leader="dot" w:pos="8306"/>
        </w:tabs>
      </w:pPr>
      <w:hyperlink w:anchor="_Toc7354" w:history="1">
        <w:r>
          <w:rPr>
            <w:rFonts w:ascii="仿宋" w:eastAsia="仿宋" w:hAnsi="仿宋" w:cs="仿宋" w:hint="eastAsia"/>
            <w:lang w:eastAsia="zh-CN"/>
          </w:rPr>
          <w:t>(三)、汽车改装项目提出的理由</w:t>
        </w:r>
        <w:r>
          <w:tab/>
        </w:r>
        <w:r>
          <w:fldChar w:fldCharType="begin"/>
        </w:r>
        <w:r>
          <w:instrText xml:space="preserve"> PAGEREF _Toc7354 \h </w:instrText>
        </w:r>
        <w:r>
          <w:fldChar w:fldCharType="separate"/>
        </w:r>
        <w:r>
          <w:t>17</w:t>
        </w:r>
        <w:r>
          <w:fldChar w:fldCharType="end"/>
        </w:r>
      </w:hyperlink>
    </w:p>
    <w:p>
      <w:pPr>
        <w:pStyle w:val="TOC2"/>
        <w:tabs>
          <w:tab w:val="right" w:leader="dot" w:pos="8306"/>
        </w:tabs>
      </w:pPr>
      <w:hyperlink w:anchor="_Toc18891" w:history="1">
        <w:r>
          <w:rPr>
            <w:rFonts w:ascii="仿宋" w:eastAsia="仿宋" w:hAnsi="仿宋" w:cs="仿宋" w:hint="eastAsia"/>
            <w:lang w:eastAsia="zh-CN"/>
          </w:rPr>
          <w:t>(四)、汽车改装项目意义</w:t>
        </w:r>
        <w:r>
          <w:tab/>
        </w:r>
        <w:r>
          <w:fldChar w:fldCharType="begin"/>
        </w:r>
        <w:r>
          <w:instrText xml:space="preserve"> PAGEREF _Toc18891 \h </w:instrText>
        </w:r>
        <w:r>
          <w:fldChar w:fldCharType="separate"/>
        </w:r>
        <w:r>
          <w:t>19</w:t>
        </w:r>
        <w:r>
          <w:fldChar w:fldCharType="end"/>
        </w:r>
      </w:hyperlink>
    </w:p>
    <w:p>
      <w:pPr>
        <w:pStyle w:val="TOC2"/>
        <w:tabs>
          <w:tab w:val="right" w:leader="dot" w:pos="8306"/>
        </w:tabs>
      </w:pPr>
      <w:hyperlink w:anchor="_Toc31481" w:history="1">
        <w:r>
          <w:rPr>
            <w:rFonts w:ascii="仿宋" w:eastAsia="仿宋" w:hAnsi="仿宋" w:cs="仿宋" w:hint="eastAsia"/>
            <w:lang w:eastAsia="zh-CN"/>
          </w:rPr>
          <w:t>(五)、汽车改装项目背景</w:t>
        </w:r>
        <w:r>
          <w:tab/>
        </w:r>
        <w:r>
          <w:fldChar w:fldCharType="begin"/>
        </w:r>
        <w:r>
          <w:instrText xml:space="preserve"> PAGEREF _Toc31481 \h </w:instrText>
        </w:r>
        <w:r>
          <w:fldChar w:fldCharType="separate"/>
        </w:r>
        <w:r>
          <w:t>20</w:t>
        </w:r>
        <w:r>
          <w:fldChar w:fldCharType="end"/>
        </w:r>
      </w:hyperlink>
    </w:p>
    <w:p>
      <w:pPr>
        <w:pStyle w:val="TOC1"/>
        <w:tabs>
          <w:tab w:val="right" w:leader="dot" w:pos="8306"/>
        </w:tabs>
      </w:pPr>
      <w:hyperlink w:anchor="_Toc17281" w:history="1">
        <w:r>
          <w:rPr>
            <w:rFonts w:ascii="仿宋" w:eastAsia="仿宋" w:hAnsi="仿宋" w:cs="仿宋" w:hint="eastAsia"/>
            <w:lang w:eastAsia="zh-CN"/>
          </w:rPr>
          <w:t>七、生产安全保护</w:t>
        </w:r>
        <w:r>
          <w:tab/>
        </w:r>
        <w:r>
          <w:fldChar w:fldCharType="begin"/>
        </w:r>
        <w:r>
          <w:instrText xml:space="preserve"> PAGEREF _Toc17281 \h </w:instrText>
        </w:r>
        <w:r>
          <w:fldChar w:fldCharType="separate"/>
        </w:r>
        <w:r>
          <w:t>21</w:t>
        </w:r>
        <w:r>
          <w:fldChar w:fldCharType="end"/>
        </w:r>
      </w:hyperlink>
    </w:p>
    <w:p>
      <w:pPr>
        <w:pStyle w:val="TOC2"/>
        <w:tabs>
          <w:tab w:val="right" w:leader="dot" w:pos="8306"/>
        </w:tabs>
      </w:pPr>
      <w:hyperlink w:anchor="_Toc1572" w:history="1">
        <w:r>
          <w:rPr>
            <w:rFonts w:ascii="仿宋" w:eastAsia="仿宋" w:hAnsi="仿宋" w:cs="仿宋" w:hint="eastAsia"/>
            <w:lang w:eastAsia="zh-CN"/>
          </w:rPr>
          <w:t>(一)、消防安全</w:t>
        </w:r>
        <w:r>
          <w:tab/>
        </w:r>
        <w:r>
          <w:fldChar w:fldCharType="begin"/>
        </w:r>
        <w:r>
          <w:instrText xml:space="preserve"> PAGEREF _Toc1572 \h </w:instrText>
        </w:r>
        <w:r>
          <w:fldChar w:fldCharType="separate"/>
        </w:r>
        <w:r>
          <w:t>21</w:t>
        </w:r>
        <w:r>
          <w:fldChar w:fldCharType="end"/>
        </w:r>
      </w:hyperlink>
    </w:p>
    <w:p>
      <w:pPr>
        <w:pStyle w:val="TOC2"/>
        <w:tabs>
          <w:tab w:val="right" w:leader="dot" w:pos="8306"/>
        </w:tabs>
      </w:pPr>
      <w:hyperlink w:anchor="_Toc6198" w:history="1">
        <w:r>
          <w:rPr>
            <w:rFonts w:ascii="仿宋" w:eastAsia="仿宋" w:hAnsi="仿宋" w:cs="仿宋" w:hint="eastAsia"/>
            <w:lang w:eastAsia="zh-CN"/>
          </w:rPr>
          <w:t>(二)、防火防爆总图布置措施</w:t>
        </w:r>
        <w:r>
          <w:tab/>
        </w:r>
        <w:r>
          <w:fldChar w:fldCharType="begin"/>
        </w:r>
        <w:r>
          <w:instrText xml:space="preserve"> PAGEREF _Toc6198 \h </w:instrText>
        </w:r>
        <w:r>
          <w:fldChar w:fldCharType="separate"/>
        </w:r>
        <w:r>
          <w:t>22</w:t>
        </w:r>
        <w:r>
          <w:fldChar w:fldCharType="end"/>
        </w:r>
      </w:hyperlink>
    </w:p>
    <w:p>
      <w:pPr>
        <w:pStyle w:val="TOC2"/>
        <w:tabs>
          <w:tab w:val="right" w:leader="dot" w:pos="8306"/>
        </w:tabs>
      </w:pPr>
      <w:hyperlink w:anchor="_Toc2044" w:history="1">
        <w:r>
          <w:rPr>
            <w:rFonts w:ascii="仿宋" w:eastAsia="仿宋" w:hAnsi="仿宋" w:cs="仿宋" w:hint="eastAsia"/>
            <w:lang w:eastAsia="zh-CN"/>
          </w:rPr>
          <w:t>(三)、自然灾害防范措施</w:t>
        </w:r>
        <w:r>
          <w:tab/>
        </w:r>
        <w:r>
          <w:fldChar w:fldCharType="begin"/>
        </w:r>
        <w:r>
          <w:instrText xml:space="preserve"> PAGEREF _Toc2044 \h </w:instrText>
        </w:r>
        <w:r>
          <w:fldChar w:fldCharType="separate"/>
        </w:r>
        <w:r>
          <w:t>23</w:t>
        </w:r>
        <w:r>
          <w:fldChar w:fldCharType="end"/>
        </w:r>
      </w:hyperlink>
    </w:p>
    <w:p>
      <w:pPr>
        <w:pStyle w:val="TOC2"/>
        <w:tabs>
          <w:tab w:val="right" w:leader="dot" w:pos="8306"/>
        </w:tabs>
      </w:pPr>
      <w:hyperlink w:anchor="_Toc27368" w:history="1">
        <w:r>
          <w:rPr>
            <w:rFonts w:ascii="仿宋" w:eastAsia="仿宋" w:hAnsi="仿宋" w:cs="仿宋" w:hint="eastAsia"/>
            <w:lang w:eastAsia="zh-CN"/>
          </w:rPr>
          <w:t>(四)、安全色及安全标志使用要求</w:t>
        </w:r>
        <w:r>
          <w:tab/>
        </w:r>
        <w:r>
          <w:fldChar w:fldCharType="begin"/>
        </w:r>
        <w:r>
          <w:instrText xml:space="preserve"> PAGEREF _Toc27368 \h </w:instrText>
        </w:r>
        <w:r>
          <w:fldChar w:fldCharType="separate"/>
        </w:r>
        <w:r>
          <w:t>24</w:t>
        </w:r>
        <w:r>
          <w:fldChar w:fldCharType="end"/>
        </w:r>
      </w:hyperlink>
    </w:p>
    <w:p>
      <w:pPr>
        <w:pStyle w:val="TOC2"/>
        <w:tabs>
          <w:tab w:val="right" w:leader="dot" w:pos="8306"/>
        </w:tabs>
      </w:pPr>
      <w:hyperlink w:anchor="_Toc32473" w:history="1">
        <w:r>
          <w:rPr>
            <w:rFonts w:ascii="仿宋" w:eastAsia="仿宋" w:hAnsi="仿宋" w:cs="仿宋" w:hint="eastAsia"/>
            <w:lang w:eastAsia="zh-CN"/>
          </w:rPr>
          <w:t>(五)、防尘防毒措施</w:t>
        </w:r>
        <w:r>
          <w:tab/>
        </w:r>
        <w:r>
          <w:fldChar w:fldCharType="begin"/>
        </w:r>
        <w:r>
          <w:instrText xml:space="preserve"> PAGEREF _Toc32473 \h </w:instrText>
        </w:r>
        <w:r>
          <w:fldChar w:fldCharType="separate"/>
        </w:r>
        <w:r>
          <w:t>25</w:t>
        </w:r>
        <w:r>
          <w:fldChar w:fldCharType="end"/>
        </w:r>
      </w:hyperlink>
    </w:p>
    <w:p>
      <w:pPr>
        <w:pStyle w:val="TOC2"/>
        <w:tabs>
          <w:tab w:val="right" w:leader="dot" w:pos="8306"/>
        </w:tabs>
      </w:pPr>
      <w:hyperlink w:anchor="_Toc21143" w:history="1">
        <w:r>
          <w:rPr>
            <w:rFonts w:ascii="仿宋" w:eastAsia="仿宋" w:hAnsi="仿宋" w:cs="仿宋" w:hint="eastAsia"/>
            <w:lang w:eastAsia="zh-CN"/>
          </w:rPr>
          <w:t>(六)、防静电、触电防护及防雷措施</w:t>
        </w:r>
        <w:r>
          <w:tab/>
        </w:r>
        <w:r>
          <w:fldChar w:fldCharType="begin"/>
        </w:r>
        <w:r>
          <w:instrText xml:space="preserve"> PAGEREF _Toc21143 \h </w:instrText>
        </w:r>
        <w:r>
          <w:fldChar w:fldCharType="separate"/>
        </w:r>
        <w:r>
          <w:t>26</w:t>
        </w:r>
        <w:r>
          <w:fldChar w:fldCharType="end"/>
        </w:r>
      </w:hyperlink>
    </w:p>
    <w:p>
      <w:pPr>
        <w:pStyle w:val="TOC2"/>
        <w:tabs>
          <w:tab w:val="right" w:leader="dot" w:pos="8306"/>
        </w:tabs>
      </w:pPr>
      <w:hyperlink w:anchor="_Toc6047" w:history="1">
        <w:r>
          <w:rPr>
            <w:rFonts w:ascii="仿宋" w:eastAsia="仿宋" w:hAnsi="仿宋" w:cs="仿宋" w:hint="eastAsia"/>
            <w:lang w:eastAsia="zh-CN"/>
          </w:rPr>
          <w:t>(七)、机械设备安全保障措施</w:t>
        </w:r>
        <w:r>
          <w:tab/>
        </w:r>
        <w:r>
          <w:fldChar w:fldCharType="begin"/>
        </w:r>
        <w:r>
          <w:instrText xml:space="preserve"> PAGEREF _Toc6047 \h </w:instrText>
        </w:r>
        <w:r>
          <w:fldChar w:fldCharType="separate"/>
        </w:r>
        <w:r>
          <w:t>27</w:t>
        </w:r>
        <w:r>
          <w:fldChar w:fldCharType="end"/>
        </w:r>
      </w:hyperlink>
    </w:p>
    <w:p>
      <w:pPr>
        <w:pStyle w:val="TOC1"/>
        <w:tabs>
          <w:tab w:val="right" w:leader="dot" w:pos="8306"/>
        </w:tabs>
      </w:pPr>
      <w:hyperlink w:anchor="_Toc31469" w:history="1">
        <w:r>
          <w:rPr>
            <w:rFonts w:ascii="仿宋" w:eastAsia="仿宋" w:hAnsi="仿宋" w:cs="仿宋" w:hint="eastAsia"/>
            <w:lang w:eastAsia="zh-CN"/>
          </w:rPr>
          <w:t>八、汽车改装项目投资规划</w:t>
        </w:r>
        <w:r>
          <w:tab/>
        </w:r>
        <w:r>
          <w:fldChar w:fldCharType="begin"/>
        </w:r>
        <w:r>
          <w:instrText xml:space="preserve"> PAGEREF _Toc31469 \h </w:instrText>
        </w:r>
        <w:r>
          <w:fldChar w:fldCharType="separate"/>
        </w:r>
        <w:r>
          <w:t>29</w:t>
        </w:r>
        <w:r>
          <w:fldChar w:fldCharType="end"/>
        </w:r>
      </w:hyperlink>
    </w:p>
    <w:p>
      <w:pPr>
        <w:pStyle w:val="TOC2"/>
        <w:tabs>
          <w:tab w:val="right" w:leader="dot" w:pos="8306"/>
        </w:tabs>
      </w:pPr>
      <w:hyperlink w:anchor="_Toc8255" w:history="1">
        <w:r>
          <w:rPr>
            <w:rFonts w:ascii="仿宋" w:eastAsia="仿宋" w:hAnsi="仿宋" w:cs="仿宋" w:hint="eastAsia"/>
            <w:lang w:eastAsia="zh-CN"/>
          </w:rPr>
          <w:t>(一)、汽车改装项目总投资估算</w:t>
        </w:r>
        <w:r>
          <w:tab/>
        </w:r>
        <w:r>
          <w:fldChar w:fldCharType="begin"/>
        </w:r>
        <w:r>
          <w:instrText xml:space="preserve"> PAGEREF _Toc8255 \h </w:instrText>
        </w:r>
        <w:r>
          <w:fldChar w:fldCharType="separate"/>
        </w:r>
        <w:r>
          <w:t>29</w:t>
        </w:r>
        <w:r>
          <w:fldChar w:fldCharType="end"/>
        </w:r>
      </w:hyperlink>
    </w:p>
    <w:p>
      <w:pPr>
        <w:pStyle w:val="TOC2"/>
        <w:tabs>
          <w:tab w:val="right" w:leader="dot" w:pos="8306"/>
        </w:tabs>
      </w:pPr>
      <w:hyperlink w:anchor="_Toc20295" w:history="1">
        <w:r>
          <w:rPr>
            <w:rFonts w:ascii="仿宋" w:eastAsia="仿宋" w:hAnsi="仿宋" w:cs="仿宋" w:hint="eastAsia"/>
            <w:lang w:eastAsia="zh-CN"/>
          </w:rPr>
          <w:t>(二)、资金筹措</w:t>
        </w:r>
        <w:r>
          <w:tab/>
        </w:r>
        <w:r>
          <w:fldChar w:fldCharType="begin"/>
        </w:r>
        <w:r>
          <w:instrText xml:space="preserve"> PAGEREF _Toc20295 \h </w:instrText>
        </w:r>
        <w:r>
          <w:fldChar w:fldCharType="separate"/>
        </w:r>
        <w:r>
          <w:t>30</w:t>
        </w:r>
        <w:r>
          <w:fldChar w:fldCharType="end"/>
        </w:r>
      </w:hyperlink>
    </w:p>
    <w:p>
      <w:pPr>
        <w:pStyle w:val="TOC1"/>
        <w:tabs>
          <w:tab w:val="right" w:leader="dot" w:pos="8306"/>
        </w:tabs>
      </w:pPr>
      <w:hyperlink w:anchor="_Toc32549" w:history="1">
        <w:r>
          <w:rPr>
            <w:rFonts w:ascii="仿宋" w:eastAsia="仿宋" w:hAnsi="仿宋" w:cs="仿宋" w:hint="eastAsia"/>
            <w:lang w:eastAsia="zh-CN"/>
          </w:rPr>
          <w:t>九、汽车改装项目技术管理</w:t>
        </w:r>
        <w:r>
          <w:tab/>
        </w:r>
        <w:r>
          <w:fldChar w:fldCharType="begin"/>
        </w:r>
        <w:r>
          <w:instrText xml:space="preserve"> PAGEREF _Toc32549 \h </w:instrText>
        </w:r>
        <w:r>
          <w:fldChar w:fldCharType="separate"/>
        </w:r>
        <w:r>
          <w:t>31</w:t>
        </w:r>
        <w:r>
          <w:fldChar w:fldCharType="end"/>
        </w:r>
      </w:hyperlink>
    </w:p>
    <w:p>
      <w:pPr>
        <w:pStyle w:val="TOC2"/>
        <w:tabs>
          <w:tab w:val="right" w:leader="dot" w:pos="8306"/>
        </w:tabs>
      </w:pPr>
      <w:hyperlink w:anchor="_Toc10967" w:history="1">
        <w:r>
          <w:rPr>
            <w:rFonts w:ascii="仿宋" w:eastAsia="仿宋" w:hAnsi="仿宋" w:cs="仿宋" w:hint="eastAsia"/>
            <w:lang w:eastAsia="zh-CN"/>
          </w:rPr>
          <w:t>(一)、技术方案选用方向</w:t>
        </w:r>
        <w:r>
          <w:tab/>
        </w:r>
        <w:r>
          <w:fldChar w:fldCharType="begin"/>
        </w:r>
        <w:r>
          <w:instrText xml:space="preserve"> PAGEREF _Toc10967 \h </w:instrText>
        </w:r>
        <w:r>
          <w:fldChar w:fldCharType="separate"/>
        </w:r>
        <w:r>
          <w:t>31</w:t>
        </w:r>
        <w:r>
          <w:fldChar w:fldCharType="end"/>
        </w:r>
      </w:hyperlink>
    </w:p>
    <w:p>
      <w:pPr>
        <w:pStyle w:val="TOC2"/>
        <w:tabs>
          <w:tab w:val="right" w:leader="dot" w:pos="8306"/>
        </w:tabs>
      </w:pPr>
      <w:hyperlink w:anchor="_Toc24398" w:history="1">
        <w:r>
          <w:rPr>
            <w:rFonts w:ascii="仿宋" w:eastAsia="仿宋" w:hAnsi="仿宋" w:cs="仿宋" w:hint="eastAsia"/>
            <w:lang w:eastAsia="zh-CN"/>
          </w:rPr>
          <w:t>(二)、工艺技术方案选用原则</w:t>
        </w:r>
        <w:r>
          <w:tab/>
        </w:r>
        <w:r>
          <w:fldChar w:fldCharType="begin"/>
        </w:r>
        <w:r>
          <w:instrText xml:space="preserve"> PAGEREF _Toc24398 \h </w:instrText>
        </w:r>
        <w:r>
          <w:fldChar w:fldCharType="separate"/>
        </w:r>
        <w:r>
          <w:t>32</w:t>
        </w:r>
        <w:r>
          <w:fldChar w:fldCharType="end"/>
        </w:r>
      </w:hyperlink>
    </w:p>
    <w:p>
      <w:pPr>
        <w:pStyle w:val="TOC2"/>
        <w:tabs>
          <w:tab w:val="right" w:leader="dot" w:pos="8306"/>
        </w:tabs>
      </w:pPr>
      <w:hyperlink w:anchor="_Toc7923" w:history="1">
        <w:r>
          <w:rPr>
            <w:rFonts w:ascii="仿宋" w:eastAsia="仿宋" w:hAnsi="仿宋" w:cs="仿宋" w:hint="eastAsia"/>
            <w:lang w:eastAsia="zh-CN"/>
          </w:rPr>
          <w:t>(三)、工艺技术方案要求</w:t>
        </w:r>
        <w:r>
          <w:tab/>
        </w:r>
        <w:r>
          <w:fldChar w:fldCharType="begin"/>
        </w:r>
        <w:r>
          <w:instrText xml:space="preserve"> PAGEREF _Toc7923 \h </w:instrText>
        </w:r>
        <w:r>
          <w:fldChar w:fldCharType="separate"/>
        </w:r>
        <w:r>
          <w:t>34</w:t>
        </w:r>
        <w:r>
          <w:fldChar w:fldCharType="end"/>
        </w:r>
      </w:hyperlink>
    </w:p>
    <w:p>
      <w:pPr>
        <w:pStyle w:val="TOC1"/>
        <w:tabs>
          <w:tab w:val="right" w:leader="dot" w:pos="8306"/>
        </w:tabs>
      </w:pPr>
      <w:hyperlink w:anchor="_Toc32217" w:history="1">
        <w:r>
          <w:rPr>
            <w:rFonts w:ascii="仿宋" w:eastAsia="仿宋" w:hAnsi="仿宋" w:cs="仿宋" w:hint="eastAsia"/>
            <w:lang w:eastAsia="zh-CN"/>
          </w:rPr>
          <w:t>十、汽车改装项目计划安排</w:t>
        </w:r>
        <w:r>
          <w:tab/>
        </w:r>
        <w:r>
          <w:fldChar w:fldCharType="begin"/>
        </w:r>
        <w:r>
          <w:instrText xml:space="preserve"> PAGEREF _Toc32217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2" w:history="1">
        <w:r>
          <w:rPr>
            <w:rFonts w:ascii="仿宋" w:eastAsia="仿宋" w:hAnsi="仿宋" w:cs="仿宋" w:hint="eastAsia"/>
            <w:lang w:eastAsia="zh-CN"/>
          </w:rPr>
          <w:t>(一)、建设周期</w:t>
        </w:r>
        <w:r>
          <w:tab/>
        </w:r>
        <w:r>
          <w:fldChar w:fldCharType="begin"/>
        </w:r>
        <w:r>
          <w:instrText xml:space="preserve"> PAGEREF _Toc10452 \h </w:instrText>
        </w:r>
        <w:r>
          <w:fldChar w:fldCharType="separate"/>
        </w:r>
        <w:r>
          <w:t>37</w:t>
        </w:r>
        <w:r>
          <w:fldChar w:fldCharType="end"/>
        </w:r>
      </w:hyperlink>
    </w:p>
    <w:p>
      <w:pPr>
        <w:pStyle w:val="TOC2"/>
        <w:tabs>
          <w:tab w:val="right" w:leader="dot" w:pos="8306"/>
        </w:tabs>
      </w:pPr>
      <w:hyperlink w:anchor="_Toc11599" w:history="1">
        <w:r>
          <w:rPr>
            <w:rFonts w:ascii="仿宋" w:eastAsia="仿宋" w:hAnsi="仿宋" w:cs="仿宋" w:hint="eastAsia"/>
            <w:lang w:eastAsia="zh-CN"/>
          </w:rPr>
          <w:t>(二)、建设进度</w:t>
        </w:r>
        <w:r>
          <w:tab/>
        </w:r>
        <w:r>
          <w:fldChar w:fldCharType="begin"/>
        </w:r>
        <w:r>
          <w:instrText xml:space="preserve"> PAGEREF _Toc11599 \h </w:instrText>
        </w:r>
        <w:r>
          <w:fldChar w:fldCharType="separate"/>
        </w:r>
        <w:r>
          <w:t>38</w:t>
        </w:r>
        <w:r>
          <w:fldChar w:fldCharType="end"/>
        </w:r>
      </w:hyperlink>
    </w:p>
    <w:p>
      <w:pPr>
        <w:pStyle w:val="TOC2"/>
        <w:tabs>
          <w:tab w:val="right" w:leader="dot" w:pos="8306"/>
        </w:tabs>
      </w:pPr>
      <w:hyperlink w:anchor="_Toc14925" w:history="1">
        <w:r>
          <w:rPr>
            <w:rFonts w:ascii="仿宋" w:eastAsia="仿宋" w:hAnsi="仿宋" w:cs="仿宋" w:hint="eastAsia"/>
            <w:lang w:eastAsia="zh-CN"/>
          </w:rPr>
          <w:t>(三)、进度安排注意事项</w:t>
        </w:r>
        <w:r>
          <w:tab/>
        </w:r>
        <w:r>
          <w:fldChar w:fldCharType="begin"/>
        </w:r>
        <w:r>
          <w:instrText xml:space="preserve"> PAGEREF _Toc14925 \h </w:instrText>
        </w:r>
        <w:r>
          <w:fldChar w:fldCharType="separate"/>
        </w:r>
        <w:r>
          <w:t>38</w:t>
        </w:r>
        <w:r>
          <w:fldChar w:fldCharType="end"/>
        </w:r>
      </w:hyperlink>
    </w:p>
    <w:p>
      <w:pPr>
        <w:pStyle w:val="TOC2"/>
        <w:tabs>
          <w:tab w:val="right" w:leader="dot" w:pos="8306"/>
        </w:tabs>
      </w:pPr>
      <w:hyperlink w:anchor="_Toc1012" w:history="1">
        <w:r>
          <w:rPr>
            <w:rFonts w:ascii="仿宋" w:eastAsia="仿宋" w:hAnsi="仿宋" w:cs="仿宋" w:hint="eastAsia"/>
            <w:lang w:eastAsia="zh-CN"/>
          </w:rPr>
          <w:t>(四)、人力资源配置</w:t>
        </w:r>
        <w:r>
          <w:tab/>
        </w:r>
        <w:r>
          <w:fldChar w:fldCharType="begin"/>
        </w:r>
        <w:r>
          <w:instrText xml:space="preserve"> PAGEREF _Toc1012 \h </w:instrText>
        </w:r>
        <w:r>
          <w:fldChar w:fldCharType="separate"/>
        </w:r>
        <w:r>
          <w:t>40</w:t>
        </w:r>
        <w:r>
          <w:fldChar w:fldCharType="end"/>
        </w:r>
      </w:hyperlink>
    </w:p>
    <w:p>
      <w:pPr>
        <w:pStyle w:val="TOC1"/>
        <w:tabs>
          <w:tab w:val="right" w:leader="dot" w:pos="8306"/>
        </w:tabs>
      </w:pPr>
      <w:hyperlink w:anchor="_Toc21831" w:history="1">
        <w:r>
          <w:rPr>
            <w:rFonts w:ascii="仿宋" w:eastAsia="仿宋" w:hAnsi="仿宋" w:cs="仿宋" w:hint="eastAsia"/>
            <w:lang w:eastAsia="zh-CN"/>
          </w:rPr>
          <w:t>十一、汽车改装项目环境影响分析</w:t>
        </w:r>
        <w:r>
          <w:tab/>
        </w:r>
        <w:r>
          <w:fldChar w:fldCharType="begin"/>
        </w:r>
        <w:r>
          <w:instrText xml:space="preserve"> PAGEREF _Toc21831 \h </w:instrText>
        </w:r>
        <w:r>
          <w:fldChar w:fldCharType="separate"/>
        </w:r>
        <w:r>
          <w:t>41</w:t>
        </w:r>
        <w:r>
          <w:fldChar w:fldCharType="end"/>
        </w:r>
      </w:hyperlink>
    </w:p>
    <w:p>
      <w:pPr>
        <w:pStyle w:val="TOC2"/>
        <w:tabs>
          <w:tab w:val="right" w:leader="dot" w:pos="8306"/>
        </w:tabs>
      </w:pPr>
      <w:hyperlink w:anchor="_Toc5603" w:history="1">
        <w:r>
          <w:rPr>
            <w:rFonts w:ascii="仿宋" w:eastAsia="仿宋" w:hAnsi="仿宋" w:cs="仿宋" w:hint="eastAsia"/>
            <w:lang w:eastAsia="zh-CN"/>
          </w:rPr>
          <w:t>(一)、建设区域环境质量现状</w:t>
        </w:r>
        <w:r>
          <w:tab/>
        </w:r>
        <w:r>
          <w:fldChar w:fldCharType="begin"/>
        </w:r>
        <w:r>
          <w:instrText xml:space="preserve"> PAGEREF _Toc5603 \h </w:instrText>
        </w:r>
        <w:r>
          <w:fldChar w:fldCharType="separate"/>
        </w:r>
        <w:r>
          <w:t>41</w:t>
        </w:r>
        <w:r>
          <w:fldChar w:fldCharType="end"/>
        </w:r>
      </w:hyperlink>
    </w:p>
    <w:p>
      <w:pPr>
        <w:pStyle w:val="TOC2"/>
        <w:tabs>
          <w:tab w:val="right" w:leader="dot" w:pos="8306"/>
        </w:tabs>
      </w:pPr>
      <w:hyperlink w:anchor="_Toc14337" w:history="1">
        <w:r>
          <w:rPr>
            <w:rFonts w:ascii="仿宋" w:eastAsia="仿宋" w:hAnsi="仿宋" w:cs="仿宋" w:hint="eastAsia"/>
            <w:lang w:eastAsia="zh-CN"/>
          </w:rPr>
          <w:t>(二)、建设期环境保护</w:t>
        </w:r>
        <w:r>
          <w:tab/>
        </w:r>
        <w:r>
          <w:fldChar w:fldCharType="begin"/>
        </w:r>
        <w:r>
          <w:instrText xml:space="preserve"> PAGEREF _Toc14337 \h </w:instrText>
        </w:r>
        <w:r>
          <w:fldChar w:fldCharType="separate"/>
        </w:r>
        <w:r>
          <w:t>42</w:t>
        </w:r>
        <w:r>
          <w:fldChar w:fldCharType="end"/>
        </w:r>
      </w:hyperlink>
    </w:p>
    <w:p>
      <w:pPr>
        <w:pStyle w:val="TOC2"/>
        <w:tabs>
          <w:tab w:val="right" w:leader="dot" w:pos="8306"/>
        </w:tabs>
      </w:pPr>
      <w:hyperlink w:anchor="_Toc24769" w:history="1">
        <w:r>
          <w:rPr>
            <w:rFonts w:ascii="仿宋" w:eastAsia="仿宋" w:hAnsi="仿宋" w:cs="仿宋" w:hint="eastAsia"/>
            <w:lang w:eastAsia="zh-CN"/>
          </w:rPr>
          <w:t>(三)、运营期环境保护</w:t>
        </w:r>
        <w:r>
          <w:tab/>
        </w:r>
        <w:r>
          <w:fldChar w:fldCharType="begin"/>
        </w:r>
        <w:r>
          <w:instrText xml:space="preserve"> PAGEREF _Toc24769 \h </w:instrText>
        </w:r>
        <w:r>
          <w:fldChar w:fldCharType="separate"/>
        </w:r>
        <w:r>
          <w:t>44</w:t>
        </w:r>
        <w:r>
          <w:fldChar w:fldCharType="end"/>
        </w:r>
      </w:hyperlink>
    </w:p>
    <w:p>
      <w:pPr>
        <w:pStyle w:val="TOC2"/>
        <w:tabs>
          <w:tab w:val="right" w:leader="dot" w:pos="8306"/>
        </w:tabs>
      </w:pPr>
      <w:hyperlink w:anchor="_Toc18531" w:history="1">
        <w:r>
          <w:rPr>
            <w:rFonts w:ascii="仿宋" w:eastAsia="仿宋" w:hAnsi="仿宋" w:cs="仿宋" w:hint="eastAsia"/>
            <w:lang w:eastAsia="zh-CN"/>
          </w:rPr>
          <w:t>(四)、汽车改装项目建设对区域经济的影响</w:t>
        </w:r>
        <w:r>
          <w:tab/>
        </w:r>
        <w:r>
          <w:fldChar w:fldCharType="begin"/>
        </w:r>
        <w:r>
          <w:instrText xml:space="preserve"> PAGEREF _Toc18531 \h </w:instrText>
        </w:r>
        <w:r>
          <w:fldChar w:fldCharType="separate"/>
        </w:r>
        <w:r>
          <w:t>45</w:t>
        </w:r>
        <w:r>
          <w:fldChar w:fldCharType="end"/>
        </w:r>
      </w:hyperlink>
    </w:p>
    <w:p>
      <w:pPr>
        <w:pStyle w:val="TOC2"/>
        <w:tabs>
          <w:tab w:val="right" w:leader="dot" w:pos="8306"/>
        </w:tabs>
      </w:pPr>
      <w:hyperlink w:anchor="_Toc32328" w:history="1">
        <w:r>
          <w:rPr>
            <w:rFonts w:ascii="仿宋" w:eastAsia="仿宋" w:hAnsi="仿宋" w:cs="仿宋" w:hint="eastAsia"/>
            <w:lang w:eastAsia="zh-CN"/>
          </w:rPr>
          <w:t>(五)、废弃物处理</w:t>
        </w:r>
        <w:r>
          <w:tab/>
        </w:r>
        <w:r>
          <w:fldChar w:fldCharType="begin"/>
        </w:r>
        <w:r>
          <w:instrText xml:space="preserve"> PAGEREF _Toc32328 \h </w:instrText>
        </w:r>
        <w:r>
          <w:fldChar w:fldCharType="separate"/>
        </w:r>
        <w:r>
          <w:t>47</w:t>
        </w:r>
        <w:r>
          <w:fldChar w:fldCharType="end"/>
        </w:r>
      </w:hyperlink>
    </w:p>
    <w:p>
      <w:pPr>
        <w:pStyle w:val="TOC2"/>
        <w:tabs>
          <w:tab w:val="right" w:leader="dot" w:pos="8306"/>
        </w:tabs>
      </w:pPr>
      <w:hyperlink w:anchor="_Toc7915" w:history="1">
        <w:r>
          <w:rPr>
            <w:rFonts w:ascii="仿宋" w:eastAsia="仿宋" w:hAnsi="仿宋" w:cs="仿宋" w:hint="eastAsia"/>
            <w:lang w:eastAsia="zh-CN"/>
          </w:rPr>
          <w:t>(六)、特殊环境影响分析</w:t>
        </w:r>
        <w:r>
          <w:tab/>
        </w:r>
        <w:r>
          <w:fldChar w:fldCharType="begin"/>
        </w:r>
        <w:r>
          <w:instrText xml:space="preserve"> PAGEREF _Toc7915 \h </w:instrText>
        </w:r>
        <w:r>
          <w:fldChar w:fldCharType="separate"/>
        </w:r>
        <w:r>
          <w:t>48</w:t>
        </w:r>
        <w:r>
          <w:fldChar w:fldCharType="end"/>
        </w:r>
      </w:hyperlink>
    </w:p>
    <w:p>
      <w:pPr>
        <w:pStyle w:val="TOC2"/>
        <w:tabs>
          <w:tab w:val="right" w:leader="dot" w:pos="8306"/>
        </w:tabs>
      </w:pPr>
      <w:hyperlink w:anchor="_Toc7167" w:history="1">
        <w:r>
          <w:rPr>
            <w:rFonts w:ascii="仿宋" w:eastAsia="仿宋" w:hAnsi="仿宋" w:cs="仿宋" w:hint="eastAsia"/>
            <w:lang w:eastAsia="zh-CN"/>
          </w:rPr>
          <w:t>(七)、清洁生产</w:t>
        </w:r>
        <w:r>
          <w:tab/>
        </w:r>
        <w:r>
          <w:fldChar w:fldCharType="begin"/>
        </w:r>
        <w:r>
          <w:instrText xml:space="preserve"> PAGEREF _Toc7167 \h </w:instrText>
        </w:r>
        <w:r>
          <w:fldChar w:fldCharType="separate"/>
        </w:r>
        <w:r>
          <w:t>49</w:t>
        </w:r>
        <w:r>
          <w:fldChar w:fldCharType="end"/>
        </w:r>
      </w:hyperlink>
    </w:p>
    <w:p>
      <w:pPr>
        <w:pStyle w:val="TOC2"/>
        <w:tabs>
          <w:tab w:val="right" w:leader="dot" w:pos="8306"/>
        </w:tabs>
      </w:pPr>
      <w:hyperlink w:anchor="_Toc22009" w:history="1">
        <w:r>
          <w:rPr>
            <w:rFonts w:ascii="仿宋" w:eastAsia="仿宋" w:hAnsi="仿宋" w:cs="仿宋" w:hint="eastAsia"/>
            <w:lang w:eastAsia="zh-CN"/>
          </w:rPr>
          <w:t>(八)、环境保护综合评价</w:t>
        </w:r>
        <w:r>
          <w:tab/>
        </w:r>
        <w:r>
          <w:fldChar w:fldCharType="begin"/>
        </w:r>
        <w:r>
          <w:instrText xml:space="preserve"> PAGEREF _Toc22009 \h </w:instrText>
        </w:r>
        <w:r>
          <w:fldChar w:fldCharType="separate"/>
        </w:r>
        <w:r>
          <w:t>50</w:t>
        </w:r>
        <w:r>
          <w:fldChar w:fldCharType="end"/>
        </w:r>
      </w:hyperlink>
    </w:p>
    <w:p>
      <w:pPr>
        <w:pStyle w:val="TOC1"/>
        <w:tabs>
          <w:tab w:val="right" w:leader="dot" w:pos="8306"/>
        </w:tabs>
      </w:pPr>
      <w:hyperlink w:anchor="_Toc27096" w:history="1">
        <w:r>
          <w:rPr>
            <w:rFonts w:ascii="仿宋" w:eastAsia="仿宋" w:hAnsi="仿宋" w:cs="仿宋" w:hint="eastAsia"/>
            <w:lang w:eastAsia="zh-CN"/>
          </w:rPr>
          <w:t>十二、汽车改装项目人力资源管理</w:t>
        </w:r>
        <w:r>
          <w:tab/>
        </w:r>
        <w:r>
          <w:fldChar w:fldCharType="begin"/>
        </w:r>
        <w:r>
          <w:instrText xml:space="preserve"> PAGEREF _Toc27096 \h </w:instrText>
        </w:r>
        <w:r>
          <w:fldChar w:fldCharType="separate"/>
        </w:r>
        <w:r>
          <w:t>52</w:t>
        </w:r>
        <w:r>
          <w:fldChar w:fldCharType="end"/>
        </w:r>
      </w:hyperlink>
    </w:p>
    <w:p>
      <w:pPr>
        <w:pStyle w:val="TOC2"/>
        <w:tabs>
          <w:tab w:val="right" w:leader="dot" w:pos="8306"/>
        </w:tabs>
      </w:pPr>
      <w:hyperlink w:anchor="_Toc10375" w:history="1">
        <w:r>
          <w:rPr>
            <w:rFonts w:ascii="仿宋" w:eastAsia="仿宋" w:hAnsi="仿宋" w:cs="仿宋" w:hint="eastAsia"/>
            <w:lang w:eastAsia="zh-CN"/>
          </w:rPr>
          <w:t>(一)、建立健全的预算管理制度</w:t>
        </w:r>
        <w:r>
          <w:tab/>
        </w:r>
        <w:r>
          <w:fldChar w:fldCharType="begin"/>
        </w:r>
        <w:r>
          <w:instrText xml:space="preserve"> PAGEREF _Toc10375 \h </w:instrText>
        </w:r>
        <w:r>
          <w:fldChar w:fldCharType="separate"/>
        </w:r>
        <w:r>
          <w:t>52</w:t>
        </w:r>
        <w:r>
          <w:fldChar w:fldCharType="end"/>
        </w:r>
      </w:hyperlink>
    </w:p>
    <w:p>
      <w:pPr>
        <w:pStyle w:val="TOC2"/>
        <w:tabs>
          <w:tab w:val="right" w:leader="dot" w:pos="8306"/>
        </w:tabs>
      </w:pPr>
      <w:hyperlink w:anchor="_Toc32391" w:history="1">
        <w:r>
          <w:rPr>
            <w:rFonts w:ascii="仿宋" w:eastAsia="仿宋" w:hAnsi="仿宋" w:cs="仿宋" w:hint="eastAsia"/>
            <w:lang w:eastAsia="zh-CN"/>
          </w:rPr>
          <w:t>(二)、加强资金流动监控</w:t>
        </w:r>
        <w:r>
          <w:tab/>
        </w:r>
        <w:r>
          <w:fldChar w:fldCharType="begin"/>
        </w:r>
        <w:r>
          <w:instrText xml:space="preserve"> PAGEREF _Toc32391 \h </w:instrText>
        </w:r>
        <w:r>
          <w:fldChar w:fldCharType="separate"/>
        </w:r>
        <w:r>
          <w:t>53</w:t>
        </w:r>
        <w:r>
          <w:fldChar w:fldCharType="end"/>
        </w:r>
      </w:hyperlink>
    </w:p>
    <w:p>
      <w:pPr>
        <w:pStyle w:val="TOC2"/>
        <w:tabs>
          <w:tab w:val="right" w:leader="dot" w:pos="8306"/>
        </w:tabs>
      </w:pPr>
      <w:hyperlink w:anchor="_Toc910" w:history="1">
        <w:r>
          <w:rPr>
            <w:rFonts w:ascii="仿宋" w:eastAsia="仿宋" w:hAnsi="仿宋" w:cs="仿宋" w:hint="eastAsia"/>
            <w:lang w:eastAsia="zh-CN"/>
          </w:rPr>
          <w:t>(三)、制定完善的风险控制机制</w:t>
        </w:r>
        <w:r>
          <w:tab/>
        </w:r>
        <w:r>
          <w:fldChar w:fldCharType="begin"/>
        </w:r>
        <w:r>
          <w:instrText xml:space="preserve"> PAGEREF _Toc910 \h </w:instrText>
        </w:r>
        <w:r>
          <w:fldChar w:fldCharType="separate"/>
        </w:r>
        <w:r>
          <w:t>54</w:t>
        </w:r>
        <w:r>
          <w:fldChar w:fldCharType="end"/>
        </w:r>
      </w:hyperlink>
    </w:p>
    <w:p>
      <w:pPr>
        <w:pStyle w:val="TOC2"/>
        <w:tabs>
          <w:tab w:val="right" w:leader="dot" w:pos="8306"/>
        </w:tabs>
      </w:pPr>
      <w:hyperlink w:anchor="_Toc26578" w:history="1">
        <w:r>
          <w:rPr>
            <w:rFonts w:ascii="仿宋" w:eastAsia="仿宋" w:hAnsi="仿宋" w:cs="仿宋" w:hint="eastAsia"/>
            <w:lang w:eastAsia="zh-CN"/>
          </w:rPr>
          <w:t>(四)、优化成本管理</w:t>
        </w:r>
        <w:r>
          <w:tab/>
        </w:r>
        <w:r>
          <w:fldChar w:fldCharType="begin"/>
        </w:r>
        <w:r>
          <w:instrText xml:space="preserve"> PAGEREF _Toc26578 \h </w:instrText>
        </w:r>
        <w:r>
          <w:fldChar w:fldCharType="separate"/>
        </w:r>
        <w:r>
          <w:t>56</w:t>
        </w:r>
        <w:r>
          <w:fldChar w:fldCharType="end"/>
        </w:r>
      </w:hyperlink>
    </w:p>
    <w:p>
      <w:pPr>
        <w:pStyle w:val="TOC1"/>
        <w:tabs>
          <w:tab w:val="right" w:leader="dot" w:pos="8306"/>
        </w:tabs>
      </w:pPr>
      <w:hyperlink w:anchor="_Toc1961" w:history="1">
        <w:r>
          <w:rPr>
            <w:rFonts w:ascii="仿宋" w:eastAsia="仿宋" w:hAnsi="仿宋" w:cs="仿宋" w:hint="eastAsia"/>
            <w:lang w:eastAsia="zh-CN"/>
          </w:rPr>
          <w:t>十三、汽车改装项目工程方案分析</w:t>
        </w:r>
        <w:r>
          <w:tab/>
        </w:r>
        <w:r>
          <w:fldChar w:fldCharType="begin"/>
        </w:r>
        <w:r>
          <w:instrText xml:space="preserve"> PAGEREF _Toc1961 \h </w:instrText>
        </w:r>
        <w:r>
          <w:fldChar w:fldCharType="separate"/>
        </w:r>
        <w:r>
          <w:t>57</w:t>
        </w:r>
        <w:r>
          <w:fldChar w:fldCharType="end"/>
        </w:r>
      </w:hyperlink>
    </w:p>
    <w:p>
      <w:pPr>
        <w:pStyle w:val="TOC2"/>
        <w:tabs>
          <w:tab w:val="right" w:leader="dot" w:pos="8306"/>
        </w:tabs>
      </w:pPr>
      <w:hyperlink w:anchor="_Toc3631" w:history="1">
        <w:r>
          <w:rPr>
            <w:rFonts w:ascii="仿宋" w:eastAsia="仿宋" w:hAnsi="仿宋" w:cs="仿宋" w:hint="eastAsia"/>
            <w:lang w:eastAsia="zh-CN"/>
          </w:rPr>
          <w:t>(一)、建筑工程设计原则</w:t>
        </w:r>
        <w:r>
          <w:tab/>
        </w:r>
        <w:r>
          <w:fldChar w:fldCharType="begin"/>
        </w:r>
        <w:r>
          <w:instrText xml:space="preserve"> PAGEREF _Toc3631 \h </w:instrText>
        </w:r>
        <w:r>
          <w:fldChar w:fldCharType="separate"/>
        </w:r>
        <w:r>
          <w:t>57</w:t>
        </w:r>
        <w:r>
          <w:fldChar w:fldCharType="end"/>
        </w:r>
      </w:hyperlink>
    </w:p>
    <w:p>
      <w:pPr>
        <w:pStyle w:val="TOC2"/>
        <w:tabs>
          <w:tab w:val="right" w:leader="dot" w:pos="8306"/>
        </w:tabs>
      </w:pPr>
      <w:hyperlink w:anchor="_Toc9393" w:history="1">
        <w:r>
          <w:rPr>
            <w:rFonts w:ascii="仿宋" w:eastAsia="仿宋" w:hAnsi="仿宋" w:cs="仿宋" w:hint="eastAsia"/>
            <w:lang w:eastAsia="zh-CN"/>
          </w:rPr>
          <w:t>(二)、土建工程建设指标</w:t>
        </w:r>
        <w:r>
          <w:tab/>
        </w:r>
        <w:r>
          <w:fldChar w:fldCharType="begin"/>
        </w:r>
        <w:r>
          <w:instrText xml:space="preserve"> PAGEREF _Toc9393 \h </w:instrText>
        </w:r>
        <w:r>
          <w:fldChar w:fldCharType="separate"/>
        </w:r>
        <w:r>
          <w:t>60</w:t>
        </w:r>
        <w:r>
          <w:fldChar w:fldCharType="end"/>
        </w:r>
      </w:hyperlink>
    </w:p>
    <w:p>
      <w:pPr>
        <w:pStyle w:val="TOC1"/>
        <w:tabs>
          <w:tab w:val="right" w:leader="dot" w:pos="8306"/>
        </w:tabs>
      </w:pPr>
      <w:hyperlink w:anchor="_Toc3677" w:history="1">
        <w:r>
          <w:rPr>
            <w:rFonts w:ascii="仿宋" w:eastAsia="仿宋" w:hAnsi="仿宋" w:cs="仿宋" w:hint="eastAsia"/>
            <w:lang w:eastAsia="zh-CN"/>
          </w:rPr>
          <w:t>十四、供应链管理</w:t>
        </w:r>
        <w:r>
          <w:tab/>
        </w:r>
        <w:r>
          <w:fldChar w:fldCharType="begin"/>
        </w:r>
        <w:r>
          <w:instrText xml:space="preserve"> PAGEREF _Toc3677 \h </w:instrText>
        </w:r>
        <w:r>
          <w:fldChar w:fldCharType="separate"/>
        </w:r>
        <w:r>
          <w:t>62</w:t>
        </w:r>
        <w:r>
          <w:fldChar w:fldCharType="end"/>
        </w:r>
      </w:hyperlink>
    </w:p>
    <w:p>
      <w:pPr>
        <w:pStyle w:val="TOC2"/>
        <w:tabs>
          <w:tab w:val="right" w:leader="dot" w:pos="8306"/>
        </w:tabs>
      </w:pPr>
      <w:hyperlink w:anchor="_Toc1902" w:history="1">
        <w:r>
          <w:rPr>
            <w:rFonts w:ascii="仿宋" w:eastAsia="仿宋" w:hAnsi="仿宋" w:cs="仿宋" w:hint="eastAsia"/>
            <w:lang w:eastAsia="zh-CN"/>
          </w:rPr>
          <w:t>(一)、供应链战略规划</w:t>
        </w:r>
        <w:r>
          <w:tab/>
        </w:r>
        <w:r>
          <w:fldChar w:fldCharType="begin"/>
        </w:r>
        <w:r>
          <w:instrText xml:space="preserve"> PAGEREF _Toc1902 \h </w:instrText>
        </w:r>
        <w:r>
          <w:fldChar w:fldCharType="separate"/>
        </w:r>
        <w:r>
          <w:t>62</w:t>
        </w:r>
        <w:r>
          <w:fldChar w:fldCharType="end"/>
        </w:r>
      </w:hyperlink>
    </w:p>
    <w:p>
      <w:pPr>
        <w:pStyle w:val="TOC2"/>
        <w:tabs>
          <w:tab w:val="right" w:leader="dot" w:pos="8306"/>
        </w:tabs>
      </w:pPr>
      <w:hyperlink w:anchor="_Toc237" w:history="1">
        <w:r>
          <w:rPr>
            <w:rFonts w:ascii="仿宋" w:eastAsia="仿宋" w:hAnsi="仿宋" w:cs="仿宋" w:hint="eastAsia"/>
            <w:lang w:eastAsia="zh-CN"/>
          </w:rPr>
          <w:t>(二)、供应商选择与合作</w:t>
        </w:r>
        <w:r>
          <w:tab/>
        </w:r>
        <w:r>
          <w:fldChar w:fldCharType="begin"/>
        </w:r>
        <w:r>
          <w:instrText xml:space="preserve"> PAGEREF _Toc237 \h </w:instrText>
        </w:r>
        <w:r>
          <w:fldChar w:fldCharType="separate"/>
        </w:r>
        <w:r>
          <w:t>63</w:t>
        </w:r>
        <w:r>
          <w:fldChar w:fldCharType="end"/>
        </w:r>
      </w:hyperlink>
    </w:p>
    <w:p>
      <w:pPr>
        <w:pStyle w:val="TOC2"/>
        <w:tabs>
          <w:tab w:val="right" w:leader="dot" w:pos="8306"/>
        </w:tabs>
      </w:pPr>
      <w:hyperlink w:anchor="_Toc4492" w:history="1">
        <w:r>
          <w:rPr>
            <w:rFonts w:ascii="仿宋" w:eastAsia="仿宋" w:hAnsi="仿宋" w:cs="仿宋" w:hint="eastAsia"/>
            <w:lang w:eastAsia="zh-CN"/>
          </w:rPr>
          <w:t>(三)、物流与库存管理</w:t>
        </w:r>
        <w:r>
          <w:tab/>
        </w:r>
        <w:r>
          <w:fldChar w:fldCharType="begin"/>
        </w:r>
        <w:r>
          <w:instrText xml:space="preserve"> PAGEREF _Toc4492 \h </w:instrText>
        </w:r>
        <w:r>
          <w:fldChar w:fldCharType="separate"/>
        </w:r>
        <w:r>
          <w:t>65</w:t>
        </w:r>
        <w:r>
          <w:fldChar w:fldCharType="end"/>
        </w:r>
      </w:hyperlink>
    </w:p>
    <w:p>
      <w:pPr>
        <w:pStyle w:val="TOC1"/>
        <w:tabs>
          <w:tab w:val="right" w:leader="dot" w:pos="8306"/>
        </w:tabs>
      </w:pPr>
      <w:hyperlink w:anchor="_Toc9930" w:history="1">
        <w:r>
          <w:rPr>
            <w:rFonts w:ascii="仿宋" w:eastAsia="仿宋" w:hAnsi="仿宋" w:cs="仿宋" w:hint="eastAsia"/>
            <w:lang w:eastAsia="zh-CN"/>
          </w:rPr>
          <w:t>十五、营销与推广策略</w:t>
        </w:r>
        <w:r>
          <w:tab/>
        </w:r>
        <w:r>
          <w:fldChar w:fldCharType="begin"/>
        </w:r>
        <w:r>
          <w:instrText xml:space="preserve"> PAGEREF _Toc9930 \h </w:instrText>
        </w:r>
        <w:r>
          <w:fldChar w:fldCharType="separate"/>
        </w:r>
        <w:r>
          <w:t>66</w:t>
        </w:r>
        <w:r>
          <w:fldChar w:fldCharType="end"/>
        </w:r>
      </w:hyperlink>
    </w:p>
    <w:p>
      <w:pPr>
        <w:pStyle w:val="TOC2"/>
        <w:tabs>
          <w:tab w:val="right" w:leader="dot" w:pos="8306"/>
        </w:tabs>
      </w:pPr>
      <w:hyperlink w:anchor="_Toc5746" w:history="1">
        <w:r>
          <w:rPr>
            <w:rFonts w:ascii="仿宋" w:eastAsia="仿宋" w:hAnsi="仿宋" w:cs="仿宋" w:hint="eastAsia"/>
            <w:lang w:eastAsia="zh-CN"/>
          </w:rPr>
          <w:t>(一)、产品/服务定位与特点</w:t>
        </w:r>
        <w:r>
          <w:tab/>
        </w:r>
        <w:r>
          <w:fldChar w:fldCharType="begin"/>
        </w:r>
        <w:r>
          <w:instrText xml:space="preserve"> PAGEREF _Toc5746 \h </w:instrText>
        </w:r>
        <w:r>
          <w:fldChar w:fldCharType="separate"/>
        </w:r>
        <w:r>
          <w:t>66</w:t>
        </w:r>
        <w:r>
          <w:fldChar w:fldCharType="end"/>
        </w:r>
      </w:hyperlink>
    </w:p>
    <w:p>
      <w:pPr>
        <w:pStyle w:val="TOC2"/>
        <w:tabs>
          <w:tab w:val="right" w:leader="dot" w:pos="8306"/>
        </w:tabs>
      </w:pPr>
      <w:hyperlink w:anchor="_Toc27456" w:history="1">
        <w:r>
          <w:rPr>
            <w:rFonts w:ascii="仿宋" w:eastAsia="仿宋" w:hAnsi="仿宋" w:cs="仿宋" w:hint="eastAsia"/>
            <w:lang w:eastAsia="zh-CN"/>
          </w:rPr>
          <w:t>(二)、市场定位与竞争分析</w:t>
        </w:r>
        <w:r>
          <w:tab/>
        </w:r>
        <w:r>
          <w:fldChar w:fldCharType="begin"/>
        </w:r>
        <w:r>
          <w:instrText xml:space="preserve"> PAGEREF _Toc27456 \h </w:instrText>
        </w:r>
        <w:r>
          <w:fldChar w:fldCharType="separate"/>
        </w:r>
        <w:r>
          <w:t>67</w:t>
        </w:r>
        <w:r>
          <w:fldChar w:fldCharType="end"/>
        </w:r>
      </w:hyperlink>
    </w:p>
    <w:p>
      <w:pPr>
        <w:pStyle w:val="TOC2"/>
        <w:tabs>
          <w:tab w:val="right" w:leader="dot" w:pos="8306"/>
        </w:tabs>
      </w:pPr>
      <w:hyperlink w:anchor="_Toc11192" w:history="1">
        <w:r>
          <w:rPr>
            <w:rFonts w:ascii="仿宋" w:eastAsia="仿宋" w:hAnsi="仿宋" w:cs="仿宋" w:hint="eastAsia"/>
            <w:lang w:eastAsia="zh-CN"/>
          </w:rPr>
          <w:t>(三)、营销渠道与策略</w:t>
        </w:r>
        <w:r>
          <w:tab/>
        </w:r>
        <w:r>
          <w:fldChar w:fldCharType="begin"/>
        </w:r>
        <w:r>
          <w:instrText xml:space="preserve"> PAGEREF _Toc11192 \h </w:instrText>
        </w:r>
        <w:r>
          <w:fldChar w:fldCharType="separate"/>
        </w:r>
        <w:r>
          <w:t>69</w:t>
        </w:r>
        <w:r>
          <w:fldChar w:fldCharType="end"/>
        </w:r>
      </w:hyperlink>
    </w:p>
    <w:p>
      <w:pPr>
        <w:pStyle w:val="TOC2"/>
        <w:tabs>
          <w:tab w:val="right" w:leader="dot" w:pos="8306"/>
        </w:tabs>
      </w:pPr>
      <w:hyperlink w:anchor="_Toc28442" w:history="1">
        <w:r>
          <w:rPr>
            <w:rFonts w:ascii="仿宋" w:eastAsia="仿宋" w:hAnsi="仿宋" w:cs="仿宋" w:hint="eastAsia"/>
            <w:lang w:eastAsia="zh-CN"/>
          </w:rPr>
          <w:t>(四)、推广与宣传活动</w:t>
        </w:r>
        <w:r>
          <w:tab/>
        </w:r>
        <w:r>
          <w:fldChar w:fldCharType="begin"/>
        </w:r>
        <w:r>
          <w:instrText xml:space="preserve"> PAGEREF _Toc28442 \h </w:instrText>
        </w:r>
        <w:r>
          <w:fldChar w:fldCharType="separate"/>
        </w:r>
        <w:r>
          <w:t>70</w:t>
        </w:r>
        <w:r>
          <w:fldChar w:fldCharType="end"/>
        </w:r>
      </w:hyperlink>
    </w:p>
    <w:p>
      <w:pPr>
        <w:pStyle w:val="TOC1"/>
        <w:tabs>
          <w:tab w:val="right" w:leader="dot" w:pos="8306"/>
        </w:tabs>
      </w:pPr>
      <w:hyperlink w:anchor="_Toc4675" w:history="1">
        <w:r>
          <w:rPr>
            <w:rFonts w:ascii="仿宋" w:eastAsia="仿宋" w:hAnsi="仿宋" w:cs="仿宋" w:hint="eastAsia"/>
            <w:lang w:eastAsia="zh-CN"/>
          </w:rPr>
          <w:t>十六、质量管理体系</w:t>
        </w:r>
        <w:r>
          <w:tab/>
        </w:r>
        <w:r>
          <w:fldChar w:fldCharType="begin"/>
        </w:r>
        <w:r>
          <w:instrText xml:space="preserve"> PAGEREF _Toc4675 \h </w:instrText>
        </w:r>
        <w:r>
          <w:fldChar w:fldCharType="separate"/>
        </w:r>
        <w:r>
          <w:t>75</w:t>
        </w:r>
        <w:r>
          <w:fldChar w:fldCharType="end"/>
        </w:r>
      </w:hyperlink>
    </w:p>
    <w:p>
      <w:pPr>
        <w:pStyle w:val="TOC2"/>
        <w:tabs>
          <w:tab w:val="right" w:leader="dot" w:pos="8306"/>
        </w:tabs>
      </w:pPr>
      <w:hyperlink w:anchor="_Toc11723" w:history="1">
        <w:r>
          <w:rPr>
            <w:rFonts w:ascii="仿宋" w:eastAsia="仿宋" w:hAnsi="仿宋" w:cs="仿宋" w:hint="eastAsia"/>
            <w:lang w:eastAsia="zh-CN"/>
          </w:rPr>
          <w:t>(一)、质量目标与方针</w:t>
        </w:r>
        <w:r>
          <w:tab/>
        </w:r>
        <w:r>
          <w:fldChar w:fldCharType="begin"/>
        </w:r>
        <w:r>
          <w:instrText xml:space="preserve"> PAGEREF _Toc11723 \h </w:instrText>
        </w:r>
        <w:r>
          <w:fldChar w:fldCharType="separate"/>
        </w:r>
        <w:r>
          <w:t>75</w:t>
        </w:r>
        <w:r>
          <w:fldChar w:fldCharType="end"/>
        </w:r>
      </w:hyperlink>
    </w:p>
    <w:p>
      <w:pPr>
        <w:pStyle w:val="TOC2"/>
        <w:tabs>
          <w:tab w:val="right" w:leader="dot" w:pos="8306"/>
        </w:tabs>
      </w:pPr>
      <w:hyperlink w:anchor="_Toc9558" w:history="1">
        <w:r>
          <w:rPr>
            <w:rFonts w:ascii="仿宋" w:eastAsia="仿宋" w:hAnsi="仿宋" w:cs="仿宋" w:hint="eastAsia"/>
            <w:lang w:eastAsia="zh-CN"/>
          </w:rPr>
          <w:t>(二)、质量管理责任</w:t>
        </w:r>
        <w:r>
          <w:tab/>
        </w:r>
        <w:r>
          <w:fldChar w:fldCharType="begin"/>
        </w:r>
        <w:r>
          <w:instrText xml:space="preserve"> PAGEREF _Toc9558 \h </w:instrText>
        </w:r>
        <w:r>
          <w:fldChar w:fldCharType="separate"/>
        </w:r>
        <w:r>
          <w:t>76</w:t>
        </w:r>
        <w:r>
          <w:fldChar w:fldCharType="end"/>
        </w:r>
      </w:hyperlink>
    </w:p>
    <w:p>
      <w:pPr>
        <w:pStyle w:val="TOC2"/>
        <w:tabs>
          <w:tab w:val="right" w:leader="dot" w:pos="8306"/>
        </w:tabs>
      </w:pPr>
      <w:hyperlink w:anchor="_Toc5312" w:history="1">
        <w:r>
          <w:rPr>
            <w:rFonts w:ascii="仿宋" w:eastAsia="仿宋" w:hAnsi="仿宋" w:cs="仿宋" w:hint="eastAsia"/>
            <w:lang w:eastAsia="zh-CN"/>
          </w:rPr>
          <w:t>(三)、质量管理体系文件</w:t>
        </w:r>
        <w:r>
          <w:tab/>
        </w:r>
        <w:r>
          <w:fldChar w:fldCharType="begin"/>
        </w:r>
        <w:r>
          <w:instrText xml:space="preserve"> PAGEREF _Toc5312 \h </w:instrText>
        </w:r>
        <w:r>
          <w:fldChar w:fldCharType="separate"/>
        </w:r>
        <w:r>
          <w:t>77</w:t>
        </w:r>
        <w:r>
          <w:fldChar w:fldCharType="end"/>
        </w:r>
      </w:hyperlink>
    </w:p>
    <w:p>
      <w:pPr>
        <w:pStyle w:val="TOC2"/>
        <w:tabs>
          <w:tab w:val="right" w:leader="dot" w:pos="8306"/>
        </w:tabs>
      </w:pPr>
      <w:hyperlink w:anchor="_Toc26390" w:history="1">
        <w:r>
          <w:rPr>
            <w:rFonts w:ascii="仿宋" w:eastAsia="仿宋" w:hAnsi="仿宋" w:cs="仿宋" w:hint="eastAsia"/>
            <w:lang w:eastAsia="zh-CN"/>
          </w:rPr>
          <w:t>(四)、质量培训与教育</w:t>
        </w:r>
        <w:r>
          <w:tab/>
        </w:r>
        <w:r>
          <w:fldChar w:fldCharType="begin"/>
        </w:r>
        <w:r>
          <w:instrText xml:space="preserve"> PAGEREF _Toc26390 \h </w:instrText>
        </w:r>
        <w:r>
          <w:fldChar w:fldCharType="separate"/>
        </w:r>
        <w:r>
          <w:t>80</w:t>
        </w:r>
        <w:r>
          <w:fldChar w:fldCharType="end"/>
        </w:r>
      </w:hyperlink>
    </w:p>
    <w:p>
      <w:pPr>
        <w:pStyle w:val="TOC2"/>
        <w:tabs>
          <w:tab w:val="right" w:leader="dot" w:pos="8306"/>
        </w:tabs>
      </w:pPr>
      <w:hyperlink w:anchor="_Toc26179" w:history="1">
        <w:r>
          <w:rPr>
            <w:rFonts w:ascii="仿宋" w:eastAsia="仿宋" w:hAnsi="仿宋" w:cs="仿宋" w:hint="eastAsia"/>
            <w:lang w:eastAsia="zh-CN"/>
          </w:rPr>
          <w:t>(五)、质量审核与评价</w:t>
        </w:r>
        <w:r>
          <w:tab/>
        </w:r>
        <w:r>
          <w:fldChar w:fldCharType="begin"/>
        </w:r>
        <w:r>
          <w:instrText xml:space="preserve"> PAGEREF _Toc26179 \h </w:instrText>
        </w:r>
        <w:r>
          <w:fldChar w:fldCharType="separate"/>
        </w:r>
        <w:r>
          <w:t>81</w:t>
        </w:r>
        <w:r>
          <w:fldChar w:fldCharType="end"/>
        </w:r>
      </w:hyperlink>
    </w:p>
    <w:p>
      <w:pPr>
        <w:pStyle w:val="TOC2"/>
        <w:tabs>
          <w:tab w:val="right" w:leader="dot" w:pos="8306"/>
        </w:tabs>
      </w:pPr>
      <w:hyperlink w:anchor="_Toc15963" w:history="1">
        <w:r>
          <w:rPr>
            <w:rFonts w:ascii="仿宋" w:eastAsia="仿宋" w:hAnsi="仿宋" w:cs="仿宋" w:hint="eastAsia"/>
            <w:lang w:eastAsia="zh-CN"/>
          </w:rPr>
          <w:t>(六)、不符合与纠正措施</w:t>
        </w:r>
        <w:r>
          <w:tab/>
        </w:r>
        <w:r>
          <w:fldChar w:fldCharType="begin"/>
        </w:r>
        <w:r>
          <w:instrText xml:space="preserve"> PAGEREF _Toc15963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998"/>
      <w:r>
        <w:rPr>
          <w:rFonts w:ascii="仿宋" w:eastAsia="仿宋" w:hAnsi="仿宋" w:cs="仿宋" w:hint="eastAsia"/>
          <w:lang w:eastAsia="zh-CN"/>
        </w:rPr>
        <w:t>(一)、汽车改装行业分析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行业一直以来都是市场的关注焦点。行业内的发展趋势、竞争态势以及潜在机会都对汽车改装项目的推进产生深远的影响。通过深入研究行业的整体概貌，我们将更好地理解行业的核心特征，为汽车改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行业，技术一直是推动创新和发展的关键因素。我们将对当前技术趋势进行详尽分析，包括但不限于人工智能、大数据应用、先进制造技术等。这有助于汽车改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改装项目成功的基础。我们将对主要竞争对手进行深入研究，包括其市场份额、产品特点、市场定位等。通过全面了解竞争对手的优势和劣势，汽车改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518"/>
      <w:r>
        <w:rPr>
          <w:rFonts w:ascii="仿宋" w:eastAsia="仿宋" w:hAnsi="仿宋" w:cs="仿宋" w:hint="eastAsia"/>
          <w:sz w:val="28"/>
          <w:lang w:eastAsia="zh-CN"/>
        </w:rPr>
        <w:t>(二)、汽车改装市场分析预测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通过对市场规模的深入调研，我们将预测汽车改装市场未来的增长趋势。这包括市场的整体规模、各细分领域的发展趋势等。汽车改装项目可以根据市场的扩张速度和潜在机会，制定更符合市场需求的发展策略。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改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改装项目实施过程中需要充分考虑的因素。我们将对市场风险进行全面评估，包括但不限于政策法规风险、市场竞争风险、技术变革风险等。通过对潜在风险的深入分析，汽车改装项目可以制定相应的风险缓解策略，降低不确定性对汽车改装项目的影响。</w:t>
      </w:r>
    </w:p>
    <w:p>
      <w:pPr>
        <w:pStyle w:val="Heading1"/>
        <w:ind w:firstLine="560" w:firstLineChars="200"/>
        <w:rPr>
          <w:rFonts w:ascii="仿宋" w:eastAsia="仿宋" w:hAnsi="仿宋" w:cs="仿宋" w:hint="eastAsia"/>
          <w:sz w:val="28"/>
          <w:lang w:eastAsia="zh-CN"/>
        </w:rPr>
      </w:pPr>
      <w:bookmarkStart w:id="5" w:name="_Toc76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汽车改装项目的主要产品是XXXX，预计年产值为XXX万元。这一产品在市场中占据着重要的地位，其广泛的应用范围使得该汽车改装项目的市场前景非常广阔。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改装项目的xxx产品作为重要的原材料之一，将在多个领域发挥关键作用。其在建筑、交通、能源等方面的广泛应用将为整个产业链提供强大的支持，形成产业协同效应。汽车改装项目的年产值XXX万XXX万XXX万万元不仅反映了其在市场上的巨大潜力，更预示着它对国民经济的积极贡献。这种关联度高、涉及面广的产业关系，使得该汽车改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26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总征地面积为XXXX平方米，相当于约XX.XX亩，其中净用地面积为XXXX平方米，红线范围内相当于约XX.XX亩。这一用地规模充分考虑了汽车改装项目的建设需求，保障了汽车改装项目在合适的空间内得以充分发展。汽车改装项目规划的总建筑面积为XXXX平方米，其中主体工程建设占XXXX平方米，计容建筑面积达XXXX平方米。预计建筑工程的投资将达到XXXX万元，为汽车改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计划购置的设备共计XXXX台（套），设备购置费用为XXXX万元。这一设备购置计划充分考虑到汽车改装项目的生产需求和技术要求，确保了汽车改装项目在生产运营中具备先进的技术装备和高效的生产能力。设备的合理配置将为汽车改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计划总投资为XXXX万元，预计年实现营业收入为XXXX万元。这一产能规模的设定旨在确保汽车改装项目能够在投资与回报之间取得平衡，实现长期可持续的发展。汽车改装项目的总投资充分考虑到各个方面的需求，包括用地建设、设备购置等多个环节，以确保汽车改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033"/>
      <w:r>
        <w:rPr>
          <w:rFonts w:ascii="仿宋" w:eastAsia="仿宋" w:hAnsi="仿宋" w:cs="仿宋" w:hint="eastAsia"/>
          <w:sz w:val="28"/>
          <w:lang w:eastAsia="zh-CN"/>
        </w:rPr>
        <w:t>三、汽车改装项目土建工程</w:t>
      </w:r>
      <w:bookmarkEnd w:id="8"/>
    </w:p>
    <w:p>
      <w:pPr>
        <w:pStyle w:val="Heading2"/>
        <w:rPr>
          <w:rFonts w:ascii="仿宋" w:eastAsia="仿宋" w:hAnsi="仿宋" w:cs="仿宋" w:hint="eastAsia"/>
          <w:lang w:eastAsia="zh-CN"/>
        </w:rPr>
      </w:pPr>
      <w:bookmarkStart w:id="9" w:name="_Toc3030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在汽车改装项目的建筑工程设计中，我们将秉承一系列重要的设计原则，以确保汽车改装项目建筑在功能、美观、可持续性等方面达到最佳效果。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首要原则是确保建筑的功能性得到最大化的发挥。我们将充分理解汽车改装项目的实际需求，合理布局各个功能区域，保证建筑在满足业务需求的同时，提供高效的工作环境。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在建筑设计中，我们将综合考虑建设和运营成本。通过精细的经济效益分析，确保设计方案在高效利用资源的同时，对汽车改装项目的长期盈利能力有积极的贡献。</w:t>
      </w:r>
    </w:p>
    <w:p>
      <w:pPr>
        <w:pStyle w:val="Heading2"/>
        <w:ind w:firstLine="560" w:firstLineChars="200"/>
        <w:rPr>
          <w:rFonts w:ascii="仿宋" w:eastAsia="仿宋" w:hAnsi="仿宋" w:cs="仿宋" w:hint="eastAsia"/>
          <w:sz w:val="28"/>
          <w:lang w:eastAsia="zh-CN"/>
        </w:rPr>
      </w:pPr>
      <w:bookmarkStart w:id="10" w:name="_Toc2820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项目的土建工程设计中，我们将精准设定设计年限，结合汽车改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改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09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改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改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改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6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本期工程汽车改装项目预计总建筑面积XXX平方米，其中：计容建筑面积XXX平方米，计划建筑工程投资XX万元，占汽车改装项目总投资的XX%。</w:t>
      </w:r>
    </w:p>
    <w:p>
      <w:pPr>
        <w:pStyle w:val="Heading1"/>
        <w:ind w:firstLine="560" w:firstLineChars="200"/>
        <w:rPr>
          <w:rFonts w:ascii="仿宋" w:eastAsia="仿宋" w:hAnsi="仿宋" w:cs="仿宋" w:hint="eastAsia"/>
          <w:sz w:val="28"/>
          <w:lang w:eastAsia="zh-CN"/>
        </w:rPr>
      </w:pPr>
      <w:bookmarkStart w:id="13" w:name="_Toc28652"/>
      <w:r>
        <w:rPr>
          <w:rFonts w:ascii="仿宋" w:eastAsia="仿宋" w:hAnsi="仿宋" w:cs="仿宋" w:hint="eastAsia"/>
          <w:sz w:val="28"/>
          <w:lang w:eastAsia="zh-CN"/>
        </w:rPr>
        <w:t>四、汽车改装项目绩效评估</w:t>
      </w:r>
      <w:bookmarkEnd w:id="13"/>
    </w:p>
    <w:p>
      <w:pPr>
        <w:pStyle w:val="Heading2"/>
        <w:rPr>
          <w:rFonts w:ascii="仿宋" w:eastAsia="仿宋" w:hAnsi="仿宋" w:cs="仿宋" w:hint="eastAsia"/>
          <w:lang w:eastAsia="zh-CN"/>
        </w:rPr>
      </w:pPr>
      <w:bookmarkStart w:id="14" w:name="_Toc1654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项目中，我们设计了一套全面的绩效评估指标，以确保汽车改装项目的可控和成功交付。这些指标跨足汽车改装项目目标、成本、进度和质量等多个维度，为我们提供了全面洞察汽车改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目标达成率是我们关注的首要指标。我们设定了明确的目标，并通过定期监测和评估，迅速发现并应对潜在的目标偏差。这为汽车改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成本绩效是另一个核心关注点。通过实际成本与预算成本的对比分析，我们深入了解成本差异的原因，及时调整资源分配，保持汽车改装项目在经济效益方面的合理水平。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进度作为关键的绩效指标之一，得到了精心的关注。我们制定了详细的汽车改装项目进度计划，并设立了进度符合度指标，确保实际进度与计划进度保持一致。这使我们能够快速发现和解决潜在的进度问题，保持汽车改装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改装项目绩效的不可或缺的一环。我们引入了一系列的质量标准和客户满意度指标，以确保汽车改装项目交付的成果在质量上达到或超越预期水平。通过持续监测这些指标，我们努力提升汽车改装项目整体质量水平，为汽车改装项目的成功交付提供有力保障。通过这些科学且全面的绩效评估，我们能够更好地引导汽车改装项目的持续改进，确保汽车改装项目目标的顺利达成。</w:t>
      </w:r>
    </w:p>
    <w:p>
      <w:pPr>
        <w:pStyle w:val="Heading2"/>
        <w:ind w:firstLine="560" w:firstLineChars="200"/>
        <w:rPr>
          <w:rFonts w:ascii="仿宋" w:eastAsia="仿宋" w:hAnsi="仿宋" w:cs="仿宋" w:hint="eastAsia"/>
          <w:sz w:val="28"/>
          <w:lang w:eastAsia="zh-CN"/>
        </w:rPr>
      </w:pPr>
      <w:bookmarkStart w:id="15" w:name="_Toc924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绩效评估是汽车改装项目中的关键环节，为确保汽车改装项目达到预期目标，我们采用了多层次、多维度的绩效评估方法。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改装项目的战略目标对齐，确保每个决策和行动都与汽车改装项目整体目标保持一致。团队会定期召开战略对齐会议，审视当前工作与汽车改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改装项目进度、质量、成本和风险等方面。这些指标通过数据收集和分析，为汽车改装项目管理团队提供了客观的评估依据。例如，我们通过汽车改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绩效评估不仅仅停留在汽车改装项目内部，还考虑了汽车改装项目对外部环境的影响。我们定期进行干系人满意度调查，以了解各利益相关方对汽车改装项目的期望和满意度，并及时做出调整。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这种多层次、多角度的绩效评估方法，使得我们能够全面了解汽车改装项目的运行状态，及时做出调整，确保汽车改装项目在不断变化的环境中保持稳健前行。</w:t>
      </w:r>
    </w:p>
    <w:p>
      <w:pPr>
        <w:pStyle w:val="Heading2"/>
        <w:ind w:firstLine="560" w:firstLineChars="200"/>
        <w:rPr>
          <w:rFonts w:ascii="仿宋" w:eastAsia="仿宋" w:hAnsi="仿宋" w:cs="仿宋" w:hint="eastAsia"/>
          <w:sz w:val="28"/>
          <w:lang w:eastAsia="zh-CN"/>
        </w:rPr>
      </w:pPr>
      <w:bookmarkStart w:id="16" w:name="_Toc65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为了确保汽车改装项目的有效管理和不断优化，我们采用了精心设计的绩效评估周期。这个周期旨在实现灵活、实时和全面的评估，以适应汽车改装项目执行中的各种挑战。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改装项目的不同需求，分为短期、中期和长期。短期评估关注每个迭代或工作周期，以及时发现和解决当前任务中的问题。中期评估涵盖几个迭代，深入了解整体汽车改装项目的趋势和性能。长期评估则着眼于整个汽车改装项目阶段，确保汽车改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改装项目管理工具和协作平台，团队成员能够随时更新和分享汽车改装项目数据。这种实时性的反馈机制使我们能够及时察觉潜在问题，快速调整，保持汽车改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改装项目的决策制定密不可分。每个周期的汽车改装项目回顾会议成为集体总结经验、识别问题深层次原因并找到创新解决方案的平台。这种定期的反思与调整机制使汽车改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8510"/>
      <w:r>
        <w:rPr>
          <w:rFonts w:ascii="仿宋" w:eastAsia="仿宋" w:hAnsi="仿宋" w:cs="仿宋" w:hint="eastAsia"/>
          <w:sz w:val="28"/>
          <w:lang w:eastAsia="zh-CN"/>
        </w:rPr>
        <w:t>五、汽车改装项目可持续发展</w:t>
      </w:r>
      <w:bookmarkEnd w:id="17"/>
    </w:p>
    <w:p>
      <w:pPr>
        <w:pStyle w:val="Heading2"/>
        <w:rPr>
          <w:rFonts w:ascii="仿宋" w:eastAsia="仿宋" w:hAnsi="仿宋" w:cs="仿宋" w:hint="eastAsia"/>
          <w:lang w:eastAsia="zh-CN"/>
        </w:rPr>
      </w:pPr>
      <w:bookmarkStart w:id="18" w:name="_Toc2653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项目中，汽车改装项目团队着眼于未来，明确了可持续发展的战略方向。制定的具体可持续发展目标包括降低资源使用、采用环保技术、最大化社会效益等。这一步骤不仅有助于汽车改装项目在环保和社会责任方面达到最高标准，也为未来提供了明确的指引，确保汽车改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可持续实践的融入汽车改装项目管理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改装项目管理周期。从汽车改装项目规划开始，汽车改装项目团队就考虑了环境和社会的因素。在执行阶段，汽车改装项目团队积极推动绿色技术的应用，优化资源利用。此外，关注员工的社会责任，通过培训和沟通活动提高员工对可持续发展的认知，使他们能够在日常工作中践行可持续实践。这些举措不仅为汽车改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06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扎根于汽车改装项目的可持续发展理念，我们深信环保与社会责任是汽车改装项目成功的关键支柱。在汽车改装项目的每一步，我们都致力于通过创新和实践，履行对环境和社会的坚定责任。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团队通过引入先进的环保技术、建立高效的废物处理系统以及推动能源节约措施，积极履行环保责任。定期的环保监测和评估确保汽车改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不仅致力于自身可持续发展，还注重对社会的回馈。通过支持社区汽车改装项目、参与慈善事业、提供培训机会等方式，汽车改装项目积极履行社会责任。与当地社区建立积极互动，关注员工的工作与生活平衡，以及员工的身心健康，是汽车改装项目在社会责任层面的关键举措。这样的实践不仅增强了汽车改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0954"/>
      <w:r>
        <w:rPr>
          <w:rFonts w:ascii="仿宋" w:eastAsia="仿宋" w:hAnsi="仿宋" w:cs="仿宋" w:hint="eastAsia"/>
          <w:sz w:val="28"/>
          <w:lang w:eastAsia="zh-CN"/>
        </w:rPr>
        <w:t>六、汽车改装项目概论</w:t>
      </w:r>
      <w:bookmarkEnd w:id="20"/>
    </w:p>
    <w:p>
      <w:pPr>
        <w:pStyle w:val="Heading2"/>
        <w:rPr>
          <w:rFonts w:ascii="仿宋" w:eastAsia="仿宋" w:hAnsi="仿宋" w:cs="仿宋" w:hint="eastAsia"/>
          <w:lang w:eastAsia="zh-CN"/>
        </w:rPr>
      </w:pPr>
      <w:bookmarkStart w:id="21" w:name="_Toc8632"/>
      <w:r>
        <w:rPr>
          <w:rFonts w:ascii="仿宋" w:eastAsia="仿宋" w:hAnsi="仿宋" w:cs="仿宋" w:hint="eastAsia"/>
          <w:lang w:eastAsia="zh-CN"/>
        </w:rPr>
        <w:t>(一)、汽车改装项目概况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的起源追溯至对市场的深入洞察。市场的不断演变与变革为汽车改装项目提供了难得的机遇。当前市场存在的需求缺口和变革的大环境共同构成了汽车改装项目的背景。这个汽车改装项目旨在充分利用市场机遇，填补行业中尚未满足的需求，为客户提供全新的解决方案。市场的变革和需求的增长使得这个汽车改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汽车改装项目名称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正式命名为汽车改装。这个名称不仅仅是一个标识，更代表了汽车改装项目的核心理念和愿景。它蕴含着汽车改装项目所要解决问题的关键字，具有强烈的表达和辨识度，为汽车改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汽车改装项目目标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的核心目标是提供一种全新、高效的解决方案，满足客户日益增长的需求。汽车改装项目追求的不仅仅是满足市场需求，更是在市场中获得卓越的竞争优势。通过不断提升产品或服务的质量和创新水平，汽车改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汽车改装项目范围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全面涵盖了产品研发、制造、市场推广和售后服务，确保从产品设计到最终用户体验的全方位关注。这一全面的汽车改装项目范围是为了确保汽车改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汽车改装项目时间表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汽车改装项目计划在未来18个月内完成，包括研发、测试、市场试点和正式推出等不同阶段。这个时间表的合理设计是为了确保汽车改装项目各个阶段的顺利推进，以便按时交付高质量的成果。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汽车改装项目预算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汽车改装项目总预算估算为XX百万美元，主要分配在研发、市场推广、人员培训和运营等方面。这一充足的预算为汽车改装项目提供了充足的资源，确保汽车改装项目在各个方面都能取得优异的表现。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汽车改装项目风险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汽车改装项目可能面临的风险包括市场接受度低、技术难题、竞争激烈等。汽车改装项目团队已经制定了相应的风险应对计划，通过前瞻性的风险管理，确保汽车改装项目在面对不确定性时能够迅速做出应对。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汽车改装项目团队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汽车改装项目汇聚了一支经验丰富、多领域专业素养的核心团队，确保汽车改装项目在各个方面都能拥有高水平的执行力。团队的协同作战是汽车改装项目成功的关键因素之一。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汽车改装项目背景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汽车改装项目的背景根植于市场对更高效、创新产品的渴望，同时也受到科技发展对行业格局的深刻改变的影响。这为汽车改装项目提供了广阔的发展空间和市场需求。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汽车改装项目现状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截至目前，汽车改装项目已完成市场调研和技术验证，取得了初步的成功。这为汽车改装项目在未来的发展奠定了坚实的基础，为更远大的目标打下了坚实的基石。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https://d.book118.com/068057101035006023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A5581"/>
    <w:rsid w:val="61CA55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5710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2024-01-03T00:49:00Z</dcterms:created>
  <dcterms:modified xsi:type="dcterms:W3CDTF">2024-01-03T00:49:37Z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41BBEAB515B14FA2B23CA79D036402F3_11</vt:lpwstr>
  </property>
  <property fmtid="{D5CDD505-2E9C-101B-9397-08002B2CF9AE}" pid="3" name="KSOProductBuildVer">
    <vt:lpwstr>2052-12.1.0.16120</vt:lpwstr>
  </property>
</Properties>
</file>