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砂处理设备项目风险可行性方案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04" w:history="1">
        <w:r>
          <w:rPr>
            <w:rFonts w:ascii="仿宋" w:eastAsia="仿宋" w:hAnsi="仿宋" w:cs="仿宋" w:hint="eastAsia"/>
            <w:lang w:eastAsia="zh-CN"/>
          </w:rPr>
          <w:t>序言</w:t>
        </w:r>
        <w:r>
          <w:tab/>
        </w:r>
        <w:r>
          <w:fldChar w:fldCharType="begin"/>
        </w:r>
        <w:r>
          <w:instrText xml:space="preserve"> PAGEREF _Toc14904 \h </w:instrText>
        </w:r>
        <w:r>
          <w:fldChar w:fldCharType="separate"/>
        </w:r>
        <w:r>
          <w:t>3</w:t>
        </w:r>
        <w:r>
          <w:fldChar w:fldCharType="end"/>
        </w:r>
      </w:hyperlink>
    </w:p>
    <w:p>
      <w:pPr>
        <w:pStyle w:val="TOC1"/>
        <w:tabs>
          <w:tab w:val="right" w:leader="dot" w:pos="8306"/>
        </w:tabs>
      </w:pPr>
      <w:hyperlink w:anchor="_Toc20295" w:history="1">
        <w:r>
          <w:rPr>
            <w:rFonts w:ascii="仿宋" w:eastAsia="仿宋" w:hAnsi="仿宋" w:cs="仿宋" w:hint="eastAsia"/>
            <w:lang w:eastAsia="zh-CN"/>
          </w:rPr>
          <w:t>一、产品市场预测与分析</w:t>
        </w:r>
        <w:r>
          <w:tab/>
        </w:r>
        <w:r>
          <w:fldChar w:fldCharType="begin"/>
        </w:r>
        <w:r>
          <w:instrText xml:space="preserve"> PAGEREF _Toc20295 \h </w:instrText>
        </w:r>
        <w:r>
          <w:fldChar w:fldCharType="separate"/>
        </w:r>
        <w:r>
          <w:t>3</w:t>
        </w:r>
        <w:r>
          <w:fldChar w:fldCharType="end"/>
        </w:r>
      </w:hyperlink>
    </w:p>
    <w:p>
      <w:pPr>
        <w:pStyle w:val="TOC2"/>
        <w:tabs>
          <w:tab w:val="right" w:leader="dot" w:pos="8306"/>
        </w:tabs>
      </w:pPr>
      <w:hyperlink w:anchor="_Toc32453" w:history="1">
        <w:r>
          <w:rPr>
            <w:rFonts w:ascii="仿宋" w:eastAsia="仿宋" w:hAnsi="仿宋" w:cs="仿宋" w:hint="eastAsia"/>
            <w:lang w:eastAsia="zh-CN"/>
          </w:rPr>
          <w:t>(一)、市场调查</w:t>
        </w:r>
        <w:r>
          <w:tab/>
        </w:r>
        <w:r>
          <w:fldChar w:fldCharType="begin"/>
        </w:r>
        <w:r>
          <w:instrText xml:space="preserve"> PAGEREF _Toc32453 \h </w:instrText>
        </w:r>
        <w:r>
          <w:fldChar w:fldCharType="separate"/>
        </w:r>
        <w:r>
          <w:t>3</w:t>
        </w:r>
        <w:r>
          <w:fldChar w:fldCharType="end"/>
        </w:r>
      </w:hyperlink>
    </w:p>
    <w:p>
      <w:pPr>
        <w:pStyle w:val="TOC2"/>
        <w:tabs>
          <w:tab w:val="right" w:leader="dot" w:pos="8306"/>
        </w:tabs>
      </w:pPr>
      <w:hyperlink w:anchor="_Toc28920" w:history="1">
        <w:r>
          <w:rPr>
            <w:rFonts w:ascii="仿宋" w:eastAsia="仿宋" w:hAnsi="仿宋" w:cs="仿宋" w:hint="eastAsia"/>
            <w:lang w:eastAsia="zh-CN"/>
          </w:rPr>
          <w:t>(二)、生产能力调查</w:t>
        </w:r>
        <w:r>
          <w:tab/>
        </w:r>
        <w:r>
          <w:fldChar w:fldCharType="begin"/>
        </w:r>
        <w:r>
          <w:instrText xml:space="preserve"> PAGEREF _Toc28920 \h </w:instrText>
        </w:r>
        <w:r>
          <w:fldChar w:fldCharType="separate"/>
        </w:r>
        <w:r>
          <w:t>5</w:t>
        </w:r>
        <w:r>
          <w:fldChar w:fldCharType="end"/>
        </w:r>
      </w:hyperlink>
    </w:p>
    <w:p>
      <w:pPr>
        <w:pStyle w:val="TOC2"/>
        <w:tabs>
          <w:tab w:val="right" w:leader="dot" w:pos="8306"/>
        </w:tabs>
      </w:pPr>
      <w:hyperlink w:anchor="_Toc29256" w:history="1">
        <w:r>
          <w:rPr>
            <w:rFonts w:ascii="仿宋" w:eastAsia="仿宋" w:hAnsi="仿宋" w:cs="仿宋" w:hint="eastAsia"/>
            <w:lang w:eastAsia="zh-CN"/>
          </w:rPr>
          <w:t>(三)、销售量调查</w:t>
        </w:r>
        <w:r>
          <w:tab/>
        </w:r>
        <w:r>
          <w:fldChar w:fldCharType="begin"/>
        </w:r>
        <w:r>
          <w:instrText xml:space="preserve"> PAGEREF _Toc29256 \h </w:instrText>
        </w:r>
        <w:r>
          <w:fldChar w:fldCharType="separate"/>
        </w:r>
        <w:r>
          <w:t>7</w:t>
        </w:r>
        <w:r>
          <w:fldChar w:fldCharType="end"/>
        </w:r>
      </w:hyperlink>
    </w:p>
    <w:p>
      <w:pPr>
        <w:pStyle w:val="TOC2"/>
        <w:tabs>
          <w:tab w:val="right" w:leader="dot" w:pos="8306"/>
        </w:tabs>
      </w:pPr>
      <w:hyperlink w:anchor="_Toc6356" w:history="1">
        <w:r>
          <w:rPr>
            <w:rFonts w:ascii="仿宋" w:eastAsia="仿宋" w:hAnsi="仿宋" w:cs="仿宋" w:hint="eastAsia"/>
            <w:lang w:eastAsia="zh-CN"/>
          </w:rPr>
          <w:t>(四)、产品价格调查</w:t>
        </w:r>
        <w:r>
          <w:tab/>
        </w:r>
        <w:r>
          <w:fldChar w:fldCharType="begin"/>
        </w:r>
        <w:r>
          <w:instrText xml:space="preserve"> PAGEREF _Toc6356 \h </w:instrText>
        </w:r>
        <w:r>
          <w:fldChar w:fldCharType="separate"/>
        </w:r>
        <w:r>
          <w:t>9</w:t>
        </w:r>
        <w:r>
          <w:fldChar w:fldCharType="end"/>
        </w:r>
      </w:hyperlink>
    </w:p>
    <w:p>
      <w:pPr>
        <w:pStyle w:val="TOC2"/>
        <w:tabs>
          <w:tab w:val="right" w:leader="dot" w:pos="8306"/>
        </w:tabs>
      </w:pPr>
      <w:hyperlink w:anchor="_Toc20268" w:history="1">
        <w:r>
          <w:rPr>
            <w:rFonts w:ascii="仿宋" w:eastAsia="仿宋" w:hAnsi="仿宋" w:cs="仿宋" w:hint="eastAsia"/>
            <w:lang w:eastAsia="zh-CN"/>
          </w:rPr>
          <w:t>(五)、市场预测</w:t>
        </w:r>
        <w:r>
          <w:tab/>
        </w:r>
        <w:r>
          <w:fldChar w:fldCharType="begin"/>
        </w:r>
        <w:r>
          <w:instrText xml:space="preserve"> PAGEREF _Toc20268 \h </w:instrText>
        </w:r>
        <w:r>
          <w:fldChar w:fldCharType="separate"/>
        </w:r>
        <w:r>
          <w:t>11</w:t>
        </w:r>
        <w:r>
          <w:fldChar w:fldCharType="end"/>
        </w:r>
      </w:hyperlink>
    </w:p>
    <w:p>
      <w:pPr>
        <w:pStyle w:val="TOC2"/>
        <w:tabs>
          <w:tab w:val="right" w:leader="dot" w:pos="8306"/>
        </w:tabs>
      </w:pPr>
      <w:hyperlink w:anchor="_Toc29147" w:history="1">
        <w:r>
          <w:rPr>
            <w:rFonts w:ascii="仿宋" w:eastAsia="仿宋" w:hAnsi="仿宋" w:cs="仿宋" w:hint="eastAsia"/>
            <w:lang w:eastAsia="zh-CN"/>
          </w:rPr>
          <w:t>(六)、销售收入预测</w:t>
        </w:r>
        <w:r>
          <w:tab/>
        </w:r>
        <w:r>
          <w:fldChar w:fldCharType="begin"/>
        </w:r>
        <w:r>
          <w:instrText xml:space="preserve"> PAGEREF _Toc29147 \h </w:instrText>
        </w:r>
        <w:r>
          <w:fldChar w:fldCharType="separate"/>
        </w:r>
        <w:r>
          <w:t>13</w:t>
        </w:r>
        <w:r>
          <w:fldChar w:fldCharType="end"/>
        </w:r>
      </w:hyperlink>
    </w:p>
    <w:p>
      <w:pPr>
        <w:pStyle w:val="TOC1"/>
        <w:tabs>
          <w:tab w:val="right" w:leader="dot" w:pos="8306"/>
        </w:tabs>
      </w:pPr>
      <w:hyperlink w:anchor="_Toc11670" w:history="1">
        <w:r>
          <w:rPr>
            <w:rFonts w:ascii="仿宋" w:eastAsia="仿宋" w:hAnsi="仿宋" w:cs="仿宋" w:hint="eastAsia"/>
            <w:lang w:eastAsia="zh-CN"/>
          </w:rPr>
          <w:t>二、工艺方案的选择</w:t>
        </w:r>
        <w:r>
          <w:tab/>
        </w:r>
        <w:r>
          <w:fldChar w:fldCharType="begin"/>
        </w:r>
        <w:r>
          <w:instrText xml:space="preserve"> PAGEREF _Toc11670 \h </w:instrText>
        </w:r>
        <w:r>
          <w:fldChar w:fldCharType="separate"/>
        </w:r>
        <w:r>
          <w:t>16</w:t>
        </w:r>
        <w:r>
          <w:fldChar w:fldCharType="end"/>
        </w:r>
      </w:hyperlink>
    </w:p>
    <w:p>
      <w:pPr>
        <w:pStyle w:val="TOC2"/>
        <w:tabs>
          <w:tab w:val="right" w:leader="dot" w:pos="8306"/>
        </w:tabs>
      </w:pPr>
      <w:hyperlink w:anchor="_Toc28736" w:history="1">
        <w:r>
          <w:rPr>
            <w:rFonts w:ascii="仿宋" w:eastAsia="仿宋" w:hAnsi="仿宋" w:cs="仿宋" w:hint="eastAsia"/>
            <w:lang w:eastAsia="zh-CN"/>
          </w:rPr>
          <w:t>(一)、基本要求</w:t>
        </w:r>
        <w:r>
          <w:tab/>
        </w:r>
        <w:r>
          <w:fldChar w:fldCharType="begin"/>
        </w:r>
        <w:r>
          <w:instrText xml:space="preserve"> PAGEREF _Toc28736 \h </w:instrText>
        </w:r>
        <w:r>
          <w:fldChar w:fldCharType="separate"/>
        </w:r>
        <w:r>
          <w:t>16</w:t>
        </w:r>
        <w:r>
          <w:fldChar w:fldCharType="end"/>
        </w:r>
      </w:hyperlink>
    </w:p>
    <w:p>
      <w:pPr>
        <w:pStyle w:val="TOC2"/>
        <w:tabs>
          <w:tab w:val="right" w:leader="dot" w:pos="8306"/>
        </w:tabs>
      </w:pPr>
      <w:hyperlink w:anchor="_Toc25375" w:history="1">
        <w:r>
          <w:rPr>
            <w:rFonts w:ascii="仿宋" w:eastAsia="仿宋" w:hAnsi="仿宋" w:cs="仿宋" w:hint="eastAsia"/>
            <w:lang w:eastAsia="zh-CN"/>
          </w:rPr>
          <w:t>(二)、典型工艺技术介绍</w:t>
        </w:r>
        <w:r>
          <w:tab/>
        </w:r>
        <w:r>
          <w:fldChar w:fldCharType="begin"/>
        </w:r>
        <w:r>
          <w:instrText xml:space="preserve"> PAGEREF _Toc25375 \h </w:instrText>
        </w:r>
        <w:r>
          <w:fldChar w:fldCharType="separate"/>
        </w:r>
        <w:r>
          <w:t>17</w:t>
        </w:r>
        <w:r>
          <w:fldChar w:fldCharType="end"/>
        </w:r>
      </w:hyperlink>
    </w:p>
    <w:p>
      <w:pPr>
        <w:pStyle w:val="TOC2"/>
        <w:tabs>
          <w:tab w:val="right" w:leader="dot" w:pos="8306"/>
        </w:tabs>
      </w:pPr>
      <w:hyperlink w:anchor="_Toc17569" w:history="1">
        <w:r>
          <w:rPr>
            <w:rFonts w:ascii="仿宋" w:eastAsia="仿宋" w:hAnsi="仿宋" w:cs="仿宋" w:hint="eastAsia"/>
            <w:lang w:eastAsia="zh-CN"/>
          </w:rPr>
          <w:t>(三)、砂处理设备项目组成</w:t>
        </w:r>
        <w:r>
          <w:tab/>
        </w:r>
        <w:r>
          <w:fldChar w:fldCharType="begin"/>
        </w:r>
        <w:r>
          <w:instrText xml:space="preserve"> PAGEREF _Toc17569 \h </w:instrText>
        </w:r>
        <w:r>
          <w:fldChar w:fldCharType="separate"/>
        </w:r>
        <w:r>
          <w:t>18</w:t>
        </w:r>
        <w:r>
          <w:fldChar w:fldCharType="end"/>
        </w:r>
      </w:hyperlink>
    </w:p>
    <w:p>
      <w:pPr>
        <w:pStyle w:val="TOC2"/>
        <w:tabs>
          <w:tab w:val="right" w:leader="dot" w:pos="8306"/>
        </w:tabs>
      </w:pPr>
      <w:hyperlink w:anchor="_Toc29102" w:history="1">
        <w:r>
          <w:rPr>
            <w:rFonts w:ascii="仿宋" w:eastAsia="仿宋" w:hAnsi="仿宋" w:cs="仿宋" w:hint="eastAsia"/>
            <w:lang w:eastAsia="zh-CN"/>
          </w:rPr>
          <w:t>(四)、工艺技术方案的选择</w:t>
        </w:r>
        <w:r>
          <w:tab/>
        </w:r>
        <w:r>
          <w:fldChar w:fldCharType="begin"/>
        </w:r>
        <w:r>
          <w:instrText xml:space="preserve"> PAGEREF _Toc29102 \h </w:instrText>
        </w:r>
        <w:r>
          <w:fldChar w:fldCharType="separate"/>
        </w:r>
        <w:r>
          <w:t>20</w:t>
        </w:r>
        <w:r>
          <w:fldChar w:fldCharType="end"/>
        </w:r>
      </w:hyperlink>
    </w:p>
    <w:p>
      <w:pPr>
        <w:pStyle w:val="TOC2"/>
        <w:tabs>
          <w:tab w:val="right" w:leader="dot" w:pos="8306"/>
        </w:tabs>
      </w:pPr>
      <w:hyperlink w:anchor="_Toc13824" w:history="1">
        <w:r>
          <w:rPr>
            <w:rFonts w:ascii="仿宋" w:eastAsia="仿宋" w:hAnsi="仿宋" w:cs="仿宋" w:hint="eastAsia"/>
            <w:lang w:eastAsia="zh-CN"/>
          </w:rPr>
          <w:t>(五)、工艺技术方案的设计</w:t>
        </w:r>
        <w:r>
          <w:tab/>
        </w:r>
        <w:r>
          <w:fldChar w:fldCharType="begin"/>
        </w:r>
        <w:r>
          <w:instrText xml:space="preserve"> PAGEREF _Toc13824 \h </w:instrText>
        </w:r>
        <w:r>
          <w:fldChar w:fldCharType="separate"/>
        </w:r>
        <w:r>
          <w:t>21</w:t>
        </w:r>
        <w:r>
          <w:fldChar w:fldCharType="end"/>
        </w:r>
      </w:hyperlink>
    </w:p>
    <w:p>
      <w:pPr>
        <w:pStyle w:val="TOC1"/>
        <w:tabs>
          <w:tab w:val="right" w:leader="dot" w:pos="8306"/>
        </w:tabs>
      </w:pPr>
      <w:hyperlink w:anchor="_Toc1550" w:history="1">
        <w:r>
          <w:rPr>
            <w:rFonts w:ascii="仿宋" w:eastAsia="仿宋" w:hAnsi="仿宋" w:cs="仿宋" w:hint="eastAsia"/>
            <w:lang w:eastAsia="zh-CN"/>
          </w:rPr>
          <w:t>三、投资估算与资金筹措</w:t>
        </w:r>
        <w:r>
          <w:tab/>
        </w:r>
        <w:r>
          <w:fldChar w:fldCharType="begin"/>
        </w:r>
        <w:r>
          <w:instrText xml:space="preserve"> PAGEREF _Toc1550 \h </w:instrText>
        </w:r>
        <w:r>
          <w:fldChar w:fldCharType="separate"/>
        </w:r>
        <w:r>
          <w:t>23</w:t>
        </w:r>
        <w:r>
          <w:fldChar w:fldCharType="end"/>
        </w:r>
      </w:hyperlink>
    </w:p>
    <w:p>
      <w:pPr>
        <w:pStyle w:val="TOC2"/>
        <w:tabs>
          <w:tab w:val="right" w:leader="dot" w:pos="8306"/>
        </w:tabs>
      </w:pPr>
      <w:hyperlink w:anchor="_Toc134" w:history="1">
        <w:r>
          <w:rPr>
            <w:rFonts w:ascii="仿宋" w:eastAsia="仿宋" w:hAnsi="仿宋" w:cs="仿宋" w:hint="eastAsia"/>
            <w:lang w:eastAsia="zh-CN"/>
          </w:rPr>
          <w:t>(一)、投资估算依据及范围</w:t>
        </w:r>
        <w:r>
          <w:tab/>
        </w:r>
        <w:r>
          <w:fldChar w:fldCharType="begin"/>
        </w:r>
        <w:r>
          <w:instrText xml:space="preserve"> PAGEREF _Toc134 \h </w:instrText>
        </w:r>
        <w:r>
          <w:fldChar w:fldCharType="separate"/>
        </w:r>
        <w:r>
          <w:t>23</w:t>
        </w:r>
        <w:r>
          <w:fldChar w:fldCharType="end"/>
        </w:r>
      </w:hyperlink>
    </w:p>
    <w:p>
      <w:pPr>
        <w:pStyle w:val="TOC2"/>
        <w:tabs>
          <w:tab w:val="right" w:leader="dot" w:pos="8306"/>
        </w:tabs>
      </w:pPr>
      <w:hyperlink w:anchor="_Toc19495" w:history="1">
        <w:r>
          <w:rPr>
            <w:rFonts w:ascii="仿宋" w:eastAsia="仿宋" w:hAnsi="仿宋" w:cs="仿宋" w:hint="eastAsia"/>
            <w:lang w:eastAsia="zh-CN"/>
          </w:rPr>
          <w:t>(二)、固定资产投资总额</w:t>
        </w:r>
        <w:r>
          <w:tab/>
        </w:r>
        <w:r>
          <w:fldChar w:fldCharType="begin"/>
        </w:r>
        <w:r>
          <w:instrText xml:space="preserve"> PAGEREF _Toc19495 \h </w:instrText>
        </w:r>
        <w:r>
          <w:fldChar w:fldCharType="separate"/>
        </w:r>
        <w:r>
          <w:t>24</w:t>
        </w:r>
        <w:r>
          <w:fldChar w:fldCharType="end"/>
        </w:r>
      </w:hyperlink>
    </w:p>
    <w:p>
      <w:pPr>
        <w:pStyle w:val="TOC2"/>
        <w:tabs>
          <w:tab w:val="right" w:leader="dot" w:pos="8306"/>
        </w:tabs>
      </w:pPr>
      <w:hyperlink w:anchor="_Toc1877" w:history="1">
        <w:r>
          <w:rPr>
            <w:rFonts w:ascii="仿宋" w:eastAsia="仿宋" w:hAnsi="仿宋" w:cs="仿宋" w:hint="eastAsia"/>
            <w:lang w:eastAsia="zh-CN"/>
          </w:rPr>
          <w:t>(三)、铺底流动资金和建设期利息</w:t>
        </w:r>
        <w:r>
          <w:tab/>
        </w:r>
        <w:r>
          <w:fldChar w:fldCharType="begin"/>
        </w:r>
        <w:r>
          <w:instrText xml:space="preserve"> PAGEREF _Toc1877 \h </w:instrText>
        </w:r>
        <w:r>
          <w:fldChar w:fldCharType="separate"/>
        </w:r>
        <w:r>
          <w:t>26</w:t>
        </w:r>
        <w:r>
          <w:fldChar w:fldCharType="end"/>
        </w:r>
      </w:hyperlink>
    </w:p>
    <w:p>
      <w:pPr>
        <w:pStyle w:val="TOC2"/>
        <w:tabs>
          <w:tab w:val="right" w:leader="dot" w:pos="8306"/>
        </w:tabs>
      </w:pPr>
      <w:hyperlink w:anchor="_Toc19974" w:history="1">
        <w:r>
          <w:rPr>
            <w:rFonts w:ascii="仿宋" w:eastAsia="仿宋" w:hAnsi="仿宋" w:cs="仿宋" w:hint="eastAsia"/>
            <w:lang w:eastAsia="zh-CN"/>
          </w:rPr>
          <w:t>(四)、资金筹措</w:t>
        </w:r>
        <w:r>
          <w:tab/>
        </w:r>
        <w:r>
          <w:fldChar w:fldCharType="begin"/>
        </w:r>
        <w:r>
          <w:instrText xml:space="preserve"> PAGEREF _Toc19974 \h </w:instrText>
        </w:r>
        <w:r>
          <w:fldChar w:fldCharType="separate"/>
        </w:r>
        <w:r>
          <w:t>28</w:t>
        </w:r>
        <w:r>
          <w:fldChar w:fldCharType="end"/>
        </w:r>
      </w:hyperlink>
    </w:p>
    <w:p>
      <w:pPr>
        <w:pStyle w:val="TOC1"/>
        <w:tabs>
          <w:tab w:val="right" w:leader="dot" w:pos="8306"/>
        </w:tabs>
      </w:pPr>
      <w:hyperlink w:anchor="_Toc23030" w:history="1">
        <w:r>
          <w:rPr>
            <w:rFonts w:ascii="仿宋" w:eastAsia="仿宋" w:hAnsi="仿宋" w:cs="仿宋" w:hint="eastAsia"/>
            <w:lang w:eastAsia="zh-CN"/>
          </w:rPr>
          <w:t>四、砂处理设备项目建设背景</w:t>
        </w:r>
        <w:r>
          <w:tab/>
        </w:r>
        <w:r>
          <w:fldChar w:fldCharType="begin"/>
        </w:r>
        <w:r>
          <w:instrText xml:space="preserve"> PAGEREF _Toc23030 \h </w:instrText>
        </w:r>
        <w:r>
          <w:fldChar w:fldCharType="separate"/>
        </w:r>
        <w:r>
          <w:t>28</w:t>
        </w:r>
        <w:r>
          <w:fldChar w:fldCharType="end"/>
        </w:r>
      </w:hyperlink>
    </w:p>
    <w:p>
      <w:pPr>
        <w:pStyle w:val="TOC2"/>
        <w:tabs>
          <w:tab w:val="right" w:leader="dot" w:pos="8306"/>
        </w:tabs>
      </w:pPr>
      <w:hyperlink w:anchor="_Toc31763" w:history="1">
        <w:r>
          <w:rPr>
            <w:rFonts w:ascii="仿宋" w:eastAsia="仿宋" w:hAnsi="仿宋" w:cs="仿宋" w:hint="eastAsia"/>
            <w:lang w:eastAsia="zh-CN"/>
          </w:rPr>
          <w:t>(一)、砂处理设备项目提出背景</w:t>
        </w:r>
        <w:r>
          <w:tab/>
        </w:r>
        <w:r>
          <w:fldChar w:fldCharType="begin"/>
        </w:r>
        <w:r>
          <w:instrText xml:space="preserve"> PAGEREF _Toc31763 \h </w:instrText>
        </w:r>
        <w:r>
          <w:fldChar w:fldCharType="separate"/>
        </w:r>
        <w:r>
          <w:t>28</w:t>
        </w:r>
        <w:r>
          <w:fldChar w:fldCharType="end"/>
        </w:r>
      </w:hyperlink>
    </w:p>
    <w:p>
      <w:pPr>
        <w:pStyle w:val="TOC2"/>
        <w:tabs>
          <w:tab w:val="right" w:leader="dot" w:pos="8306"/>
        </w:tabs>
      </w:pPr>
      <w:hyperlink w:anchor="_Toc21026" w:history="1">
        <w:r>
          <w:rPr>
            <w:rFonts w:ascii="仿宋" w:eastAsia="仿宋" w:hAnsi="仿宋" w:cs="仿宋" w:hint="eastAsia"/>
            <w:lang w:eastAsia="zh-CN"/>
          </w:rPr>
          <w:t>(二)、砂处理设备项目建设的必要性</w:t>
        </w:r>
        <w:r>
          <w:tab/>
        </w:r>
        <w:r>
          <w:fldChar w:fldCharType="begin"/>
        </w:r>
        <w:r>
          <w:instrText xml:space="preserve"> PAGEREF _Toc21026 \h </w:instrText>
        </w:r>
        <w:r>
          <w:fldChar w:fldCharType="separate"/>
        </w:r>
        <w:r>
          <w:t>30</w:t>
        </w:r>
        <w:r>
          <w:fldChar w:fldCharType="end"/>
        </w:r>
      </w:hyperlink>
    </w:p>
    <w:p>
      <w:pPr>
        <w:pStyle w:val="TOC2"/>
        <w:tabs>
          <w:tab w:val="right" w:leader="dot" w:pos="8306"/>
        </w:tabs>
      </w:pPr>
      <w:hyperlink w:anchor="_Toc12338" w:history="1">
        <w:r>
          <w:rPr>
            <w:rFonts w:ascii="仿宋" w:eastAsia="仿宋" w:hAnsi="仿宋" w:cs="仿宋" w:hint="eastAsia"/>
            <w:lang w:eastAsia="zh-CN"/>
          </w:rPr>
          <w:t>(三)、砂处理设备项目建设的可行性</w:t>
        </w:r>
        <w:r>
          <w:tab/>
        </w:r>
        <w:r>
          <w:fldChar w:fldCharType="begin"/>
        </w:r>
        <w:r>
          <w:instrText xml:space="preserve"> PAGEREF _Toc12338 \h </w:instrText>
        </w:r>
        <w:r>
          <w:fldChar w:fldCharType="separate"/>
        </w:r>
        <w:r>
          <w:t>30</w:t>
        </w:r>
        <w:r>
          <w:fldChar w:fldCharType="end"/>
        </w:r>
      </w:hyperlink>
    </w:p>
    <w:p>
      <w:pPr>
        <w:pStyle w:val="TOC1"/>
        <w:tabs>
          <w:tab w:val="right" w:leader="dot" w:pos="8306"/>
        </w:tabs>
      </w:pPr>
      <w:hyperlink w:anchor="_Toc29949" w:history="1">
        <w:r>
          <w:rPr>
            <w:rFonts w:ascii="仿宋" w:eastAsia="仿宋" w:hAnsi="仿宋" w:cs="仿宋" w:hint="eastAsia"/>
            <w:lang w:eastAsia="zh-CN"/>
          </w:rPr>
          <w:t>五、职业保护</w:t>
        </w:r>
        <w:r>
          <w:tab/>
        </w:r>
        <w:r>
          <w:fldChar w:fldCharType="begin"/>
        </w:r>
        <w:r>
          <w:instrText xml:space="preserve"> PAGEREF _Toc29949 \h </w:instrText>
        </w:r>
        <w:r>
          <w:fldChar w:fldCharType="separate"/>
        </w:r>
        <w:r>
          <w:t>33</w:t>
        </w:r>
        <w:r>
          <w:fldChar w:fldCharType="end"/>
        </w:r>
      </w:hyperlink>
    </w:p>
    <w:p>
      <w:pPr>
        <w:pStyle w:val="TOC2"/>
        <w:tabs>
          <w:tab w:val="right" w:leader="dot" w:pos="8306"/>
        </w:tabs>
      </w:pPr>
      <w:hyperlink w:anchor="_Toc19098" w:history="1">
        <w:r>
          <w:rPr>
            <w:rFonts w:ascii="仿宋" w:eastAsia="仿宋" w:hAnsi="仿宋" w:cs="仿宋" w:hint="eastAsia"/>
            <w:lang w:eastAsia="zh-CN"/>
          </w:rPr>
          <w:t>(一)、消防安全</w:t>
        </w:r>
        <w:r>
          <w:tab/>
        </w:r>
        <w:r>
          <w:fldChar w:fldCharType="begin"/>
        </w:r>
        <w:r>
          <w:instrText xml:space="preserve"> PAGEREF _Toc19098 \h </w:instrText>
        </w:r>
        <w:r>
          <w:fldChar w:fldCharType="separate"/>
        </w:r>
        <w:r>
          <w:t>33</w:t>
        </w:r>
        <w:r>
          <w:fldChar w:fldCharType="end"/>
        </w:r>
      </w:hyperlink>
    </w:p>
    <w:p>
      <w:pPr>
        <w:pStyle w:val="TOC2"/>
        <w:tabs>
          <w:tab w:val="right" w:leader="dot" w:pos="8306"/>
        </w:tabs>
      </w:pPr>
      <w:hyperlink w:anchor="_Toc23291" w:history="1">
        <w:r>
          <w:rPr>
            <w:rFonts w:ascii="仿宋" w:eastAsia="仿宋" w:hAnsi="仿宋" w:cs="仿宋" w:hint="eastAsia"/>
            <w:lang w:eastAsia="zh-CN"/>
          </w:rPr>
          <w:t>(二)、防火防爆总图布置措施</w:t>
        </w:r>
        <w:r>
          <w:tab/>
        </w:r>
        <w:r>
          <w:fldChar w:fldCharType="begin"/>
        </w:r>
        <w:r>
          <w:instrText xml:space="preserve"> PAGEREF _Toc23291 \h </w:instrText>
        </w:r>
        <w:r>
          <w:fldChar w:fldCharType="separate"/>
        </w:r>
        <w:r>
          <w:t>34</w:t>
        </w:r>
        <w:r>
          <w:fldChar w:fldCharType="end"/>
        </w:r>
      </w:hyperlink>
    </w:p>
    <w:p>
      <w:pPr>
        <w:pStyle w:val="TOC2"/>
        <w:tabs>
          <w:tab w:val="right" w:leader="dot" w:pos="8306"/>
        </w:tabs>
      </w:pPr>
      <w:hyperlink w:anchor="_Toc16034" w:history="1">
        <w:r>
          <w:rPr>
            <w:rFonts w:ascii="仿宋" w:eastAsia="仿宋" w:hAnsi="仿宋" w:cs="仿宋" w:hint="eastAsia"/>
            <w:lang w:eastAsia="zh-CN"/>
          </w:rPr>
          <w:t>(三)、自然灾害防范措施</w:t>
        </w:r>
        <w:r>
          <w:tab/>
        </w:r>
        <w:r>
          <w:fldChar w:fldCharType="begin"/>
        </w:r>
        <w:r>
          <w:instrText xml:space="preserve"> PAGEREF _Toc16034 \h </w:instrText>
        </w:r>
        <w:r>
          <w:fldChar w:fldCharType="separate"/>
        </w:r>
        <w:r>
          <w:t>34</w:t>
        </w:r>
        <w:r>
          <w:fldChar w:fldCharType="end"/>
        </w:r>
      </w:hyperlink>
    </w:p>
    <w:p>
      <w:pPr>
        <w:pStyle w:val="TOC2"/>
        <w:tabs>
          <w:tab w:val="right" w:leader="dot" w:pos="8306"/>
        </w:tabs>
      </w:pPr>
      <w:hyperlink w:anchor="_Toc15359" w:history="1">
        <w:r>
          <w:rPr>
            <w:rFonts w:ascii="仿宋" w:eastAsia="仿宋" w:hAnsi="仿宋" w:cs="仿宋" w:hint="eastAsia"/>
            <w:lang w:eastAsia="zh-CN"/>
          </w:rPr>
          <w:t>(四)、安全色及安全标志使用要求</w:t>
        </w:r>
        <w:r>
          <w:tab/>
        </w:r>
        <w:r>
          <w:fldChar w:fldCharType="begin"/>
        </w:r>
        <w:r>
          <w:instrText xml:space="preserve"> PAGEREF _Toc15359 \h </w:instrText>
        </w:r>
        <w:r>
          <w:fldChar w:fldCharType="separate"/>
        </w:r>
        <w:r>
          <w:t>36</w:t>
        </w:r>
        <w:r>
          <w:fldChar w:fldCharType="end"/>
        </w:r>
      </w:hyperlink>
    </w:p>
    <w:p>
      <w:pPr>
        <w:pStyle w:val="TOC2"/>
        <w:tabs>
          <w:tab w:val="right" w:leader="dot" w:pos="8306"/>
        </w:tabs>
      </w:pPr>
      <w:hyperlink w:anchor="_Toc22241" w:history="1">
        <w:r>
          <w:rPr>
            <w:rFonts w:ascii="仿宋" w:eastAsia="仿宋" w:hAnsi="仿宋" w:cs="仿宋" w:hint="eastAsia"/>
            <w:lang w:eastAsia="zh-CN"/>
          </w:rPr>
          <w:t>(五)、电气安全保障措施</w:t>
        </w:r>
        <w:r>
          <w:tab/>
        </w:r>
        <w:r>
          <w:fldChar w:fldCharType="begin"/>
        </w:r>
        <w:r>
          <w:instrText xml:space="preserve"> PAGEREF _Toc22241 \h </w:instrText>
        </w:r>
        <w:r>
          <w:fldChar w:fldCharType="separate"/>
        </w:r>
        <w:r>
          <w:t>37</w:t>
        </w:r>
        <w:r>
          <w:fldChar w:fldCharType="end"/>
        </w:r>
      </w:hyperlink>
    </w:p>
    <w:p>
      <w:pPr>
        <w:pStyle w:val="TOC2"/>
        <w:tabs>
          <w:tab w:val="right" w:leader="dot" w:pos="8306"/>
        </w:tabs>
      </w:pPr>
      <w:hyperlink w:anchor="_Toc27006" w:history="1">
        <w:r>
          <w:rPr>
            <w:rFonts w:ascii="仿宋" w:eastAsia="仿宋" w:hAnsi="仿宋" w:cs="仿宋" w:hint="eastAsia"/>
            <w:lang w:eastAsia="zh-CN"/>
          </w:rPr>
          <w:t>(六)、防尘防毒措施</w:t>
        </w:r>
        <w:r>
          <w:tab/>
        </w:r>
        <w:r>
          <w:fldChar w:fldCharType="begin"/>
        </w:r>
        <w:r>
          <w:instrText xml:space="preserve"> PAGEREF _Toc27006 \h </w:instrText>
        </w:r>
        <w:r>
          <w:fldChar w:fldCharType="separate"/>
        </w:r>
        <w:r>
          <w:t>38</w:t>
        </w:r>
        <w:r>
          <w:fldChar w:fldCharType="end"/>
        </w:r>
      </w:hyperlink>
    </w:p>
    <w:p>
      <w:pPr>
        <w:pStyle w:val="TOC2"/>
        <w:tabs>
          <w:tab w:val="right" w:leader="dot" w:pos="8306"/>
        </w:tabs>
      </w:pPr>
      <w:hyperlink w:anchor="_Toc29515" w:history="1">
        <w:r>
          <w:rPr>
            <w:rFonts w:ascii="仿宋" w:eastAsia="仿宋" w:hAnsi="仿宋" w:cs="仿宋" w:hint="eastAsia"/>
            <w:lang w:eastAsia="zh-CN"/>
          </w:rPr>
          <w:t>(七)、防静电、触电防护及防雷措施</w:t>
        </w:r>
        <w:r>
          <w:tab/>
        </w:r>
        <w:r>
          <w:fldChar w:fldCharType="begin"/>
        </w:r>
        <w:r>
          <w:instrText xml:space="preserve"> PAGEREF _Toc29515 \h </w:instrText>
        </w:r>
        <w:r>
          <w:fldChar w:fldCharType="separate"/>
        </w:r>
        <w:r>
          <w:t>39</w:t>
        </w:r>
        <w:r>
          <w:fldChar w:fldCharType="end"/>
        </w:r>
      </w:hyperlink>
    </w:p>
    <w:p>
      <w:pPr>
        <w:pStyle w:val="TOC2"/>
        <w:tabs>
          <w:tab w:val="right" w:leader="dot" w:pos="8306"/>
        </w:tabs>
      </w:pPr>
      <w:hyperlink w:anchor="_Toc3753" w:history="1">
        <w:r>
          <w:rPr>
            <w:rFonts w:ascii="仿宋" w:eastAsia="仿宋" w:hAnsi="仿宋" w:cs="仿宋" w:hint="eastAsia"/>
            <w:lang w:eastAsia="zh-CN"/>
          </w:rPr>
          <w:t>(八)、机械设备安全保障措施</w:t>
        </w:r>
        <w:r>
          <w:tab/>
        </w:r>
        <w:r>
          <w:fldChar w:fldCharType="begin"/>
        </w:r>
        <w:r>
          <w:instrText xml:space="preserve"> PAGEREF _Toc3753 \h </w:instrText>
        </w:r>
        <w:r>
          <w:fldChar w:fldCharType="separate"/>
        </w:r>
        <w:r>
          <w:t>40</w:t>
        </w:r>
        <w:r>
          <w:fldChar w:fldCharType="end"/>
        </w:r>
      </w:hyperlink>
    </w:p>
    <w:p>
      <w:pPr>
        <w:pStyle w:val="TOC2"/>
        <w:tabs>
          <w:tab w:val="right" w:leader="dot" w:pos="8306"/>
        </w:tabs>
      </w:pPr>
      <w:hyperlink w:anchor="_Toc22833" w:history="1">
        <w:r>
          <w:rPr>
            <w:rFonts w:ascii="仿宋" w:eastAsia="仿宋" w:hAnsi="仿宋" w:cs="仿宋" w:hint="eastAsia"/>
            <w:lang w:eastAsia="zh-CN"/>
          </w:rPr>
          <w:t>(九)、劳动安全保障措施</w:t>
        </w:r>
        <w:r>
          <w:tab/>
        </w:r>
        <w:r>
          <w:fldChar w:fldCharType="begin"/>
        </w:r>
        <w:r>
          <w:instrText xml:space="preserve"> PAGEREF _Toc22833 \h </w:instrText>
        </w:r>
        <w:r>
          <w:fldChar w:fldCharType="separate"/>
        </w:r>
        <w:r>
          <w:t>42</w:t>
        </w:r>
        <w:r>
          <w:fldChar w:fldCharType="end"/>
        </w:r>
      </w:hyperlink>
    </w:p>
    <w:p>
      <w:pPr>
        <w:pStyle w:val="TOC2"/>
        <w:tabs>
          <w:tab w:val="right" w:leader="dot" w:pos="8306"/>
        </w:tabs>
      </w:pPr>
      <w:hyperlink w:anchor="_Toc3814" w:history="1">
        <w:r>
          <w:rPr>
            <w:rFonts w:ascii="仿宋" w:eastAsia="仿宋" w:hAnsi="仿宋" w:cs="仿宋" w:hint="eastAsia"/>
            <w:lang w:eastAsia="zh-CN"/>
          </w:rPr>
          <w:t>(十)、劳动安全卫生机构设置及教育制度</w:t>
        </w:r>
        <w:r>
          <w:tab/>
        </w:r>
        <w:r>
          <w:fldChar w:fldCharType="begin"/>
        </w:r>
        <w:r>
          <w:instrText xml:space="preserve"> PAGEREF _Toc3814 \h </w:instrText>
        </w:r>
        <w:r>
          <w:fldChar w:fldCharType="separate"/>
        </w:r>
        <w:r>
          <w:t>43</w:t>
        </w:r>
        <w:r>
          <w:fldChar w:fldCharType="end"/>
        </w:r>
      </w:hyperlink>
    </w:p>
    <w:p>
      <w:pPr>
        <w:pStyle w:val="TOC2"/>
        <w:tabs>
          <w:tab w:val="right" w:leader="dot" w:pos="8306"/>
        </w:tabs>
      </w:pPr>
      <w:hyperlink w:anchor="_Toc11343" w:history="1">
        <w:r>
          <w:rPr>
            <w:rFonts w:ascii="仿宋" w:eastAsia="仿宋" w:hAnsi="仿宋" w:cs="仿宋" w:hint="eastAsia"/>
            <w:lang w:eastAsia="zh-CN"/>
          </w:rPr>
          <w:t>(十一)、劳动安全预期效果评价</w:t>
        </w:r>
        <w:r>
          <w:tab/>
        </w:r>
        <w:r>
          <w:fldChar w:fldCharType="begin"/>
        </w:r>
        <w:r>
          <w:instrText xml:space="preserve"> PAGEREF _Toc11343 \h </w:instrText>
        </w:r>
        <w:r>
          <w:fldChar w:fldCharType="separate"/>
        </w:r>
        <w:r>
          <w:t>44</w:t>
        </w:r>
        <w:r>
          <w:fldChar w:fldCharType="end"/>
        </w:r>
      </w:hyperlink>
    </w:p>
    <w:p>
      <w:pPr>
        <w:pStyle w:val="TOC1"/>
        <w:tabs>
          <w:tab w:val="right" w:leader="dot" w:pos="8306"/>
        </w:tabs>
      </w:pPr>
      <w:hyperlink w:anchor="_Toc23847" w:history="1">
        <w:r>
          <w:rPr>
            <w:rFonts w:ascii="仿宋" w:eastAsia="仿宋" w:hAnsi="仿宋" w:cs="仿宋" w:hint="eastAsia"/>
            <w:lang w:eastAsia="zh-CN"/>
          </w:rPr>
          <w:t>六、砂处理设备项目承办单位基本情况</w:t>
        </w:r>
        <w:r>
          <w:tab/>
        </w:r>
        <w:r>
          <w:fldChar w:fldCharType="begin"/>
        </w:r>
        <w:r>
          <w:instrText xml:space="preserve"> PAGEREF _Toc23847 \h </w:instrText>
        </w:r>
        <w:r>
          <w:fldChar w:fldCharType="separate"/>
        </w:r>
        <w:r>
          <w:t>45</w:t>
        </w:r>
        <w:r>
          <w:fldChar w:fldCharType="end"/>
        </w:r>
      </w:hyperlink>
    </w:p>
    <w:p>
      <w:pPr>
        <w:pStyle w:val="TOC2"/>
        <w:tabs>
          <w:tab w:val="right" w:leader="dot" w:pos="8306"/>
        </w:tabs>
      </w:pPr>
      <w:hyperlink w:anchor="_Toc8533" w:history="1">
        <w:r>
          <w:rPr>
            <w:rFonts w:ascii="仿宋" w:eastAsia="仿宋" w:hAnsi="仿宋" w:cs="仿宋" w:hint="eastAsia"/>
            <w:lang w:eastAsia="zh-CN"/>
          </w:rPr>
          <w:t>(一)、公司名称</w:t>
        </w:r>
        <w:r>
          <w:tab/>
        </w:r>
        <w:r>
          <w:fldChar w:fldCharType="begin"/>
        </w:r>
        <w:r>
          <w:instrText xml:space="preserve"> PAGEREF _Toc8533 \h </w:instrText>
        </w:r>
        <w:r>
          <w:fldChar w:fldCharType="separate"/>
        </w:r>
        <w:r>
          <w:t>45</w:t>
        </w:r>
        <w:r>
          <w:fldChar w:fldCharType="end"/>
        </w:r>
      </w:hyperlink>
    </w:p>
    <w:p>
      <w:pPr>
        <w:pStyle w:val="TOC2"/>
        <w:tabs>
          <w:tab w:val="right" w:leader="dot" w:pos="8306"/>
        </w:tabs>
      </w:pPr>
      <w:hyperlink w:anchor="_Toc15069" w:history="1">
        <w:r>
          <w:rPr>
            <w:rFonts w:ascii="仿宋" w:eastAsia="仿宋" w:hAnsi="仿宋" w:cs="仿宋" w:hint="eastAsia"/>
            <w:lang w:eastAsia="zh-CN"/>
          </w:rPr>
          <w:t>(二)、公司简介</w:t>
        </w:r>
        <w:r>
          <w:tab/>
        </w:r>
        <w:r>
          <w:fldChar w:fldCharType="begin"/>
        </w:r>
        <w:r>
          <w:instrText xml:space="preserve"> PAGEREF _Toc15069 \h </w:instrText>
        </w:r>
        <w:r>
          <w:fldChar w:fldCharType="separate"/>
        </w:r>
        <w:r>
          <w:t>46</w:t>
        </w:r>
        <w:r>
          <w:fldChar w:fldCharType="end"/>
        </w:r>
      </w:hyperlink>
    </w:p>
    <w:p>
      <w:pPr>
        <w:pStyle w:val="TOC2"/>
        <w:tabs>
          <w:tab w:val="right" w:leader="dot" w:pos="8306"/>
        </w:tabs>
      </w:pPr>
      <w:hyperlink w:anchor="_Toc15743" w:history="1">
        <w:r>
          <w:rPr>
            <w:rFonts w:ascii="仿宋" w:eastAsia="仿宋" w:hAnsi="仿宋" w:cs="仿宋" w:hint="eastAsia"/>
            <w:lang w:eastAsia="zh-CN"/>
          </w:rPr>
          <w:t>(三)、公司经济效益分析</w:t>
        </w:r>
        <w:r>
          <w:tab/>
        </w:r>
        <w:r>
          <w:fldChar w:fldCharType="begin"/>
        </w:r>
        <w:r>
          <w:instrText xml:space="preserve"> PAGEREF _Toc15743 \h </w:instrText>
        </w:r>
        <w:r>
          <w:fldChar w:fldCharType="separate"/>
        </w:r>
        <w:r>
          <w:t>47</w:t>
        </w:r>
        <w:r>
          <w:fldChar w:fldCharType="end"/>
        </w:r>
      </w:hyperlink>
    </w:p>
    <w:p>
      <w:pPr>
        <w:pStyle w:val="TOC1"/>
        <w:tabs>
          <w:tab w:val="right" w:leader="dot" w:pos="8306"/>
        </w:tabs>
      </w:pPr>
      <w:hyperlink w:anchor="_Toc919" w:history="1">
        <w:r>
          <w:rPr>
            <w:rFonts w:ascii="仿宋" w:eastAsia="仿宋" w:hAnsi="仿宋" w:cs="仿宋" w:hint="eastAsia"/>
            <w:lang w:eastAsia="zh-CN"/>
          </w:rPr>
          <w:t>七、环境保护与安全生产</w:t>
        </w:r>
        <w:r>
          <w:tab/>
        </w:r>
        <w:r>
          <w:fldChar w:fldCharType="begin"/>
        </w:r>
        <w:r>
          <w:instrText xml:space="preserve"> PAGEREF _Toc919 \h </w:instrText>
        </w:r>
        <w:r>
          <w:fldChar w:fldCharType="separate"/>
        </w:r>
        <w:r>
          <w:t>47</w:t>
        </w:r>
        <w:r>
          <w:fldChar w:fldCharType="end"/>
        </w:r>
      </w:hyperlink>
    </w:p>
    <w:p>
      <w:pPr>
        <w:pStyle w:val="TOC2"/>
        <w:tabs>
          <w:tab w:val="right" w:leader="dot" w:pos="8306"/>
        </w:tabs>
      </w:pPr>
      <w:hyperlink w:anchor="_Toc21571" w:history="1">
        <w:r>
          <w:rPr>
            <w:rFonts w:ascii="仿宋" w:eastAsia="仿宋" w:hAnsi="仿宋" w:cs="仿宋" w:hint="eastAsia"/>
            <w:lang w:eastAsia="zh-CN"/>
          </w:rPr>
          <w:t>(一)、建设地区的环境现状</w:t>
        </w:r>
        <w:r>
          <w:tab/>
        </w:r>
        <w:r>
          <w:fldChar w:fldCharType="begin"/>
        </w:r>
        <w:r>
          <w:instrText xml:space="preserve"> PAGEREF _Toc21571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54" w:history="1">
        <w:r>
          <w:rPr>
            <w:rFonts w:ascii="仿宋" w:eastAsia="仿宋" w:hAnsi="仿宋" w:cs="仿宋" w:hint="eastAsia"/>
            <w:lang w:eastAsia="zh-CN"/>
          </w:rPr>
          <w:t>(二)、砂处理设备项目拟采用的环境保护标准</w:t>
        </w:r>
        <w:r>
          <w:tab/>
        </w:r>
        <w:r>
          <w:fldChar w:fldCharType="begin"/>
        </w:r>
        <w:r>
          <w:instrText xml:space="preserve"> PAGEREF _Toc4754 \h </w:instrText>
        </w:r>
        <w:r>
          <w:fldChar w:fldCharType="separate"/>
        </w:r>
        <w:r>
          <w:t>49</w:t>
        </w:r>
        <w:r>
          <w:fldChar w:fldCharType="end"/>
        </w:r>
      </w:hyperlink>
    </w:p>
    <w:p>
      <w:pPr>
        <w:pStyle w:val="TOC2"/>
        <w:tabs>
          <w:tab w:val="right" w:leader="dot" w:pos="8306"/>
        </w:tabs>
      </w:pPr>
      <w:hyperlink w:anchor="_Toc15134" w:history="1">
        <w:r>
          <w:rPr>
            <w:rFonts w:ascii="仿宋" w:eastAsia="仿宋" w:hAnsi="仿宋" w:cs="仿宋" w:hint="eastAsia"/>
            <w:lang w:eastAsia="zh-CN"/>
          </w:rPr>
          <w:t>(三)、砂处理设备项目对环境的影响及治理对策</w:t>
        </w:r>
        <w:r>
          <w:tab/>
        </w:r>
        <w:r>
          <w:fldChar w:fldCharType="begin"/>
        </w:r>
        <w:r>
          <w:instrText xml:space="preserve"> PAGEREF _Toc15134 \h </w:instrText>
        </w:r>
        <w:r>
          <w:fldChar w:fldCharType="separate"/>
        </w:r>
        <w:r>
          <w:t>50</w:t>
        </w:r>
        <w:r>
          <w:fldChar w:fldCharType="end"/>
        </w:r>
      </w:hyperlink>
    </w:p>
    <w:p>
      <w:pPr>
        <w:pStyle w:val="TOC2"/>
        <w:tabs>
          <w:tab w:val="right" w:leader="dot" w:pos="8306"/>
        </w:tabs>
      </w:pPr>
      <w:hyperlink w:anchor="_Toc31166" w:history="1">
        <w:r>
          <w:rPr>
            <w:rFonts w:ascii="仿宋" w:eastAsia="仿宋" w:hAnsi="仿宋" w:cs="仿宋" w:hint="eastAsia"/>
            <w:lang w:eastAsia="zh-CN"/>
          </w:rPr>
          <w:t>(四)、环境监测制度的建议</w:t>
        </w:r>
        <w:r>
          <w:tab/>
        </w:r>
        <w:r>
          <w:fldChar w:fldCharType="begin"/>
        </w:r>
        <w:r>
          <w:instrText xml:space="preserve"> PAGEREF _Toc31166 \h </w:instrText>
        </w:r>
        <w:r>
          <w:fldChar w:fldCharType="separate"/>
        </w:r>
        <w:r>
          <w:t>52</w:t>
        </w:r>
        <w:r>
          <w:fldChar w:fldCharType="end"/>
        </w:r>
      </w:hyperlink>
    </w:p>
    <w:p>
      <w:pPr>
        <w:pStyle w:val="TOC2"/>
        <w:tabs>
          <w:tab w:val="right" w:leader="dot" w:pos="8306"/>
        </w:tabs>
      </w:pPr>
      <w:hyperlink w:anchor="_Toc11519" w:history="1">
        <w:r>
          <w:rPr>
            <w:rFonts w:ascii="仿宋" w:eastAsia="仿宋" w:hAnsi="仿宋" w:cs="仿宋" w:hint="eastAsia"/>
            <w:lang w:eastAsia="zh-CN"/>
          </w:rPr>
          <w:t>(五)、废弃物处理</w:t>
        </w:r>
        <w:r>
          <w:tab/>
        </w:r>
        <w:r>
          <w:fldChar w:fldCharType="begin"/>
        </w:r>
        <w:r>
          <w:instrText xml:space="preserve"> PAGEREF _Toc11519 \h </w:instrText>
        </w:r>
        <w:r>
          <w:fldChar w:fldCharType="separate"/>
        </w:r>
        <w:r>
          <w:t>53</w:t>
        </w:r>
        <w:r>
          <w:fldChar w:fldCharType="end"/>
        </w:r>
      </w:hyperlink>
    </w:p>
    <w:p>
      <w:pPr>
        <w:pStyle w:val="TOC2"/>
        <w:tabs>
          <w:tab w:val="right" w:leader="dot" w:pos="8306"/>
        </w:tabs>
      </w:pPr>
      <w:hyperlink w:anchor="_Toc15884" w:history="1">
        <w:r>
          <w:rPr>
            <w:rFonts w:ascii="仿宋" w:eastAsia="仿宋" w:hAnsi="仿宋" w:cs="仿宋" w:hint="eastAsia"/>
            <w:lang w:eastAsia="zh-CN"/>
          </w:rPr>
          <w:t>(六)、特殊环境影响分析</w:t>
        </w:r>
        <w:r>
          <w:tab/>
        </w:r>
        <w:r>
          <w:fldChar w:fldCharType="begin"/>
        </w:r>
        <w:r>
          <w:instrText xml:space="preserve"> PAGEREF _Toc15884 \h </w:instrText>
        </w:r>
        <w:r>
          <w:fldChar w:fldCharType="separate"/>
        </w:r>
        <w:r>
          <w:t>54</w:t>
        </w:r>
        <w:r>
          <w:fldChar w:fldCharType="end"/>
        </w:r>
      </w:hyperlink>
    </w:p>
    <w:p>
      <w:pPr>
        <w:pStyle w:val="TOC2"/>
        <w:tabs>
          <w:tab w:val="right" w:leader="dot" w:pos="8306"/>
        </w:tabs>
      </w:pPr>
      <w:hyperlink w:anchor="_Toc25064" w:history="1">
        <w:r>
          <w:rPr>
            <w:rFonts w:ascii="仿宋" w:eastAsia="仿宋" w:hAnsi="仿宋" w:cs="仿宋" w:hint="eastAsia"/>
            <w:lang w:eastAsia="zh-CN"/>
          </w:rPr>
          <w:t>(七)、清洁生产</w:t>
        </w:r>
        <w:r>
          <w:tab/>
        </w:r>
        <w:r>
          <w:fldChar w:fldCharType="begin"/>
        </w:r>
        <w:r>
          <w:instrText xml:space="preserve"> PAGEREF _Toc25064 \h </w:instrText>
        </w:r>
        <w:r>
          <w:fldChar w:fldCharType="separate"/>
        </w:r>
        <w:r>
          <w:t>55</w:t>
        </w:r>
        <w:r>
          <w:fldChar w:fldCharType="end"/>
        </w:r>
      </w:hyperlink>
    </w:p>
    <w:p>
      <w:pPr>
        <w:pStyle w:val="TOC2"/>
        <w:tabs>
          <w:tab w:val="right" w:leader="dot" w:pos="8306"/>
        </w:tabs>
      </w:pPr>
      <w:hyperlink w:anchor="_Toc11002" w:history="1">
        <w:r>
          <w:rPr>
            <w:rFonts w:ascii="仿宋" w:eastAsia="仿宋" w:hAnsi="仿宋" w:cs="仿宋" w:hint="eastAsia"/>
            <w:lang w:eastAsia="zh-CN"/>
          </w:rPr>
          <w:t>(八)、环境保护综合评价</w:t>
        </w:r>
        <w:r>
          <w:tab/>
        </w:r>
        <w:r>
          <w:fldChar w:fldCharType="begin"/>
        </w:r>
        <w:r>
          <w:instrText xml:space="preserve"> PAGEREF _Toc11002 \h </w:instrText>
        </w:r>
        <w:r>
          <w:fldChar w:fldCharType="separate"/>
        </w:r>
        <w:r>
          <w:t>57</w:t>
        </w:r>
        <w:r>
          <w:fldChar w:fldCharType="end"/>
        </w:r>
      </w:hyperlink>
    </w:p>
    <w:p>
      <w:pPr>
        <w:pStyle w:val="TOC1"/>
        <w:tabs>
          <w:tab w:val="right" w:leader="dot" w:pos="8306"/>
        </w:tabs>
      </w:pPr>
      <w:hyperlink w:anchor="_Toc17597" w:history="1">
        <w:r>
          <w:rPr>
            <w:rFonts w:ascii="仿宋" w:eastAsia="仿宋" w:hAnsi="仿宋" w:cs="仿宋" w:hint="eastAsia"/>
            <w:lang w:eastAsia="zh-CN"/>
          </w:rPr>
          <w:t>八、效益分析</w:t>
        </w:r>
        <w:r>
          <w:tab/>
        </w:r>
        <w:r>
          <w:fldChar w:fldCharType="begin"/>
        </w:r>
        <w:r>
          <w:instrText xml:space="preserve"> PAGEREF _Toc17597 \h </w:instrText>
        </w:r>
        <w:r>
          <w:fldChar w:fldCharType="separate"/>
        </w:r>
        <w:r>
          <w:t>58</w:t>
        </w:r>
        <w:r>
          <w:fldChar w:fldCharType="end"/>
        </w:r>
      </w:hyperlink>
    </w:p>
    <w:p>
      <w:pPr>
        <w:pStyle w:val="TOC2"/>
        <w:tabs>
          <w:tab w:val="right" w:leader="dot" w:pos="8306"/>
        </w:tabs>
      </w:pPr>
      <w:hyperlink w:anchor="_Toc8126" w:history="1">
        <w:r>
          <w:rPr>
            <w:rFonts w:ascii="仿宋" w:eastAsia="仿宋" w:hAnsi="仿宋" w:cs="仿宋" w:hint="eastAsia"/>
            <w:lang w:eastAsia="zh-CN"/>
          </w:rPr>
          <w:t>(一)、生产成本和销售收入估算</w:t>
        </w:r>
        <w:r>
          <w:tab/>
        </w:r>
        <w:r>
          <w:fldChar w:fldCharType="begin"/>
        </w:r>
        <w:r>
          <w:instrText xml:space="preserve"> PAGEREF _Toc8126 \h </w:instrText>
        </w:r>
        <w:r>
          <w:fldChar w:fldCharType="separate"/>
        </w:r>
        <w:r>
          <w:t>58</w:t>
        </w:r>
        <w:r>
          <w:fldChar w:fldCharType="end"/>
        </w:r>
      </w:hyperlink>
    </w:p>
    <w:p>
      <w:pPr>
        <w:pStyle w:val="TOC2"/>
        <w:tabs>
          <w:tab w:val="right" w:leader="dot" w:pos="8306"/>
        </w:tabs>
      </w:pPr>
      <w:hyperlink w:anchor="_Toc16467" w:history="1">
        <w:r>
          <w:rPr>
            <w:rFonts w:ascii="仿宋" w:eastAsia="仿宋" w:hAnsi="仿宋" w:cs="仿宋" w:hint="eastAsia"/>
            <w:lang w:eastAsia="zh-CN"/>
          </w:rPr>
          <w:t>(二)、财务评价</w:t>
        </w:r>
        <w:r>
          <w:tab/>
        </w:r>
        <w:r>
          <w:fldChar w:fldCharType="begin"/>
        </w:r>
        <w:r>
          <w:instrText xml:space="preserve"> PAGEREF _Toc16467 \h </w:instrText>
        </w:r>
        <w:r>
          <w:fldChar w:fldCharType="separate"/>
        </w:r>
        <w:r>
          <w:t>60</w:t>
        </w:r>
        <w:r>
          <w:fldChar w:fldCharType="end"/>
        </w:r>
      </w:hyperlink>
    </w:p>
    <w:p>
      <w:pPr>
        <w:pStyle w:val="TOC2"/>
        <w:tabs>
          <w:tab w:val="right" w:leader="dot" w:pos="8306"/>
        </w:tabs>
      </w:pPr>
      <w:hyperlink w:anchor="_Toc2680" w:history="1">
        <w:r>
          <w:rPr>
            <w:rFonts w:ascii="仿宋" w:eastAsia="仿宋" w:hAnsi="仿宋" w:cs="仿宋" w:hint="eastAsia"/>
            <w:lang w:eastAsia="zh-CN"/>
          </w:rPr>
          <w:t>(三)、环境效益和社会效益</w:t>
        </w:r>
        <w:r>
          <w:tab/>
        </w:r>
        <w:r>
          <w:fldChar w:fldCharType="begin"/>
        </w:r>
        <w:r>
          <w:instrText xml:space="preserve"> PAGEREF _Toc2680 \h </w:instrText>
        </w:r>
        <w:r>
          <w:fldChar w:fldCharType="separate"/>
        </w:r>
        <w:r>
          <w:t>62</w:t>
        </w:r>
        <w:r>
          <w:fldChar w:fldCharType="end"/>
        </w:r>
      </w:hyperlink>
    </w:p>
    <w:p>
      <w:pPr>
        <w:pStyle w:val="TOC1"/>
        <w:tabs>
          <w:tab w:val="right" w:leader="dot" w:pos="8306"/>
        </w:tabs>
      </w:pPr>
      <w:hyperlink w:anchor="_Toc9798" w:history="1">
        <w:r>
          <w:rPr>
            <w:rFonts w:ascii="仿宋" w:eastAsia="仿宋" w:hAnsi="仿宋" w:cs="仿宋" w:hint="eastAsia"/>
            <w:lang w:eastAsia="zh-CN"/>
          </w:rPr>
          <w:t>九、砂处理设备项目节能分析</w:t>
        </w:r>
        <w:r>
          <w:tab/>
        </w:r>
        <w:r>
          <w:fldChar w:fldCharType="begin"/>
        </w:r>
        <w:r>
          <w:instrText xml:space="preserve"> PAGEREF _Toc9798 \h </w:instrText>
        </w:r>
        <w:r>
          <w:fldChar w:fldCharType="separate"/>
        </w:r>
        <w:r>
          <w:t>63</w:t>
        </w:r>
        <w:r>
          <w:fldChar w:fldCharType="end"/>
        </w:r>
      </w:hyperlink>
    </w:p>
    <w:p>
      <w:pPr>
        <w:pStyle w:val="TOC2"/>
        <w:tabs>
          <w:tab w:val="right" w:leader="dot" w:pos="8306"/>
        </w:tabs>
      </w:pPr>
      <w:hyperlink w:anchor="_Toc10843" w:history="1">
        <w:r>
          <w:rPr>
            <w:rFonts w:ascii="仿宋" w:eastAsia="仿宋" w:hAnsi="仿宋" w:cs="仿宋" w:hint="eastAsia"/>
            <w:lang w:eastAsia="zh-CN"/>
          </w:rPr>
          <w:t>(一)、能源消费种类和数量分析</w:t>
        </w:r>
        <w:r>
          <w:tab/>
        </w:r>
        <w:r>
          <w:fldChar w:fldCharType="begin"/>
        </w:r>
        <w:r>
          <w:instrText xml:space="preserve"> PAGEREF _Toc10843 \h </w:instrText>
        </w:r>
        <w:r>
          <w:fldChar w:fldCharType="separate"/>
        </w:r>
        <w:r>
          <w:t>63</w:t>
        </w:r>
        <w:r>
          <w:fldChar w:fldCharType="end"/>
        </w:r>
      </w:hyperlink>
    </w:p>
    <w:p>
      <w:pPr>
        <w:pStyle w:val="TOC2"/>
        <w:tabs>
          <w:tab w:val="right" w:leader="dot" w:pos="8306"/>
        </w:tabs>
      </w:pPr>
      <w:hyperlink w:anchor="_Toc1301" w:history="1">
        <w:r>
          <w:rPr>
            <w:rFonts w:ascii="仿宋" w:eastAsia="仿宋" w:hAnsi="仿宋" w:cs="仿宋" w:hint="eastAsia"/>
            <w:lang w:eastAsia="zh-CN"/>
          </w:rPr>
          <w:t>(二)、砂处理设备项目预期节能综合评价</w:t>
        </w:r>
        <w:r>
          <w:tab/>
        </w:r>
        <w:r>
          <w:fldChar w:fldCharType="begin"/>
        </w:r>
        <w:r>
          <w:instrText xml:space="preserve"> PAGEREF _Toc1301 \h </w:instrText>
        </w:r>
        <w:r>
          <w:fldChar w:fldCharType="separate"/>
        </w:r>
        <w:r>
          <w:t>64</w:t>
        </w:r>
        <w:r>
          <w:fldChar w:fldCharType="end"/>
        </w:r>
      </w:hyperlink>
    </w:p>
    <w:p>
      <w:pPr>
        <w:pStyle w:val="TOC2"/>
        <w:tabs>
          <w:tab w:val="right" w:leader="dot" w:pos="8306"/>
        </w:tabs>
      </w:pPr>
      <w:hyperlink w:anchor="_Toc14247" w:history="1">
        <w:r>
          <w:rPr>
            <w:rFonts w:ascii="仿宋" w:eastAsia="仿宋" w:hAnsi="仿宋" w:cs="仿宋" w:hint="eastAsia"/>
            <w:lang w:eastAsia="zh-CN"/>
          </w:rPr>
          <w:t>(三)、砂处理设备项目节能设计</w:t>
        </w:r>
        <w:r>
          <w:tab/>
        </w:r>
        <w:r>
          <w:fldChar w:fldCharType="begin"/>
        </w:r>
        <w:r>
          <w:instrText xml:space="preserve"> PAGEREF _Toc14247 \h </w:instrText>
        </w:r>
        <w:r>
          <w:fldChar w:fldCharType="separate"/>
        </w:r>
        <w:r>
          <w:t>64</w:t>
        </w:r>
        <w:r>
          <w:fldChar w:fldCharType="end"/>
        </w:r>
      </w:hyperlink>
    </w:p>
    <w:p>
      <w:pPr>
        <w:pStyle w:val="TOC2"/>
        <w:tabs>
          <w:tab w:val="right" w:leader="dot" w:pos="8306"/>
        </w:tabs>
      </w:pPr>
      <w:hyperlink w:anchor="_Toc12444" w:history="1">
        <w:r>
          <w:rPr>
            <w:rFonts w:ascii="仿宋" w:eastAsia="仿宋" w:hAnsi="仿宋" w:cs="仿宋" w:hint="eastAsia"/>
            <w:lang w:eastAsia="zh-CN"/>
          </w:rPr>
          <w:t>(四)、节能措施</w:t>
        </w:r>
        <w:r>
          <w:tab/>
        </w:r>
        <w:r>
          <w:fldChar w:fldCharType="begin"/>
        </w:r>
        <w:r>
          <w:instrText xml:space="preserve"> PAGEREF _Toc12444 \h </w:instrText>
        </w:r>
        <w:r>
          <w:fldChar w:fldCharType="separate"/>
        </w:r>
        <w:r>
          <w:t>65</w:t>
        </w:r>
        <w:r>
          <w:fldChar w:fldCharType="end"/>
        </w:r>
      </w:hyperlink>
    </w:p>
    <w:p>
      <w:pPr>
        <w:pStyle w:val="TOC1"/>
        <w:tabs>
          <w:tab w:val="right" w:leader="dot" w:pos="8306"/>
        </w:tabs>
      </w:pPr>
      <w:hyperlink w:anchor="_Toc18667" w:history="1">
        <w:r>
          <w:rPr>
            <w:rFonts w:ascii="仿宋" w:eastAsia="仿宋" w:hAnsi="仿宋" w:cs="仿宋" w:hint="eastAsia"/>
            <w:lang w:eastAsia="zh-CN"/>
          </w:rPr>
          <w:t>十、人力资源与员工培训</w:t>
        </w:r>
        <w:r>
          <w:tab/>
        </w:r>
        <w:r>
          <w:fldChar w:fldCharType="begin"/>
        </w:r>
        <w:r>
          <w:instrText xml:space="preserve"> PAGEREF _Toc18667 \h </w:instrText>
        </w:r>
        <w:r>
          <w:fldChar w:fldCharType="separate"/>
        </w:r>
        <w:r>
          <w:t>66</w:t>
        </w:r>
        <w:r>
          <w:fldChar w:fldCharType="end"/>
        </w:r>
      </w:hyperlink>
    </w:p>
    <w:p>
      <w:pPr>
        <w:pStyle w:val="TOC2"/>
        <w:tabs>
          <w:tab w:val="right" w:leader="dot" w:pos="8306"/>
        </w:tabs>
      </w:pPr>
      <w:hyperlink w:anchor="_Toc5862" w:history="1">
        <w:r>
          <w:rPr>
            <w:rFonts w:ascii="仿宋" w:eastAsia="仿宋" w:hAnsi="仿宋" w:cs="仿宋" w:hint="eastAsia"/>
            <w:lang w:eastAsia="zh-CN"/>
          </w:rPr>
          <w:t>(一)、人才招聘与选拔</w:t>
        </w:r>
        <w:r>
          <w:tab/>
        </w:r>
        <w:r>
          <w:fldChar w:fldCharType="begin"/>
        </w:r>
        <w:r>
          <w:instrText xml:space="preserve"> PAGEREF _Toc5862 \h </w:instrText>
        </w:r>
        <w:r>
          <w:fldChar w:fldCharType="separate"/>
        </w:r>
        <w:r>
          <w:t>66</w:t>
        </w:r>
        <w:r>
          <w:fldChar w:fldCharType="end"/>
        </w:r>
      </w:hyperlink>
    </w:p>
    <w:p>
      <w:pPr>
        <w:pStyle w:val="TOC2"/>
        <w:tabs>
          <w:tab w:val="right" w:leader="dot" w:pos="8306"/>
        </w:tabs>
      </w:pPr>
      <w:hyperlink w:anchor="_Toc18157" w:history="1">
        <w:r>
          <w:rPr>
            <w:rFonts w:ascii="仿宋" w:eastAsia="仿宋" w:hAnsi="仿宋" w:cs="仿宋" w:hint="eastAsia"/>
            <w:lang w:eastAsia="zh-CN"/>
          </w:rPr>
          <w:t>(二)、员工培训与职业发展</w:t>
        </w:r>
        <w:r>
          <w:tab/>
        </w:r>
        <w:r>
          <w:fldChar w:fldCharType="begin"/>
        </w:r>
        <w:r>
          <w:instrText xml:space="preserve"> PAGEREF _Toc18157 \h </w:instrText>
        </w:r>
        <w:r>
          <w:fldChar w:fldCharType="separate"/>
        </w:r>
        <w:r>
          <w:t>68</w:t>
        </w:r>
        <w:r>
          <w:fldChar w:fldCharType="end"/>
        </w:r>
      </w:hyperlink>
    </w:p>
    <w:p>
      <w:pPr>
        <w:pStyle w:val="TOC2"/>
        <w:tabs>
          <w:tab w:val="right" w:leader="dot" w:pos="8306"/>
        </w:tabs>
      </w:pPr>
      <w:hyperlink w:anchor="_Toc3297" w:history="1">
        <w:r>
          <w:rPr>
            <w:rFonts w:ascii="仿宋" w:eastAsia="仿宋" w:hAnsi="仿宋" w:cs="仿宋" w:hint="eastAsia"/>
            <w:lang w:eastAsia="zh-CN"/>
          </w:rPr>
          <w:t>(三)、员工福利与激励机制</w:t>
        </w:r>
        <w:r>
          <w:tab/>
        </w:r>
        <w:r>
          <w:fldChar w:fldCharType="begin"/>
        </w:r>
        <w:r>
          <w:instrText xml:space="preserve"> PAGEREF _Toc3297 \h </w:instrText>
        </w:r>
        <w:r>
          <w:fldChar w:fldCharType="separate"/>
        </w:r>
        <w:r>
          <w:t>70</w:t>
        </w:r>
        <w:r>
          <w:fldChar w:fldCharType="end"/>
        </w:r>
      </w:hyperlink>
    </w:p>
    <w:p>
      <w:pPr>
        <w:pStyle w:val="TOC2"/>
        <w:tabs>
          <w:tab w:val="right" w:leader="dot" w:pos="8306"/>
        </w:tabs>
      </w:pPr>
      <w:hyperlink w:anchor="_Toc3359" w:history="1">
        <w:r>
          <w:rPr>
            <w:rFonts w:ascii="仿宋" w:eastAsia="仿宋" w:hAnsi="仿宋" w:cs="仿宋" w:hint="eastAsia"/>
            <w:lang w:eastAsia="zh-CN"/>
          </w:rPr>
          <w:t>(四)、团队协作与企业文化</w:t>
        </w:r>
        <w:r>
          <w:tab/>
        </w:r>
        <w:r>
          <w:fldChar w:fldCharType="begin"/>
        </w:r>
        <w:r>
          <w:instrText xml:space="preserve"> PAGEREF _Toc3359 \h </w:instrText>
        </w:r>
        <w:r>
          <w:fldChar w:fldCharType="separate"/>
        </w:r>
        <w:r>
          <w:t>71</w:t>
        </w:r>
        <w:r>
          <w:fldChar w:fldCharType="end"/>
        </w:r>
      </w:hyperlink>
    </w:p>
    <w:p>
      <w:pPr>
        <w:pStyle w:val="TOC1"/>
        <w:tabs>
          <w:tab w:val="right" w:leader="dot" w:pos="8306"/>
        </w:tabs>
      </w:pPr>
      <w:hyperlink w:anchor="_Toc22919" w:history="1">
        <w:r>
          <w:rPr>
            <w:rFonts w:ascii="仿宋" w:eastAsia="仿宋" w:hAnsi="仿宋" w:cs="仿宋" w:hint="eastAsia"/>
            <w:lang w:eastAsia="zh-CN"/>
          </w:rPr>
          <w:t>十一、危机管理与应急预案</w:t>
        </w:r>
        <w:r>
          <w:tab/>
        </w:r>
        <w:r>
          <w:fldChar w:fldCharType="begin"/>
        </w:r>
        <w:r>
          <w:instrText xml:space="preserve"> PAGEREF _Toc22919 \h </w:instrText>
        </w:r>
        <w:r>
          <w:fldChar w:fldCharType="separate"/>
        </w:r>
        <w:r>
          <w:t>72</w:t>
        </w:r>
        <w:r>
          <w:fldChar w:fldCharType="end"/>
        </w:r>
      </w:hyperlink>
    </w:p>
    <w:p>
      <w:pPr>
        <w:pStyle w:val="TOC2"/>
        <w:tabs>
          <w:tab w:val="right" w:leader="dot" w:pos="8306"/>
        </w:tabs>
      </w:pPr>
      <w:hyperlink w:anchor="_Toc664" w:history="1">
        <w:r>
          <w:rPr>
            <w:rFonts w:ascii="仿宋" w:eastAsia="仿宋" w:hAnsi="仿宋" w:cs="仿宋" w:hint="eastAsia"/>
            <w:lang w:eastAsia="zh-CN"/>
          </w:rPr>
          <w:t>(一)、危机预警与监测</w:t>
        </w:r>
        <w:r>
          <w:tab/>
        </w:r>
        <w:r>
          <w:fldChar w:fldCharType="begin"/>
        </w:r>
        <w:r>
          <w:instrText xml:space="preserve"> PAGEREF _Toc664 \h </w:instrText>
        </w:r>
        <w:r>
          <w:fldChar w:fldCharType="separate"/>
        </w:r>
        <w:r>
          <w:t>72</w:t>
        </w:r>
        <w:r>
          <w:fldChar w:fldCharType="end"/>
        </w:r>
      </w:hyperlink>
    </w:p>
    <w:p>
      <w:pPr>
        <w:pStyle w:val="TOC2"/>
        <w:tabs>
          <w:tab w:val="right" w:leader="dot" w:pos="8306"/>
        </w:tabs>
      </w:pPr>
      <w:hyperlink w:anchor="_Toc15221" w:history="1">
        <w:r>
          <w:rPr>
            <w:rFonts w:ascii="仿宋" w:eastAsia="仿宋" w:hAnsi="仿宋" w:cs="仿宋" w:hint="eastAsia"/>
            <w:lang w:eastAsia="zh-CN"/>
          </w:rPr>
          <w:t>(二)、应急预案与危机响应</w:t>
        </w:r>
        <w:r>
          <w:tab/>
        </w:r>
        <w:r>
          <w:fldChar w:fldCharType="begin"/>
        </w:r>
        <w:r>
          <w:instrText xml:space="preserve"> PAGEREF _Toc15221 \h </w:instrText>
        </w:r>
        <w:r>
          <w:fldChar w:fldCharType="separate"/>
        </w:r>
        <w:r>
          <w:t>74</w:t>
        </w:r>
        <w:r>
          <w:fldChar w:fldCharType="end"/>
        </w:r>
      </w:hyperlink>
    </w:p>
    <w:p>
      <w:pPr>
        <w:pStyle w:val="TOC2"/>
        <w:tabs>
          <w:tab w:val="right" w:leader="dot" w:pos="8306"/>
        </w:tabs>
      </w:pPr>
      <w:hyperlink w:anchor="_Toc6113" w:history="1">
        <w:r>
          <w:rPr>
            <w:rFonts w:ascii="仿宋" w:eastAsia="仿宋" w:hAnsi="仿宋" w:cs="仿宋" w:hint="eastAsia"/>
            <w:lang w:eastAsia="zh-CN"/>
          </w:rPr>
          <w:t>(三)、危机沟通与舆情控制</w:t>
        </w:r>
        <w:r>
          <w:tab/>
        </w:r>
        <w:r>
          <w:fldChar w:fldCharType="begin"/>
        </w:r>
        <w:r>
          <w:instrText xml:space="preserve"> PAGEREF _Toc6113 \h </w:instrText>
        </w:r>
        <w:r>
          <w:fldChar w:fldCharType="separate"/>
        </w:r>
        <w:r>
          <w:t>75</w:t>
        </w:r>
        <w:r>
          <w:fldChar w:fldCharType="end"/>
        </w:r>
      </w:hyperlink>
    </w:p>
    <w:p>
      <w:pPr>
        <w:pStyle w:val="TOC2"/>
        <w:tabs>
          <w:tab w:val="right" w:leader="dot" w:pos="8306"/>
        </w:tabs>
      </w:pPr>
      <w:hyperlink w:anchor="_Toc17411" w:history="1">
        <w:r>
          <w:rPr>
            <w:rFonts w:ascii="仿宋" w:eastAsia="仿宋" w:hAnsi="仿宋" w:cs="仿宋" w:hint="eastAsia"/>
            <w:lang w:eastAsia="zh-CN"/>
          </w:rPr>
          <w:t>(四)、危机后教训与改进</w:t>
        </w:r>
        <w:r>
          <w:tab/>
        </w:r>
        <w:r>
          <w:fldChar w:fldCharType="begin"/>
        </w:r>
        <w:r>
          <w:instrText xml:space="preserve"> PAGEREF _Toc17411 \h </w:instrText>
        </w:r>
        <w:r>
          <w:fldChar w:fldCharType="separate"/>
        </w:r>
        <w:r>
          <w:t>77</w:t>
        </w:r>
        <w:r>
          <w:fldChar w:fldCharType="end"/>
        </w:r>
      </w:hyperlink>
    </w:p>
    <w:p>
      <w:pPr>
        <w:pStyle w:val="TOC1"/>
        <w:tabs>
          <w:tab w:val="right" w:leader="dot" w:pos="8306"/>
        </w:tabs>
      </w:pPr>
      <w:hyperlink w:anchor="_Toc14359" w:history="1">
        <w:r>
          <w:rPr>
            <w:rFonts w:ascii="仿宋" w:eastAsia="仿宋" w:hAnsi="仿宋" w:cs="仿宋" w:hint="eastAsia"/>
            <w:lang w:eastAsia="zh-CN"/>
          </w:rPr>
          <w:t>十二、市场趋势与竞争分析</w:t>
        </w:r>
        <w:r>
          <w:tab/>
        </w:r>
        <w:r>
          <w:fldChar w:fldCharType="begin"/>
        </w:r>
        <w:r>
          <w:instrText xml:space="preserve"> PAGEREF _Toc14359 \h </w:instrText>
        </w:r>
        <w:r>
          <w:fldChar w:fldCharType="separate"/>
        </w:r>
        <w:r>
          <w:t>78</w:t>
        </w:r>
        <w:r>
          <w:fldChar w:fldCharType="end"/>
        </w:r>
      </w:hyperlink>
    </w:p>
    <w:p>
      <w:pPr>
        <w:pStyle w:val="TOC2"/>
        <w:tabs>
          <w:tab w:val="right" w:leader="dot" w:pos="8306"/>
        </w:tabs>
      </w:pPr>
      <w:hyperlink w:anchor="_Toc31839" w:history="1">
        <w:r>
          <w:rPr>
            <w:rFonts w:ascii="仿宋" w:eastAsia="仿宋" w:hAnsi="仿宋" w:cs="仿宋" w:hint="eastAsia"/>
            <w:lang w:eastAsia="zh-CN"/>
          </w:rPr>
          <w:t>(一)、行业市场趋势分析</w:t>
        </w:r>
        <w:r>
          <w:tab/>
        </w:r>
        <w:r>
          <w:fldChar w:fldCharType="begin"/>
        </w:r>
        <w:r>
          <w:instrText xml:space="preserve"> PAGEREF _Toc31839 \h </w:instrText>
        </w:r>
        <w:r>
          <w:fldChar w:fldCharType="separate"/>
        </w:r>
        <w:r>
          <w:t>78</w:t>
        </w:r>
        <w:r>
          <w:fldChar w:fldCharType="end"/>
        </w:r>
      </w:hyperlink>
    </w:p>
    <w:p>
      <w:pPr>
        <w:pStyle w:val="TOC2"/>
        <w:tabs>
          <w:tab w:val="right" w:leader="dot" w:pos="8306"/>
        </w:tabs>
      </w:pPr>
      <w:hyperlink w:anchor="_Toc28720" w:history="1">
        <w:r>
          <w:rPr>
            <w:rFonts w:ascii="仿宋" w:eastAsia="仿宋" w:hAnsi="仿宋" w:cs="仿宋" w:hint="eastAsia"/>
            <w:lang w:eastAsia="zh-CN"/>
          </w:rPr>
          <w:t>(二)、竞争对手动态监测</w:t>
        </w:r>
        <w:r>
          <w:tab/>
        </w:r>
        <w:r>
          <w:fldChar w:fldCharType="begin"/>
        </w:r>
        <w:r>
          <w:instrText xml:space="preserve"> PAGEREF _Toc28720 \h </w:instrText>
        </w:r>
        <w:r>
          <w:fldChar w:fldCharType="separate"/>
        </w:r>
        <w:r>
          <w:t>80</w:t>
        </w:r>
        <w:r>
          <w:fldChar w:fldCharType="end"/>
        </w:r>
      </w:hyperlink>
    </w:p>
    <w:p>
      <w:pPr>
        <w:pStyle w:val="TOC2"/>
        <w:tabs>
          <w:tab w:val="right" w:leader="dot" w:pos="8306"/>
        </w:tabs>
      </w:pPr>
      <w:hyperlink w:anchor="_Toc11317" w:history="1">
        <w:r>
          <w:rPr>
            <w:rFonts w:ascii="仿宋" w:eastAsia="仿宋" w:hAnsi="仿宋" w:cs="仿宋" w:hint="eastAsia"/>
            <w:lang w:eastAsia="zh-CN"/>
          </w:rPr>
          <w:t>(三)、新兴技术与创新趋势</w:t>
        </w:r>
        <w:r>
          <w:tab/>
        </w:r>
        <w:r>
          <w:fldChar w:fldCharType="begin"/>
        </w:r>
        <w:r>
          <w:instrText xml:space="preserve"> PAGEREF _Toc11317 \h </w:instrText>
        </w:r>
        <w:r>
          <w:fldChar w:fldCharType="separate"/>
        </w:r>
        <w:r>
          <w:t>82</w:t>
        </w:r>
        <w:r>
          <w:fldChar w:fldCharType="end"/>
        </w:r>
      </w:hyperlink>
    </w:p>
    <w:p>
      <w:pPr>
        <w:pStyle w:val="TOC2"/>
        <w:tabs>
          <w:tab w:val="right" w:leader="dot" w:pos="8306"/>
        </w:tabs>
      </w:pPr>
      <w:hyperlink w:anchor="_Toc25962" w:history="1">
        <w:r>
          <w:rPr>
            <w:rFonts w:ascii="仿宋" w:eastAsia="仿宋" w:hAnsi="仿宋" w:cs="仿宋" w:hint="eastAsia"/>
            <w:lang w:eastAsia="zh-CN"/>
          </w:rPr>
          <w:t>(四)、市场机会与威胁评估</w:t>
        </w:r>
        <w:r>
          <w:tab/>
        </w:r>
        <w:r>
          <w:fldChar w:fldCharType="begin"/>
        </w:r>
        <w:r>
          <w:instrText xml:space="preserve"> PAGEREF _Toc25962 \h </w:instrText>
        </w:r>
        <w:r>
          <w:fldChar w:fldCharType="separate"/>
        </w:r>
        <w:r>
          <w:t>84</w:t>
        </w:r>
        <w:r>
          <w:fldChar w:fldCharType="end"/>
        </w:r>
      </w:hyperlink>
    </w:p>
    <w:p>
      <w:pPr>
        <w:pStyle w:val="TOC1"/>
        <w:tabs>
          <w:tab w:val="right" w:leader="dot" w:pos="8306"/>
        </w:tabs>
      </w:pPr>
      <w:hyperlink w:anchor="_Toc5870" w:history="1">
        <w:r>
          <w:rPr>
            <w:rFonts w:ascii="仿宋" w:eastAsia="仿宋" w:hAnsi="仿宋" w:cs="仿宋" w:hint="eastAsia"/>
            <w:lang w:eastAsia="zh-CN"/>
          </w:rPr>
          <w:t>十三、供应链管理与物流优化</w:t>
        </w:r>
        <w:r>
          <w:tab/>
        </w:r>
        <w:r>
          <w:fldChar w:fldCharType="begin"/>
        </w:r>
        <w:r>
          <w:instrText xml:space="preserve"> PAGEREF _Toc5870 \h </w:instrText>
        </w:r>
        <w:r>
          <w:fldChar w:fldCharType="separate"/>
        </w:r>
        <w:r>
          <w:t>85</w:t>
        </w:r>
        <w:r>
          <w:fldChar w:fldCharType="end"/>
        </w:r>
      </w:hyperlink>
    </w:p>
    <w:p>
      <w:pPr>
        <w:pStyle w:val="TOC2"/>
        <w:tabs>
          <w:tab w:val="right" w:leader="dot" w:pos="8306"/>
        </w:tabs>
      </w:pPr>
      <w:hyperlink w:anchor="_Toc15403" w:history="1">
        <w:r>
          <w:rPr>
            <w:rFonts w:ascii="仿宋" w:eastAsia="仿宋" w:hAnsi="仿宋" w:cs="仿宋" w:hint="eastAsia"/>
            <w:lang w:eastAsia="zh-CN"/>
          </w:rPr>
          <w:t>(一)、供应链规划与优化</w:t>
        </w:r>
        <w:r>
          <w:tab/>
        </w:r>
        <w:r>
          <w:fldChar w:fldCharType="begin"/>
        </w:r>
        <w:r>
          <w:instrText xml:space="preserve"> PAGEREF _Toc15403 \h </w:instrText>
        </w:r>
        <w:r>
          <w:fldChar w:fldCharType="separate"/>
        </w:r>
        <w:r>
          <w:t>85</w:t>
        </w:r>
        <w:r>
          <w:fldChar w:fldCharType="end"/>
        </w:r>
      </w:hyperlink>
    </w:p>
    <w:p>
      <w:pPr>
        <w:pStyle w:val="TOC2"/>
        <w:tabs>
          <w:tab w:val="right" w:leader="dot" w:pos="8306"/>
        </w:tabs>
      </w:pPr>
      <w:hyperlink w:anchor="_Toc27530" w:history="1">
        <w:r>
          <w:rPr>
            <w:rFonts w:ascii="仿宋" w:eastAsia="仿宋" w:hAnsi="仿宋" w:cs="仿宋" w:hint="eastAsia"/>
            <w:lang w:eastAsia="zh-CN"/>
          </w:rPr>
          <w:t>(二)、供应商选择与评估</w:t>
        </w:r>
        <w:r>
          <w:tab/>
        </w:r>
        <w:r>
          <w:fldChar w:fldCharType="begin"/>
        </w:r>
        <w:r>
          <w:instrText xml:space="preserve"> PAGEREF _Toc27530 \h </w:instrText>
        </w:r>
        <w:r>
          <w:fldChar w:fldCharType="separate"/>
        </w:r>
        <w:r>
          <w:t>87</w:t>
        </w:r>
        <w:r>
          <w:fldChar w:fldCharType="end"/>
        </w:r>
      </w:hyperlink>
    </w:p>
    <w:p>
      <w:pPr>
        <w:pStyle w:val="TOC2"/>
        <w:tabs>
          <w:tab w:val="right" w:leader="dot" w:pos="8306"/>
        </w:tabs>
      </w:pPr>
      <w:hyperlink w:anchor="_Toc23255" w:history="1">
        <w:r>
          <w:rPr>
            <w:rFonts w:ascii="仿宋" w:eastAsia="仿宋" w:hAnsi="仿宋" w:cs="仿宋" w:hint="eastAsia"/>
            <w:lang w:eastAsia="zh-CN"/>
          </w:rPr>
          <w:t>(三)、物流网络设计与管理</w:t>
        </w:r>
        <w:r>
          <w:tab/>
        </w:r>
        <w:r>
          <w:fldChar w:fldCharType="begin"/>
        </w:r>
        <w:r>
          <w:instrText xml:space="preserve"> PAGEREF _Toc23255 \h </w:instrText>
        </w:r>
        <w:r>
          <w:fldChar w:fldCharType="separate"/>
        </w:r>
        <w:r>
          <w:t>89</w:t>
        </w:r>
        <w:r>
          <w:fldChar w:fldCharType="end"/>
        </w:r>
      </w:hyperlink>
    </w:p>
    <w:p>
      <w:pPr>
        <w:pStyle w:val="TOC2"/>
        <w:tabs>
          <w:tab w:val="right" w:leader="dot" w:pos="8306"/>
        </w:tabs>
      </w:pPr>
      <w:hyperlink w:anchor="_Toc17567" w:history="1">
        <w:r>
          <w:rPr>
            <w:rFonts w:ascii="仿宋" w:eastAsia="仿宋" w:hAnsi="仿宋" w:cs="仿宋" w:hint="eastAsia"/>
            <w:lang w:eastAsia="zh-CN"/>
          </w:rPr>
          <w:t>(四)、库存控制与仓储管理</w:t>
        </w:r>
        <w:r>
          <w:tab/>
        </w:r>
        <w:r>
          <w:fldChar w:fldCharType="begin"/>
        </w:r>
        <w:r>
          <w:instrText xml:space="preserve"> PAGEREF _Toc17567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20295"/>
      <w:r>
        <w:rPr>
          <w:rFonts w:ascii="仿宋" w:eastAsia="仿宋" w:hAnsi="仿宋" w:cs="仿宋" w:hint="eastAsia"/>
          <w:sz w:val="28"/>
          <w:lang w:eastAsia="zh-CN"/>
        </w:rPr>
        <w:t>一、产品市场预测与分析</w:t>
      </w:r>
      <w:bookmarkEnd w:id="2"/>
    </w:p>
    <w:p>
      <w:pPr>
        <w:pStyle w:val="Heading2"/>
        <w:rPr>
          <w:rFonts w:ascii="仿宋" w:eastAsia="仿宋" w:hAnsi="仿宋" w:cs="仿宋" w:hint="eastAsia"/>
          <w:lang w:eastAsia="zh-CN"/>
        </w:rPr>
      </w:pPr>
      <w:bookmarkStart w:id="3" w:name="_Toc32453"/>
      <w:r>
        <w:rPr>
          <w:rFonts w:ascii="仿宋" w:eastAsia="仿宋" w:hAnsi="仿宋" w:cs="仿宋" w:hint="eastAsia"/>
          <w:lang w:eastAsia="zh-CN"/>
        </w:rPr>
        <w:t>(一)、市场调查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砂处理设备项目建设的初期阶段，我们深入进行了市场调查，以全面了解目标市场的现状、潜在机会和竞争格局。本次市场调查旨在为砂处理设备项目的可行性研究提供充足的数据支持，确保我们在砂处理设备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砂处理设备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通过对竞争对手的SWOT分析，我们深入挖掘了各家公司的优势、劣势、机会和威胁。这有助于我们更全面地了解市场竞争环境，为砂处理设备项目的定位和市场推广策略提供了有力支持。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砂处理设备项目提供了有力的政策支持和市场机遇。</w:t>
      </w:r>
    </w:p>
    <w:p>
      <w:pPr>
        <w:pStyle w:val="Heading2"/>
        <w:ind w:firstLine="560" w:firstLineChars="200"/>
        <w:rPr>
          <w:rFonts w:ascii="仿宋" w:eastAsia="仿宋" w:hAnsi="仿宋" w:cs="仿宋" w:hint="eastAsia"/>
          <w:sz w:val="28"/>
          <w:lang w:eastAsia="zh-CN"/>
        </w:rPr>
      </w:pPr>
      <w:bookmarkStart w:id="4" w:name="_Toc28920"/>
      <w:r>
        <w:rPr>
          <w:rFonts w:ascii="仿宋" w:eastAsia="仿宋" w:hAnsi="仿宋" w:cs="仿宋" w:hint="eastAsia"/>
          <w:sz w:val="28"/>
          <w:lang w:eastAsia="zh-CN"/>
        </w:rPr>
        <w:t>(二)、生产能力调查</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性能指标：详细评估了设备的性能指标，包括生产速度、精度和可靠性，以确保砂处理设备项目的高效运转。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通过以上生产能力调查，我们为砂处理设备项目在生产方面的顺利实施提供了坚实的基础和全面的支持。这有助于确保砂处理设备项目的生产过程高效、稳定，达到预期的质量标准，同时实现可持续发展。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5" w:name="_Toc29256"/>
      <w:r>
        <w:rPr>
          <w:rFonts w:ascii="仿宋" w:eastAsia="仿宋" w:hAnsi="仿宋" w:cs="仿宋" w:hint="eastAsia"/>
          <w:sz w:val="28"/>
          <w:lang w:eastAsia="zh-CN"/>
        </w:rPr>
        <w:t>(三)、销售量调查</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目标市场调查：深入了解目标市场的特点、规模和潜在需求，确保砂处理设备项目定位与市场需求相符。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6" w:name="_Toc6356"/>
      <w:r>
        <w:rPr>
          <w:rFonts w:ascii="仿宋" w:eastAsia="仿宋" w:hAnsi="仿宋" w:cs="仿宋" w:hint="eastAsia"/>
          <w:sz w:val="28"/>
          <w:lang w:eastAsia="zh-CN"/>
        </w:rPr>
        <w:t>(四)、产品价格调查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7" w:name="_Toc20268"/>
      <w:r>
        <w:rPr>
          <w:rFonts w:ascii="仿宋" w:eastAsia="仿宋" w:hAnsi="仿宋" w:cs="仿宋" w:hint="eastAsia"/>
          <w:sz w:val="28"/>
          <w:lang w:eastAsia="zh-CN"/>
        </w:rPr>
        <w:t>(五)、市场预测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根据数字化营销的趋势，优化营销策略，提高品牌在数字化市场中的曝光度。</w:t>
      </w:r>
    </w:p>
    <w:p>
      <w:pPr>
        <w:pStyle w:val="Heading2"/>
        <w:ind w:firstLine="560" w:firstLineChars="200"/>
        <w:rPr>
          <w:rFonts w:ascii="仿宋" w:eastAsia="仿宋" w:hAnsi="仿宋" w:cs="仿宋" w:hint="eastAsia"/>
          <w:sz w:val="28"/>
          <w:lang w:eastAsia="zh-CN"/>
        </w:rPr>
      </w:pPr>
      <w:bookmarkStart w:id="8" w:name="_Toc29147"/>
      <w:r>
        <w:rPr>
          <w:rFonts w:ascii="仿宋" w:eastAsia="仿宋" w:hAnsi="仿宋" w:cs="仿宋" w:hint="eastAsia"/>
          <w:sz w:val="28"/>
          <w:lang w:eastAsia="zh-CN"/>
        </w:rPr>
        <w:t>(六)、销售收入预测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市场份额和增长预测：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分析目标市场的规模和增长趋势，评估企业在市场中的预期份额。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目标市场规模：XX亿美元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预期市场增长率：XX%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客户获取和保留策略预测：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制定客户获取计划，通过市场推广、广告宣传等手段，预测新客户的获取数量。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新客户获取数量：每月新增XX名新客户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建立客户保留策略，预测客户的重复购买率和忠诚度，确保销售的持续增长。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客户重复购买率：XX%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3. 产品销售量和价格调整预测：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根据市场需求和竞争状况，预测产品的销售量，并结合定价策略估算销售收入。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平均产品销售量：每月XX个单位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平均产品价格：每单位XX美元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考虑市场反馈和竞争对手的价格变动，灵活调整产品价格，优化销售收入。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渠道销售和网络拓展预测：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预测各销售渠道的销售贡献，包括线上和线下销售渠道。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线上销售预测：总销售的XX%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制定渠道拓展计划，预测新渠道开拓的销售增长潜力，提高市场覆盖率。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新销售渠道贡献：总销售的XX%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5. 季节性销售波动预测：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分析产品的季节性销售波动，预测不同季节或节假日的销售高峰和低谷。</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季节性销售增长：夏季销售增长XX%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根据季节性变化，调整库存和促销策略，提高销售收入的稳定性。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新产品推出和老产品淘汰预测：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预测新产品推出后的销售增长潜力，包括市场接受度和竞争优势。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新产品销售预测：首年预计销售XX个单位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对老产品的销售走势进行预测，及时淘汰不具备市场竞争力的产品，释放资源支持新产品的发展。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区域销售差异预测：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分析不同地区市场的特点，预测不同区域销售的差异性。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不同区域销售差异：南区销售占总销售的XX%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制定差异化销售策略，提高区域销售的精准性和灵活性。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外部因素对销售的影响预测：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预测外部因素对销售的影响，包括经济政策、自然灾害等。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预测可能的外部因素：通货膨胀、政策变化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制定风险管理计划，对可能的外部因素做出及时的反应，减小对销售收入的不利影响。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数字化营销效果预测：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评估数字化营销活动的效果，包括社交媒体曝光、点击</w:t>
      </w:r>
    </w:p>
    <w:p>
      <w:pPr>
        <w:ind w:firstLine="560" w:firstLineChars="200"/>
        <w:rPr>
          <w:rFonts w:ascii="仿宋" w:eastAsia="仿宋" w:hAnsi="仿宋" w:cs="仿宋" w:hint="eastAsia"/>
          <w:sz w:val="28"/>
        </w:rPr>
      </w:pPr>
      <w:r>
        <w:rPr>
          <w:rFonts w:ascii="仿宋" w:eastAsia="仿宋" w:hAnsi="仿宋" w:cs="仿宋" w:hint="eastAsia"/>
          <w:sz w:val="28"/>
          <w:lang w:eastAsia="zh-CN"/>
        </w:rPr>
        <w:t>率等指标。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预期点击率：XX%</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预测数字化营销对销售收入的贡献，优化数字化营销策略，提高投资回报率。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1670"/>
      <w:r>
        <w:rPr>
          <w:rFonts w:ascii="仿宋" w:eastAsia="仿宋" w:hAnsi="仿宋" w:cs="仿宋" w:hint="eastAsia"/>
          <w:sz w:val="28"/>
          <w:lang w:eastAsia="zh-CN"/>
        </w:rPr>
        <w:t>二、工艺方案的选择</w:t>
      </w:r>
      <w:bookmarkEnd w:id="9"/>
    </w:p>
    <w:p>
      <w:pPr>
        <w:pStyle w:val="Heading2"/>
        <w:rPr>
          <w:rFonts w:ascii="仿宋" w:eastAsia="仿宋" w:hAnsi="仿宋" w:cs="仿宋" w:hint="eastAsia"/>
          <w:lang w:eastAsia="zh-CN"/>
        </w:rPr>
      </w:pPr>
      <w:bookmarkStart w:id="10" w:name="_Toc28736"/>
      <w:r>
        <w:rPr>
          <w:rFonts w:ascii="仿宋" w:eastAsia="仿宋" w:hAnsi="仿宋" w:cs="仿宋" w:hint="eastAsia"/>
          <w:lang w:eastAsia="zh-CN"/>
        </w:rPr>
        <w:t>(一)、基本要求</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砂处理设备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砂处理设备项目能够满足预期的产能需求。通过优化生产流程和采用先进的技术手段，工艺方案应致力于提高生产效率，从而有效降低生产周期、提升产能利用率，并确保砂处理设备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砂处理设备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砂处理设备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砂处理设备项目的可持续运营提供了牢固的基础。</w:t>
      </w:r>
    </w:p>
    <w:p>
      <w:pPr>
        <w:pStyle w:val="Heading2"/>
        <w:ind w:firstLine="560" w:firstLineChars="200"/>
        <w:rPr>
          <w:rFonts w:ascii="仿宋" w:eastAsia="仿宋" w:hAnsi="仿宋" w:cs="仿宋" w:hint="eastAsia"/>
          <w:sz w:val="28"/>
          <w:lang w:eastAsia="zh-CN"/>
        </w:rPr>
      </w:pPr>
      <w:bookmarkStart w:id="11" w:name="_Toc25375"/>
      <w:r>
        <w:rPr>
          <w:rFonts w:ascii="仿宋" w:eastAsia="仿宋" w:hAnsi="仿宋" w:cs="仿宋" w:hint="eastAsia"/>
          <w:sz w:val="28"/>
          <w:lang w:eastAsia="zh-CN"/>
        </w:rPr>
        <w:t>(二)、典型工艺技术介绍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2" w:name="_Toc17569"/>
      <w:r>
        <w:rPr>
          <w:rFonts w:ascii="仿宋" w:eastAsia="仿宋" w:hAnsi="仿宋" w:cs="仿宋" w:hint="eastAsia"/>
          <w:sz w:val="28"/>
          <w:lang w:eastAsia="zh-CN"/>
        </w:rPr>
        <w:t>(三)、砂处理设备项目组成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砂处理设备项目的生产流程，并将其划分为各个相对独立但相互关联的单元。例如，对于化工砂处理设备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砂处理设备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砂处理设备项目需要规划废水、废气和废渣的处理方法。例如，对于有机废水可采用生物降解处理，废气可通过吸附和氧化处理，废渣则可能需要分类后送往不同的处理系统。废弃物处理规划要符合环保法规，确保砂处理设备项目对环境的影响最小化。</w:t>
      </w:r>
    </w:p>
    <w:p>
      <w:pPr>
        <w:pStyle w:val="Heading2"/>
        <w:ind w:firstLine="560" w:firstLineChars="200"/>
        <w:rPr>
          <w:rFonts w:ascii="仿宋" w:eastAsia="仿宋" w:hAnsi="仿宋" w:cs="仿宋" w:hint="eastAsia"/>
          <w:sz w:val="28"/>
          <w:lang w:eastAsia="zh-CN"/>
        </w:rPr>
      </w:pPr>
      <w:bookmarkStart w:id="13" w:name="_Toc29102"/>
      <w:r>
        <w:rPr>
          <w:rFonts w:ascii="仿宋" w:eastAsia="仿宋" w:hAnsi="仿宋" w:cs="仿宋" w:hint="eastAsia"/>
          <w:sz w:val="28"/>
          <w:lang w:eastAsia="zh-CN"/>
        </w:rPr>
        <w:t>(四)、工艺技术方案的选择</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砂处理设备项目需求。产能是重中之重，需要深入分析各工艺技术的生产潜力，找出最适合砂处理设备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考虑工艺技术在市场上的适应性是确保砂处理设备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砂处理设备项目需与产业政策保持一致，确保选择的工艺技术符合相关政策法规，有助于砂处理设备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砂处理设备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砂处理设备项目执行中可能面临的挑战。进行风险分析也是关键步骤，评估可能出现的技术风险，采取相应的风险控制措施，保障砂处理设备项目的顺利实施。最后，考虑所需技能，确保砂处理设备项目团队具备足够的技能和知识，提高砂处理设备项目的执行效率和成功率。</w:t>
      </w:r>
    </w:p>
    <w:p>
      <w:pPr>
        <w:pStyle w:val="Heading2"/>
        <w:ind w:firstLine="560" w:firstLineChars="200"/>
        <w:rPr>
          <w:rFonts w:ascii="仿宋" w:eastAsia="仿宋" w:hAnsi="仿宋" w:cs="仿宋" w:hint="eastAsia"/>
          <w:sz w:val="28"/>
          <w:lang w:eastAsia="zh-CN"/>
        </w:rPr>
      </w:pPr>
      <w:bookmarkStart w:id="14" w:name="_Toc13824"/>
      <w:r>
        <w:rPr>
          <w:rFonts w:ascii="仿宋" w:eastAsia="仿宋" w:hAnsi="仿宋" w:cs="仿宋" w:hint="eastAsia"/>
          <w:sz w:val="28"/>
          <w:lang w:eastAsia="zh-CN"/>
        </w:rPr>
        <w:t>(五)、工艺技术方案的设计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砂处理设备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5" w:name="_Toc1550"/>
      <w:r>
        <w:rPr>
          <w:rFonts w:ascii="仿宋" w:eastAsia="仿宋" w:hAnsi="仿宋" w:cs="仿宋" w:hint="eastAsia"/>
          <w:sz w:val="28"/>
          <w:lang w:eastAsia="zh-CN"/>
        </w:rPr>
        <w:t>三、投资估算与资金筹措</w:t>
      </w:r>
      <w:bookmarkEnd w:id="15"/>
    </w:p>
    <w:p>
      <w:pPr>
        <w:pStyle w:val="Heading2"/>
        <w:rPr>
          <w:rFonts w:ascii="仿宋" w:eastAsia="仿宋" w:hAnsi="仿宋" w:cs="仿宋" w:hint="eastAsia"/>
          <w:lang w:eastAsia="zh-CN"/>
        </w:rPr>
      </w:pPr>
      <w:bookmarkStart w:id="16" w:name="_Toc134"/>
      <w:r>
        <w:rPr>
          <w:rFonts w:ascii="仿宋" w:eastAsia="仿宋" w:hAnsi="仿宋" w:cs="仿宋" w:hint="eastAsia"/>
          <w:lang w:eastAsia="zh-CN"/>
        </w:rPr>
        <w:t>(一)、投资估算依据及范围</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砂处理设备项目投资估算的依据是基于全面考虑多方面的因素，以确保对砂处理设备项目各方面费用的准确评估。依据主要包括以下几个方面：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砂处理设备项目建设总体规划资料： 考察砂处理设备项目建设总体规划，了解砂处理设备项目的整体布局和要求，以便更准确地估算建设期各项费用。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包括建筑工程、设备购置、安装工程、配套辅助设施等所需费用。这是砂处理设备项目建设的基础投资，直接影响砂处理设备项目的基础设施和生产能力。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如有土地租赁需求，将土地租赁费用纳入估算范围。土地租赁费用是砂处理设备项目建设中不可忽视的一部分，尤其对于需要大面积用地的砂处理设备项目。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包括砂处理设备项目建设和运营过程中所需的日常经营资金，用于支付工资、采购原材料、支付运输费用等。流动资金的充足与否直接关系到砂处理设备项目的正常运营。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考虑砂处理设备项目在建设期间的融资需求，将建设期利息计入估算范围。这有助于全面评估砂处理设备项目建设期间的资金成本。</w:t>
      </w:r>
    </w:p>
    <w:p>
      <w:pPr>
        <w:pStyle w:val="Heading2"/>
        <w:ind w:firstLine="560" w:firstLineChars="200"/>
        <w:rPr>
          <w:rFonts w:ascii="仿宋" w:eastAsia="仿宋" w:hAnsi="仿宋" w:cs="仿宋" w:hint="eastAsia"/>
          <w:sz w:val="28"/>
          <w:lang w:eastAsia="zh-CN"/>
        </w:rPr>
      </w:pPr>
      <w:bookmarkStart w:id="17" w:name="_Toc19495"/>
      <w:r>
        <w:rPr>
          <w:rFonts w:ascii="仿宋" w:eastAsia="仿宋" w:hAnsi="仿宋" w:cs="仿宋" w:hint="eastAsia"/>
          <w:sz w:val="28"/>
          <w:lang w:eastAsia="zh-CN"/>
        </w:rPr>
        <w:t>(二)、固定资产投资总额</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的固定资产投资总额为XX。这一总额涵盖了砂处理设备项目建设的多个方面，包括建筑工程、设备购置、安装工程、配套辅助设施等所需费用。这些投资是砂处理设备项目实现规模、产能和基础设施的关键支出，对砂处理设备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建筑工程：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https://d.book118.com/068063062115006035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EA42FE"/>
    <w:rsid w:val="4AEA42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06806306211500603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2024-01-28T04:57:00Z</dcterms:created>
  <dcterms:modified xsi:type="dcterms:W3CDTF">2024-01-28T04:57:43Z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030BE5077F5F455BBA2AC7DD63AC9CE5_11</vt:lpwstr>
  </property>
  <property fmtid="{D5CDD505-2E9C-101B-9397-08002B2CF9AE}" pid="3" name="KSOProductBuildVer">
    <vt:lpwstr>2052-12.1.0.16250</vt:lpwstr>
  </property>
</Properties>
</file>