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 w:history="1">
        <w:r>
          <w:rPr>
            <w:rFonts w:ascii="仿宋" w:eastAsia="仿宋" w:hAnsi="仿宋" w:cs="仿宋" w:hint="eastAsia"/>
            <w:lang w:eastAsia="zh-CN"/>
          </w:rPr>
          <w:t>概论</w:t>
        </w:r>
        <w:r>
          <w:tab/>
        </w:r>
        <w:r>
          <w:fldChar w:fldCharType="begin"/>
        </w:r>
        <w:r>
          <w:instrText xml:space="preserve"> PAGEREF _Toc498 \h </w:instrText>
        </w:r>
        <w:r>
          <w:fldChar w:fldCharType="separate"/>
        </w:r>
        <w:r>
          <w:t>3</w:t>
        </w:r>
        <w:r>
          <w:fldChar w:fldCharType="end"/>
        </w:r>
      </w:hyperlink>
    </w:p>
    <w:p>
      <w:pPr>
        <w:pStyle w:val="TOC1"/>
        <w:tabs>
          <w:tab w:val="right" w:leader="dot" w:pos="8306"/>
        </w:tabs>
      </w:pPr>
      <w:hyperlink w:anchor="_Toc7107" w:history="1">
        <w:r>
          <w:rPr>
            <w:rFonts w:ascii="仿宋" w:eastAsia="仿宋" w:hAnsi="仿宋" w:cs="仿宋" w:hint="eastAsia"/>
            <w:lang w:eastAsia="zh-CN"/>
          </w:rPr>
          <w:t>一、成膜助剂项目建设单位说明</w:t>
        </w:r>
        <w:r>
          <w:tab/>
        </w:r>
        <w:r>
          <w:fldChar w:fldCharType="begin"/>
        </w:r>
        <w:r>
          <w:instrText xml:space="preserve"> PAGEREF _Toc7107 \h </w:instrText>
        </w:r>
        <w:r>
          <w:fldChar w:fldCharType="separate"/>
        </w:r>
        <w:r>
          <w:t>3</w:t>
        </w:r>
        <w:r>
          <w:fldChar w:fldCharType="end"/>
        </w:r>
      </w:hyperlink>
    </w:p>
    <w:p>
      <w:pPr>
        <w:pStyle w:val="TOC2"/>
        <w:tabs>
          <w:tab w:val="right" w:leader="dot" w:pos="8306"/>
        </w:tabs>
      </w:pPr>
      <w:hyperlink w:anchor="_Toc32130" w:history="1">
        <w:r>
          <w:rPr>
            <w:rFonts w:ascii="仿宋" w:eastAsia="仿宋" w:hAnsi="仿宋" w:cs="仿宋" w:hint="eastAsia"/>
            <w:lang w:eastAsia="zh-CN"/>
          </w:rPr>
          <w:t>(一)、成膜助剂项目承办单位基本情况</w:t>
        </w:r>
        <w:r>
          <w:tab/>
        </w:r>
        <w:r>
          <w:fldChar w:fldCharType="begin"/>
        </w:r>
        <w:r>
          <w:instrText xml:space="preserve"> PAGEREF _Toc32130 \h </w:instrText>
        </w:r>
        <w:r>
          <w:fldChar w:fldCharType="separate"/>
        </w:r>
        <w:r>
          <w:t>3</w:t>
        </w:r>
        <w:r>
          <w:fldChar w:fldCharType="end"/>
        </w:r>
      </w:hyperlink>
    </w:p>
    <w:p>
      <w:pPr>
        <w:pStyle w:val="TOC2"/>
        <w:tabs>
          <w:tab w:val="right" w:leader="dot" w:pos="8306"/>
        </w:tabs>
      </w:pPr>
      <w:hyperlink w:anchor="_Toc6811" w:history="1">
        <w:r>
          <w:rPr>
            <w:rFonts w:ascii="仿宋" w:eastAsia="仿宋" w:hAnsi="仿宋" w:cs="仿宋" w:hint="eastAsia"/>
            <w:lang w:eastAsia="zh-CN"/>
          </w:rPr>
          <w:t>(二)、公司经济效益分析</w:t>
        </w:r>
        <w:r>
          <w:tab/>
        </w:r>
        <w:r>
          <w:fldChar w:fldCharType="begin"/>
        </w:r>
        <w:r>
          <w:instrText xml:space="preserve"> PAGEREF _Toc6811 \h </w:instrText>
        </w:r>
        <w:r>
          <w:fldChar w:fldCharType="separate"/>
        </w:r>
        <w:r>
          <w:t>4</w:t>
        </w:r>
        <w:r>
          <w:fldChar w:fldCharType="end"/>
        </w:r>
      </w:hyperlink>
    </w:p>
    <w:p>
      <w:pPr>
        <w:pStyle w:val="TOC1"/>
        <w:tabs>
          <w:tab w:val="right" w:leader="dot" w:pos="8306"/>
        </w:tabs>
      </w:pPr>
      <w:hyperlink w:anchor="_Toc19582" w:history="1">
        <w:r>
          <w:rPr>
            <w:rFonts w:ascii="仿宋" w:eastAsia="仿宋" w:hAnsi="仿宋" w:cs="仿宋" w:hint="eastAsia"/>
            <w:lang w:eastAsia="zh-CN"/>
          </w:rPr>
          <w:t>二、成膜助剂项目绩效评估</w:t>
        </w:r>
        <w:r>
          <w:tab/>
        </w:r>
        <w:r>
          <w:fldChar w:fldCharType="begin"/>
        </w:r>
        <w:r>
          <w:instrText xml:space="preserve"> PAGEREF _Toc19582 \h </w:instrText>
        </w:r>
        <w:r>
          <w:fldChar w:fldCharType="separate"/>
        </w:r>
        <w:r>
          <w:t>5</w:t>
        </w:r>
        <w:r>
          <w:fldChar w:fldCharType="end"/>
        </w:r>
      </w:hyperlink>
    </w:p>
    <w:p>
      <w:pPr>
        <w:pStyle w:val="TOC2"/>
        <w:tabs>
          <w:tab w:val="right" w:leader="dot" w:pos="8306"/>
        </w:tabs>
      </w:pPr>
      <w:hyperlink w:anchor="_Toc27327" w:history="1">
        <w:r>
          <w:rPr>
            <w:rFonts w:ascii="仿宋" w:eastAsia="仿宋" w:hAnsi="仿宋" w:cs="仿宋" w:hint="eastAsia"/>
            <w:lang w:eastAsia="zh-CN"/>
          </w:rPr>
          <w:t>(一)、绩效评估指标</w:t>
        </w:r>
        <w:r>
          <w:tab/>
        </w:r>
        <w:r>
          <w:fldChar w:fldCharType="begin"/>
        </w:r>
        <w:r>
          <w:instrText xml:space="preserve"> PAGEREF _Toc27327 \h </w:instrText>
        </w:r>
        <w:r>
          <w:fldChar w:fldCharType="separate"/>
        </w:r>
        <w:r>
          <w:t>5</w:t>
        </w:r>
        <w:r>
          <w:fldChar w:fldCharType="end"/>
        </w:r>
      </w:hyperlink>
    </w:p>
    <w:p>
      <w:pPr>
        <w:pStyle w:val="TOC2"/>
        <w:tabs>
          <w:tab w:val="right" w:leader="dot" w:pos="8306"/>
        </w:tabs>
      </w:pPr>
      <w:hyperlink w:anchor="_Toc17907" w:history="1">
        <w:r>
          <w:rPr>
            <w:rFonts w:ascii="仿宋" w:eastAsia="仿宋" w:hAnsi="仿宋" w:cs="仿宋" w:hint="eastAsia"/>
            <w:lang w:eastAsia="zh-CN"/>
          </w:rPr>
          <w:t>(二)、绩效评估方法</w:t>
        </w:r>
        <w:r>
          <w:tab/>
        </w:r>
        <w:r>
          <w:fldChar w:fldCharType="begin"/>
        </w:r>
        <w:r>
          <w:instrText xml:space="preserve"> PAGEREF _Toc17907 \h </w:instrText>
        </w:r>
        <w:r>
          <w:fldChar w:fldCharType="separate"/>
        </w:r>
        <w:r>
          <w:t>6</w:t>
        </w:r>
        <w:r>
          <w:fldChar w:fldCharType="end"/>
        </w:r>
      </w:hyperlink>
    </w:p>
    <w:p>
      <w:pPr>
        <w:pStyle w:val="TOC2"/>
        <w:tabs>
          <w:tab w:val="right" w:leader="dot" w:pos="8306"/>
        </w:tabs>
      </w:pPr>
      <w:hyperlink w:anchor="_Toc23909" w:history="1">
        <w:r>
          <w:rPr>
            <w:rFonts w:ascii="仿宋" w:eastAsia="仿宋" w:hAnsi="仿宋" w:cs="仿宋" w:hint="eastAsia"/>
            <w:lang w:eastAsia="zh-CN"/>
          </w:rPr>
          <w:t>(三)、绩效评估周期</w:t>
        </w:r>
        <w:r>
          <w:tab/>
        </w:r>
        <w:r>
          <w:fldChar w:fldCharType="begin"/>
        </w:r>
        <w:r>
          <w:instrText xml:space="preserve"> PAGEREF _Toc23909 \h </w:instrText>
        </w:r>
        <w:r>
          <w:fldChar w:fldCharType="separate"/>
        </w:r>
        <w:r>
          <w:t>7</w:t>
        </w:r>
        <w:r>
          <w:fldChar w:fldCharType="end"/>
        </w:r>
      </w:hyperlink>
    </w:p>
    <w:p>
      <w:pPr>
        <w:pStyle w:val="TOC1"/>
        <w:tabs>
          <w:tab w:val="right" w:leader="dot" w:pos="8306"/>
        </w:tabs>
      </w:pPr>
      <w:hyperlink w:anchor="_Toc31508" w:history="1">
        <w:r>
          <w:rPr>
            <w:rFonts w:ascii="仿宋" w:eastAsia="仿宋" w:hAnsi="仿宋" w:cs="仿宋" w:hint="eastAsia"/>
            <w:lang w:eastAsia="zh-CN"/>
          </w:rPr>
          <w:t>三、成膜助剂项目选址可行性分析</w:t>
        </w:r>
        <w:r>
          <w:tab/>
        </w:r>
        <w:r>
          <w:fldChar w:fldCharType="begin"/>
        </w:r>
        <w:r>
          <w:instrText xml:space="preserve"> PAGEREF _Toc31508 \h </w:instrText>
        </w:r>
        <w:r>
          <w:fldChar w:fldCharType="separate"/>
        </w:r>
        <w:r>
          <w:t>8</w:t>
        </w:r>
        <w:r>
          <w:fldChar w:fldCharType="end"/>
        </w:r>
      </w:hyperlink>
    </w:p>
    <w:p>
      <w:pPr>
        <w:pStyle w:val="TOC2"/>
        <w:tabs>
          <w:tab w:val="right" w:leader="dot" w:pos="8306"/>
        </w:tabs>
      </w:pPr>
      <w:hyperlink w:anchor="_Toc6245" w:history="1">
        <w:r>
          <w:rPr>
            <w:rFonts w:ascii="仿宋" w:eastAsia="仿宋" w:hAnsi="仿宋" w:cs="仿宋" w:hint="eastAsia"/>
            <w:lang w:eastAsia="zh-CN"/>
          </w:rPr>
          <w:t>(一)、成膜助剂项目选址</w:t>
        </w:r>
        <w:r>
          <w:tab/>
        </w:r>
        <w:r>
          <w:fldChar w:fldCharType="begin"/>
        </w:r>
        <w:r>
          <w:instrText xml:space="preserve"> PAGEREF _Toc6245 \h </w:instrText>
        </w:r>
        <w:r>
          <w:fldChar w:fldCharType="separate"/>
        </w:r>
        <w:r>
          <w:t>8</w:t>
        </w:r>
        <w:r>
          <w:fldChar w:fldCharType="end"/>
        </w:r>
      </w:hyperlink>
    </w:p>
    <w:p>
      <w:pPr>
        <w:pStyle w:val="TOC2"/>
        <w:tabs>
          <w:tab w:val="right" w:leader="dot" w:pos="8306"/>
        </w:tabs>
      </w:pPr>
      <w:hyperlink w:anchor="_Toc13832" w:history="1">
        <w:r>
          <w:rPr>
            <w:rFonts w:ascii="仿宋" w:eastAsia="仿宋" w:hAnsi="仿宋" w:cs="仿宋" w:hint="eastAsia"/>
            <w:lang w:eastAsia="zh-CN"/>
          </w:rPr>
          <w:t>(二)、用地控制指标</w:t>
        </w:r>
        <w:r>
          <w:tab/>
        </w:r>
        <w:r>
          <w:fldChar w:fldCharType="begin"/>
        </w:r>
        <w:r>
          <w:instrText xml:space="preserve"> PAGEREF _Toc13832 \h </w:instrText>
        </w:r>
        <w:r>
          <w:fldChar w:fldCharType="separate"/>
        </w:r>
        <w:r>
          <w:t>8</w:t>
        </w:r>
        <w:r>
          <w:fldChar w:fldCharType="end"/>
        </w:r>
      </w:hyperlink>
    </w:p>
    <w:p>
      <w:pPr>
        <w:pStyle w:val="TOC2"/>
        <w:tabs>
          <w:tab w:val="right" w:leader="dot" w:pos="8306"/>
        </w:tabs>
      </w:pPr>
      <w:hyperlink w:anchor="_Toc12880" w:history="1">
        <w:r>
          <w:rPr>
            <w:rFonts w:ascii="仿宋" w:eastAsia="仿宋" w:hAnsi="仿宋" w:cs="仿宋" w:hint="eastAsia"/>
            <w:lang w:eastAsia="zh-CN"/>
          </w:rPr>
          <w:t>(三)、节约用地措施</w:t>
        </w:r>
        <w:r>
          <w:tab/>
        </w:r>
        <w:r>
          <w:fldChar w:fldCharType="begin"/>
        </w:r>
        <w:r>
          <w:instrText xml:space="preserve"> PAGEREF _Toc12880 \h </w:instrText>
        </w:r>
        <w:r>
          <w:fldChar w:fldCharType="separate"/>
        </w:r>
        <w:r>
          <w:t>10</w:t>
        </w:r>
        <w:r>
          <w:fldChar w:fldCharType="end"/>
        </w:r>
      </w:hyperlink>
    </w:p>
    <w:p>
      <w:pPr>
        <w:pStyle w:val="TOC2"/>
        <w:tabs>
          <w:tab w:val="right" w:leader="dot" w:pos="8306"/>
        </w:tabs>
      </w:pPr>
      <w:hyperlink w:anchor="_Toc23570" w:history="1">
        <w:r>
          <w:rPr>
            <w:rFonts w:ascii="仿宋" w:eastAsia="仿宋" w:hAnsi="仿宋" w:cs="仿宋" w:hint="eastAsia"/>
            <w:lang w:eastAsia="zh-CN"/>
          </w:rPr>
          <w:t>(四)、总图布置方案</w:t>
        </w:r>
        <w:r>
          <w:tab/>
        </w:r>
        <w:r>
          <w:fldChar w:fldCharType="begin"/>
        </w:r>
        <w:r>
          <w:instrText xml:space="preserve"> PAGEREF _Toc23570 \h </w:instrText>
        </w:r>
        <w:r>
          <w:fldChar w:fldCharType="separate"/>
        </w:r>
        <w:r>
          <w:t>11</w:t>
        </w:r>
        <w:r>
          <w:fldChar w:fldCharType="end"/>
        </w:r>
      </w:hyperlink>
    </w:p>
    <w:p>
      <w:pPr>
        <w:pStyle w:val="TOC2"/>
        <w:tabs>
          <w:tab w:val="right" w:leader="dot" w:pos="8306"/>
        </w:tabs>
      </w:pPr>
      <w:hyperlink w:anchor="_Toc26733" w:history="1">
        <w:r>
          <w:rPr>
            <w:rFonts w:ascii="仿宋" w:eastAsia="仿宋" w:hAnsi="仿宋" w:cs="仿宋" w:hint="eastAsia"/>
            <w:lang w:eastAsia="zh-CN"/>
          </w:rPr>
          <w:t>(五)、选址综合评价</w:t>
        </w:r>
        <w:r>
          <w:tab/>
        </w:r>
        <w:r>
          <w:fldChar w:fldCharType="begin"/>
        </w:r>
        <w:r>
          <w:instrText xml:space="preserve"> PAGEREF _Toc26733 \h </w:instrText>
        </w:r>
        <w:r>
          <w:fldChar w:fldCharType="separate"/>
        </w:r>
        <w:r>
          <w:t>12</w:t>
        </w:r>
        <w:r>
          <w:fldChar w:fldCharType="end"/>
        </w:r>
      </w:hyperlink>
    </w:p>
    <w:p>
      <w:pPr>
        <w:pStyle w:val="TOC1"/>
        <w:tabs>
          <w:tab w:val="right" w:leader="dot" w:pos="8306"/>
        </w:tabs>
      </w:pPr>
      <w:hyperlink w:anchor="_Toc13867" w:history="1">
        <w:r>
          <w:rPr>
            <w:rFonts w:ascii="仿宋" w:eastAsia="仿宋" w:hAnsi="仿宋" w:cs="仿宋" w:hint="eastAsia"/>
            <w:lang w:eastAsia="zh-CN"/>
          </w:rPr>
          <w:t>四、成膜助剂项目危机管理</w:t>
        </w:r>
        <w:r>
          <w:tab/>
        </w:r>
        <w:r>
          <w:fldChar w:fldCharType="begin"/>
        </w:r>
        <w:r>
          <w:instrText xml:space="preserve"> PAGEREF _Toc13867 \h </w:instrText>
        </w:r>
        <w:r>
          <w:fldChar w:fldCharType="separate"/>
        </w:r>
        <w:r>
          <w:t>13</w:t>
        </w:r>
        <w:r>
          <w:fldChar w:fldCharType="end"/>
        </w:r>
      </w:hyperlink>
    </w:p>
    <w:p>
      <w:pPr>
        <w:pStyle w:val="TOC2"/>
        <w:tabs>
          <w:tab w:val="right" w:leader="dot" w:pos="8306"/>
        </w:tabs>
      </w:pPr>
      <w:hyperlink w:anchor="_Toc1394" w:history="1">
        <w:r>
          <w:rPr>
            <w:rFonts w:ascii="仿宋" w:eastAsia="仿宋" w:hAnsi="仿宋" w:cs="仿宋" w:hint="eastAsia"/>
            <w:lang w:eastAsia="zh-CN"/>
          </w:rPr>
          <w:t>(一)、危机预警与识别</w:t>
        </w:r>
        <w:r>
          <w:tab/>
        </w:r>
        <w:r>
          <w:fldChar w:fldCharType="begin"/>
        </w:r>
        <w:r>
          <w:instrText xml:space="preserve"> PAGEREF _Toc1394 \h </w:instrText>
        </w:r>
        <w:r>
          <w:fldChar w:fldCharType="separate"/>
        </w:r>
        <w:r>
          <w:t>13</w:t>
        </w:r>
        <w:r>
          <w:fldChar w:fldCharType="end"/>
        </w:r>
      </w:hyperlink>
    </w:p>
    <w:p>
      <w:pPr>
        <w:pStyle w:val="TOC2"/>
        <w:tabs>
          <w:tab w:val="right" w:leader="dot" w:pos="8306"/>
        </w:tabs>
      </w:pPr>
      <w:hyperlink w:anchor="_Toc31561" w:history="1">
        <w:r>
          <w:rPr>
            <w:rFonts w:ascii="仿宋" w:eastAsia="仿宋" w:hAnsi="仿宋" w:cs="仿宋" w:hint="eastAsia"/>
            <w:lang w:eastAsia="zh-CN"/>
          </w:rPr>
          <w:t>(二)、危机应对与恢复</w:t>
        </w:r>
        <w:r>
          <w:tab/>
        </w:r>
        <w:r>
          <w:fldChar w:fldCharType="begin"/>
        </w:r>
        <w:r>
          <w:instrText xml:space="preserve"> PAGEREF _Toc31561 \h </w:instrText>
        </w:r>
        <w:r>
          <w:fldChar w:fldCharType="separate"/>
        </w:r>
        <w:r>
          <w:t>14</w:t>
        </w:r>
        <w:r>
          <w:fldChar w:fldCharType="end"/>
        </w:r>
      </w:hyperlink>
    </w:p>
    <w:p>
      <w:pPr>
        <w:pStyle w:val="TOC1"/>
        <w:tabs>
          <w:tab w:val="right" w:leader="dot" w:pos="8306"/>
        </w:tabs>
      </w:pPr>
      <w:hyperlink w:anchor="_Toc1842" w:history="1">
        <w:r>
          <w:rPr>
            <w:rFonts w:ascii="仿宋" w:eastAsia="仿宋" w:hAnsi="仿宋" w:cs="仿宋" w:hint="eastAsia"/>
            <w:lang w:eastAsia="zh-CN"/>
          </w:rPr>
          <w:t>五、成膜助剂项目土建工程</w:t>
        </w:r>
        <w:r>
          <w:tab/>
        </w:r>
        <w:r>
          <w:fldChar w:fldCharType="begin"/>
        </w:r>
        <w:r>
          <w:instrText xml:space="preserve"> PAGEREF _Toc1842 \h </w:instrText>
        </w:r>
        <w:r>
          <w:fldChar w:fldCharType="separate"/>
        </w:r>
        <w:r>
          <w:t>15</w:t>
        </w:r>
        <w:r>
          <w:fldChar w:fldCharType="end"/>
        </w:r>
      </w:hyperlink>
    </w:p>
    <w:p>
      <w:pPr>
        <w:pStyle w:val="TOC2"/>
        <w:tabs>
          <w:tab w:val="right" w:leader="dot" w:pos="8306"/>
        </w:tabs>
      </w:pPr>
      <w:hyperlink w:anchor="_Toc4572" w:history="1">
        <w:r>
          <w:rPr>
            <w:rFonts w:ascii="仿宋" w:eastAsia="仿宋" w:hAnsi="仿宋" w:cs="仿宋" w:hint="eastAsia"/>
            <w:lang w:eastAsia="zh-CN"/>
          </w:rPr>
          <w:t>(一)、建筑工程设计原则</w:t>
        </w:r>
        <w:r>
          <w:tab/>
        </w:r>
        <w:r>
          <w:fldChar w:fldCharType="begin"/>
        </w:r>
        <w:r>
          <w:instrText xml:space="preserve"> PAGEREF _Toc4572 \h </w:instrText>
        </w:r>
        <w:r>
          <w:fldChar w:fldCharType="separate"/>
        </w:r>
        <w:r>
          <w:t>15</w:t>
        </w:r>
        <w:r>
          <w:fldChar w:fldCharType="end"/>
        </w:r>
      </w:hyperlink>
    </w:p>
    <w:p>
      <w:pPr>
        <w:pStyle w:val="TOC2"/>
        <w:tabs>
          <w:tab w:val="right" w:leader="dot" w:pos="8306"/>
        </w:tabs>
      </w:pPr>
      <w:hyperlink w:anchor="_Toc17052" w:history="1">
        <w:r>
          <w:rPr>
            <w:rFonts w:ascii="仿宋" w:eastAsia="仿宋" w:hAnsi="仿宋" w:cs="仿宋" w:hint="eastAsia"/>
            <w:lang w:eastAsia="zh-CN"/>
          </w:rPr>
          <w:t>(二)、土建工程设计年限及安全等级</w:t>
        </w:r>
        <w:r>
          <w:tab/>
        </w:r>
        <w:r>
          <w:fldChar w:fldCharType="begin"/>
        </w:r>
        <w:r>
          <w:instrText xml:space="preserve"> PAGEREF _Toc17052 \h </w:instrText>
        </w:r>
        <w:r>
          <w:fldChar w:fldCharType="separate"/>
        </w:r>
        <w:r>
          <w:t>16</w:t>
        </w:r>
        <w:r>
          <w:fldChar w:fldCharType="end"/>
        </w:r>
      </w:hyperlink>
    </w:p>
    <w:p>
      <w:pPr>
        <w:pStyle w:val="TOC2"/>
        <w:tabs>
          <w:tab w:val="right" w:leader="dot" w:pos="8306"/>
        </w:tabs>
      </w:pPr>
      <w:hyperlink w:anchor="_Toc27219" w:history="1">
        <w:r>
          <w:rPr>
            <w:rFonts w:ascii="仿宋" w:eastAsia="仿宋" w:hAnsi="仿宋" w:cs="仿宋" w:hint="eastAsia"/>
            <w:lang w:eastAsia="zh-CN"/>
          </w:rPr>
          <w:t>(三)、建筑工程设计总体要求</w:t>
        </w:r>
        <w:r>
          <w:tab/>
        </w:r>
        <w:r>
          <w:fldChar w:fldCharType="begin"/>
        </w:r>
        <w:r>
          <w:instrText xml:space="preserve"> PAGEREF _Toc27219 \h </w:instrText>
        </w:r>
        <w:r>
          <w:fldChar w:fldCharType="separate"/>
        </w:r>
        <w:r>
          <w:t>18</w:t>
        </w:r>
        <w:r>
          <w:fldChar w:fldCharType="end"/>
        </w:r>
      </w:hyperlink>
    </w:p>
    <w:p>
      <w:pPr>
        <w:pStyle w:val="TOC2"/>
        <w:tabs>
          <w:tab w:val="right" w:leader="dot" w:pos="8306"/>
        </w:tabs>
      </w:pPr>
      <w:hyperlink w:anchor="_Toc183" w:history="1">
        <w:r>
          <w:rPr>
            <w:rFonts w:ascii="仿宋" w:eastAsia="仿宋" w:hAnsi="仿宋" w:cs="仿宋" w:hint="eastAsia"/>
            <w:lang w:eastAsia="zh-CN"/>
          </w:rPr>
          <w:t>(四)、土建工程建设指标</w:t>
        </w:r>
        <w:r>
          <w:tab/>
        </w:r>
        <w:r>
          <w:fldChar w:fldCharType="begin"/>
        </w:r>
        <w:r>
          <w:instrText xml:space="preserve"> PAGEREF _Toc183 \h </w:instrText>
        </w:r>
        <w:r>
          <w:fldChar w:fldCharType="separate"/>
        </w:r>
        <w:r>
          <w:t>18</w:t>
        </w:r>
        <w:r>
          <w:fldChar w:fldCharType="end"/>
        </w:r>
      </w:hyperlink>
    </w:p>
    <w:p>
      <w:pPr>
        <w:pStyle w:val="TOC1"/>
        <w:tabs>
          <w:tab w:val="right" w:leader="dot" w:pos="8306"/>
        </w:tabs>
      </w:pPr>
      <w:hyperlink w:anchor="_Toc8868" w:history="1">
        <w:r>
          <w:rPr>
            <w:rFonts w:ascii="仿宋" w:eastAsia="仿宋" w:hAnsi="仿宋" w:cs="仿宋" w:hint="eastAsia"/>
            <w:lang w:eastAsia="zh-CN"/>
          </w:rPr>
          <w:t>六、工艺说明</w:t>
        </w:r>
        <w:r>
          <w:tab/>
        </w:r>
        <w:r>
          <w:fldChar w:fldCharType="begin"/>
        </w:r>
        <w:r>
          <w:instrText xml:space="preserve"> PAGEREF _Toc8868 \h </w:instrText>
        </w:r>
        <w:r>
          <w:fldChar w:fldCharType="separate"/>
        </w:r>
        <w:r>
          <w:t>19</w:t>
        </w:r>
        <w:r>
          <w:fldChar w:fldCharType="end"/>
        </w:r>
      </w:hyperlink>
    </w:p>
    <w:p>
      <w:pPr>
        <w:pStyle w:val="TOC2"/>
        <w:tabs>
          <w:tab w:val="right" w:leader="dot" w:pos="8306"/>
        </w:tabs>
      </w:pPr>
      <w:hyperlink w:anchor="_Toc9347" w:history="1">
        <w:r>
          <w:rPr>
            <w:rFonts w:ascii="仿宋" w:eastAsia="仿宋" w:hAnsi="仿宋" w:cs="仿宋" w:hint="eastAsia"/>
            <w:lang w:eastAsia="zh-CN"/>
          </w:rPr>
          <w:t>(一)、技术管理特点</w:t>
        </w:r>
        <w:r>
          <w:tab/>
        </w:r>
        <w:r>
          <w:fldChar w:fldCharType="begin"/>
        </w:r>
        <w:r>
          <w:instrText xml:space="preserve"> PAGEREF _Toc9347 \h </w:instrText>
        </w:r>
        <w:r>
          <w:fldChar w:fldCharType="separate"/>
        </w:r>
        <w:r>
          <w:t>19</w:t>
        </w:r>
        <w:r>
          <w:fldChar w:fldCharType="end"/>
        </w:r>
      </w:hyperlink>
    </w:p>
    <w:p>
      <w:pPr>
        <w:pStyle w:val="TOC2"/>
        <w:tabs>
          <w:tab w:val="right" w:leader="dot" w:pos="8306"/>
        </w:tabs>
      </w:pPr>
      <w:hyperlink w:anchor="_Toc25382" w:history="1">
        <w:r>
          <w:rPr>
            <w:rFonts w:ascii="仿宋" w:eastAsia="仿宋" w:hAnsi="仿宋" w:cs="仿宋" w:hint="eastAsia"/>
            <w:lang w:eastAsia="zh-CN"/>
          </w:rPr>
          <w:t>(二)、成膜助剂项目工艺技术设计方案</w:t>
        </w:r>
        <w:r>
          <w:tab/>
        </w:r>
        <w:r>
          <w:fldChar w:fldCharType="begin"/>
        </w:r>
        <w:r>
          <w:instrText xml:space="preserve"> PAGEREF _Toc25382 \h </w:instrText>
        </w:r>
        <w:r>
          <w:fldChar w:fldCharType="separate"/>
        </w:r>
        <w:r>
          <w:t>20</w:t>
        </w:r>
        <w:r>
          <w:fldChar w:fldCharType="end"/>
        </w:r>
      </w:hyperlink>
    </w:p>
    <w:p>
      <w:pPr>
        <w:pStyle w:val="TOC2"/>
        <w:tabs>
          <w:tab w:val="right" w:leader="dot" w:pos="8306"/>
        </w:tabs>
      </w:pPr>
      <w:hyperlink w:anchor="_Toc10472" w:history="1">
        <w:r>
          <w:rPr>
            <w:rFonts w:ascii="仿宋" w:eastAsia="仿宋" w:hAnsi="仿宋" w:cs="仿宋" w:hint="eastAsia"/>
            <w:lang w:eastAsia="zh-CN"/>
          </w:rPr>
          <w:t>(三)、设备选型方案</w:t>
        </w:r>
        <w:r>
          <w:tab/>
        </w:r>
        <w:r>
          <w:fldChar w:fldCharType="begin"/>
        </w:r>
        <w:r>
          <w:instrText xml:space="preserve"> PAGEREF _Toc10472 \h </w:instrText>
        </w:r>
        <w:r>
          <w:fldChar w:fldCharType="separate"/>
        </w:r>
        <w:r>
          <w:t>21</w:t>
        </w:r>
        <w:r>
          <w:fldChar w:fldCharType="end"/>
        </w:r>
      </w:hyperlink>
    </w:p>
    <w:p>
      <w:pPr>
        <w:pStyle w:val="TOC1"/>
        <w:tabs>
          <w:tab w:val="right" w:leader="dot" w:pos="8306"/>
        </w:tabs>
      </w:pPr>
      <w:hyperlink w:anchor="_Toc10058" w:history="1">
        <w:r>
          <w:rPr>
            <w:rFonts w:ascii="仿宋" w:eastAsia="仿宋" w:hAnsi="仿宋" w:cs="仿宋" w:hint="eastAsia"/>
            <w:lang w:eastAsia="zh-CN"/>
          </w:rPr>
          <w:t>七、成膜助剂项目创新与研发</w:t>
        </w:r>
        <w:r>
          <w:tab/>
        </w:r>
        <w:r>
          <w:fldChar w:fldCharType="begin"/>
        </w:r>
        <w:r>
          <w:instrText xml:space="preserve"> PAGEREF _Toc10058 \h </w:instrText>
        </w:r>
        <w:r>
          <w:fldChar w:fldCharType="separate"/>
        </w:r>
        <w:r>
          <w:t>22</w:t>
        </w:r>
        <w:r>
          <w:fldChar w:fldCharType="end"/>
        </w:r>
      </w:hyperlink>
    </w:p>
    <w:p>
      <w:pPr>
        <w:pStyle w:val="TOC2"/>
        <w:tabs>
          <w:tab w:val="right" w:leader="dot" w:pos="8306"/>
        </w:tabs>
      </w:pPr>
      <w:hyperlink w:anchor="_Toc32541" w:history="1">
        <w:r>
          <w:rPr>
            <w:rFonts w:ascii="仿宋" w:eastAsia="仿宋" w:hAnsi="仿宋" w:cs="仿宋" w:hint="eastAsia"/>
            <w:lang w:eastAsia="zh-CN"/>
          </w:rPr>
          <w:t>(一)、创新策略与方向</w:t>
        </w:r>
        <w:r>
          <w:tab/>
        </w:r>
        <w:r>
          <w:fldChar w:fldCharType="begin"/>
        </w:r>
        <w:r>
          <w:instrText xml:space="preserve"> PAGEREF _Toc32541 \h </w:instrText>
        </w:r>
        <w:r>
          <w:fldChar w:fldCharType="separate"/>
        </w:r>
        <w:r>
          <w:t>22</w:t>
        </w:r>
        <w:r>
          <w:fldChar w:fldCharType="end"/>
        </w:r>
      </w:hyperlink>
    </w:p>
    <w:p>
      <w:pPr>
        <w:pStyle w:val="TOC2"/>
        <w:tabs>
          <w:tab w:val="right" w:leader="dot" w:pos="8306"/>
        </w:tabs>
      </w:pPr>
      <w:hyperlink w:anchor="_Toc30954" w:history="1">
        <w:r>
          <w:rPr>
            <w:rFonts w:ascii="仿宋" w:eastAsia="仿宋" w:hAnsi="仿宋" w:cs="仿宋" w:hint="eastAsia"/>
            <w:lang w:eastAsia="zh-CN"/>
          </w:rPr>
          <w:t>(二)、研发规划与投入</w:t>
        </w:r>
        <w:r>
          <w:tab/>
        </w:r>
        <w:r>
          <w:fldChar w:fldCharType="begin"/>
        </w:r>
        <w:r>
          <w:instrText xml:space="preserve"> PAGEREF _Toc30954 \h </w:instrText>
        </w:r>
        <w:r>
          <w:fldChar w:fldCharType="separate"/>
        </w:r>
        <w:r>
          <w:t>24</w:t>
        </w:r>
        <w:r>
          <w:fldChar w:fldCharType="end"/>
        </w:r>
      </w:hyperlink>
    </w:p>
    <w:p>
      <w:pPr>
        <w:pStyle w:val="TOC1"/>
        <w:tabs>
          <w:tab w:val="right" w:leader="dot" w:pos="8306"/>
        </w:tabs>
      </w:pPr>
      <w:hyperlink w:anchor="_Toc22819" w:history="1">
        <w:r>
          <w:rPr>
            <w:rFonts w:ascii="仿宋" w:eastAsia="仿宋" w:hAnsi="仿宋" w:cs="仿宋" w:hint="eastAsia"/>
            <w:lang w:eastAsia="zh-CN"/>
          </w:rPr>
          <w:t>八、成膜助剂项目技术管理</w:t>
        </w:r>
        <w:r>
          <w:tab/>
        </w:r>
        <w:r>
          <w:fldChar w:fldCharType="begin"/>
        </w:r>
        <w:r>
          <w:instrText xml:space="preserve"> PAGEREF _Toc22819 \h </w:instrText>
        </w:r>
        <w:r>
          <w:fldChar w:fldCharType="separate"/>
        </w:r>
        <w:r>
          <w:t>25</w:t>
        </w:r>
        <w:r>
          <w:fldChar w:fldCharType="end"/>
        </w:r>
      </w:hyperlink>
    </w:p>
    <w:p>
      <w:pPr>
        <w:pStyle w:val="TOC2"/>
        <w:tabs>
          <w:tab w:val="right" w:leader="dot" w:pos="8306"/>
        </w:tabs>
      </w:pPr>
      <w:hyperlink w:anchor="_Toc6986" w:history="1">
        <w:r>
          <w:rPr>
            <w:rFonts w:ascii="仿宋" w:eastAsia="仿宋" w:hAnsi="仿宋" w:cs="仿宋" w:hint="eastAsia"/>
            <w:lang w:eastAsia="zh-CN"/>
          </w:rPr>
          <w:t>(一)、技术方案选用方向</w:t>
        </w:r>
        <w:r>
          <w:tab/>
        </w:r>
        <w:r>
          <w:fldChar w:fldCharType="begin"/>
        </w:r>
        <w:r>
          <w:instrText xml:space="preserve"> PAGEREF _Toc6986 \h </w:instrText>
        </w:r>
        <w:r>
          <w:fldChar w:fldCharType="separate"/>
        </w:r>
        <w:r>
          <w:t>25</w:t>
        </w:r>
        <w:r>
          <w:fldChar w:fldCharType="end"/>
        </w:r>
      </w:hyperlink>
    </w:p>
    <w:p>
      <w:pPr>
        <w:pStyle w:val="TOC2"/>
        <w:tabs>
          <w:tab w:val="right" w:leader="dot" w:pos="8306"/>
        </w:tabs>
      </w:pPr>
      <w:hyperlink w:anchor="_Toc2382" w:history="1">
        <w:r>
          <w:rPr>
            <w:rFonts w:ascii="仿宋" w:eastAsia="仿宋" w:hAnsi="仿宋" w:cs="仿宋" w:hint="eastAsia"/>
            <w:lang w:eastAsia="zh-CN"/>
          </w:rPr>
          <w:t>(二)、工艺技术方案选用原则</w:t>
        </w:r>
        <w:r>
          <w:tab/>
        </w:r>
        <w:r>
          <w:fldChar w:fldCharType="begin"/>
        </w:r>
        <w:r>
          <w:instrText xml:space="preserve"> PAGEREF _Toc2382 \h </w:instrText>
        </w:r>
        <w:r>
          <w:fldChar w:fldCharType="separate"/>
        </w:r>
        <w:r>
          <w:t>27</w:t>
        </w:r>
        <w:r>
          <w:fldChar w:fldCharType="end"/>
        </w:r>
      </w:hyperlink>
    </w:p>
    <w:p>
      <w:pPr>
        <w:pStyle w:val="TOC2"/>
        <w:tabs>
          <w:tab w:val="right" w:leader="dot" w:pos="8306"/>
        </w:tabs>
      </w:pPr>
      <w:hyperlink w:anchor="_Toc19208" w:history="1">
        <w:r>
          <w:rPr>
            <w:rFonts w:ascii="仿宋" w:eastAsia="仿宋" w:hAnsi="仿宋" w:cs="仿宋" w:hint="eastAsia"/>
            <w:lang w:eastAsia="zh-CN"/>
          </w:rPr>
          <w:t>(三)、工艺技术方案要求</w:t>
        </w:r>
        <w:r>
          <w:tab/>
        </w:r>
        <w:r>
          <w:fldChar w:fldCharType="begin"/>
        </w:r>
        <w:r>
          <w:instrText xml:space="preserve"> PAGEREF _Toc19208 \h </w:instrText>
        </w:r>
        <w:r>
          <w:fldChar w:fldCharType="separate"/>
        </w:r>
        <w:r>
          <w:t>29</w:t>
        </w:r>
        <w:r>
          <w:fldChar w:fldCharType="end"/>
        </w:r>
      </w:hyperlink>
    </w:p>
    <w:p>
      <w:pPr>
        <w:pStyle w:val="TOC1"/>
        <w:tabs>
          <w:tab w:val="right" w:leader="dot" w:pos="8306"/>
        </w:tabs>
      </w:pPr>
      <w:hyperlink w:anchor="_Toc9975" w:history="1">
        <w:r>
          <w:rPr>
            <w:rFonts w:ascii="仿宋" w:eastAsia="仿宋" w:hAnsi="仿宋" w:cs="仿宋" w:hint="eastAsia"/>
            <w:lang w:eastAsia="zh-CN"/>
          </w:rPr>
          <w:t>九、成膜助剂项目人力资源培养与发展</w:t>
        </w:r>
        <w:r>
          <w:tab/>
        </w:r>
        <w:r>
          <w:fldChar w:fldCharType="begin"/>
        </w:r>
        <w:r>
          <w:instrText xml:space="preserve"> PAGEREF _Toc9975 \h </w:instrText>
        </w:r>
        <w:r>
          <w:fldChar w:fldCharType="separate"/>
        </w:r>
        <w:r>
          <w:t>32</w:t>
        </w:r>
        <w:r>
          <w:fldChar w:fldCharType="end"/>
        </w:r>
      </w:hyperlink>
    </w:p>
    <w:p>
      <w:pPr>
        <w:pStyle w:val="TOC2"/>
        <w:tabs>
          <w:tab w:val="right" w:leader="dot" w:pos="8306"/>
        </w:tabs>
      </w:pPr>
      <w:hyperlink w:anchor="_Toc8835" w:history="1">
        <w:r>
          <w:rPr>
            <w:rFonts w:ascii="仿宋" w:eastAsia="仿宋" w:hAnsi="仿宋" w:cs="仿宋" w:hint="eastAsia"/>
            <w:lang w:eastAsia="zh-CN"/>
          </w:rPr>
          <w:t>(一)、人才需求与规划</w:t>
        </w:r>
        <w:r>
          <w:tab/>
        </w:r>
        <w:r>
          <w:fldChar w:fldCharType="begin"/>
        </w:r>
        <w:r>
          <w:instrText xml:space="preserve"> PAGEREF _Toc8835 \h </w:instrText>
        </w:r>
        <w:r>
          <w:fldChar w:fldCharType="separate"/>
        </w:r>
        <w:r>
          <w:t>32</w:t>
        </w:r>
        <w:r>
          <w:fldChar w:fldCharType="end"/>
        </w:r>
      </w:hyperlink>
    </w:p>
    <w:p>
      <w:pPr>
        <w:pStyle w:val="TOC2"/>
        <w:tabs>
          <w:tab w:val="right" w:leader="dot" w:pos="8306"/>
        </w:tabs>
      </w:pPr>
      <w:hyperlink w:anchor="_Toc27076" w:history="1">
        <w:r>
          <w:rPr>
            <w:rFonts w:ascii="仿宋" w:eastAsia="仿宋" w:hAnsi="仿宋" w:cs="仿宋" w:hint="eastAsia"/>
            <w:lang w:eastAsia="zh-CN"/>
          </w:rPr>
          <w:t>(二)、培训与发展计划</w:t>
        </w:r>
        <w:r>
          <w:tab/>
        </w:r>
        <w:r>
          <w:fldChar w:fldCharType="begin"/>
        </w:r>
        <w:r>
          <w:instrText xml:space="preserve"> PAGEREF _Toc27076 \h </w:instrText>
        </w:r>
        <w:r>
          <w:fldChar w:fldCharType="separate"/>
        </w:r>
        <w:r>
          <w:t>32</w:t>
        </w:r>
        <w:r>
          <w:fldChar w:fldCharType="end"/>
        </w:r>
      </w:hyperlink>
    </w:p>
    <w:p>
      <w:pPr>
        <w:pStyle w:val="TOC1"/>
        <w:tabs>
          <w:tab w:val="right" w:leader="dot" w:pos="8306"/>
        </w:tabs>
      </w:pPr>
      <w:hyperlink w:anchor="_Toc28292" w:history="1">
        <w:r>
          <w:rPr>
            <w:rFonts w:ascii="仿宋" w:eastAsia="仿宋" w:hAnsi="仿宋" w:cs="仿宋" w:hint="eastAsia"/>
            <w:lang w:eastAsia="zh-CN"/>
          </w:rPr>
          <w:t>十、成膜助剂项目计划安排</w:t>
        </w:r>
        <w:r>
          <w:tab/>
        </w:r>
        <w:r>
          <w:fldChar w:fldCharType="begin"/>
        </w:r>
        <w:r>
          <w:instrText xml:space="preserve"> PAGEREF _Toc28292 \h </w:instrText>
        </w:r>
        <w:r>
          <w:fldChar w:fldCharType="separate"/>
        </w:r>
        <w:r>
          <w:t>33</w:t>
        </w:r>
        <w:r>
          <w:fldChar w:fldCharType="end"/>
        </w:r>
      </w:hyperlink>
    </w:p>
    <w:p>
      <w:pPr>
        <w:pStyle w:val="TOC2"/>
        <w:tabs>
          <w:tab w:val="right" w:leader="dot" w:pos="8306"/>
        </w:tabs>
      </w:pPr>
      <w:hyperlink w:anchor="_Toc30764" w:history="1">
        <w:r>
          <w:rPr>
            <w:rFonts w:ascii="仿宋" w:eastAsia="仿宋" w:hAnsi="仿宋" w:cs="仿宋" w:hint="eastAsia"/>
            <w:lang w:eastAsia="zh-CN"/>
          </w:rPr>
          <w:t>(一)、建设周期</w:t>
        </w:r>
        <w:r>
          <w:tab/>
        </w:r>
        <w:r>
          <w:fldChar w:fldCharType="begin"/>
        </w:r>
        <w:r>
          <w:instrText xml:space="preserve"> PAGEREF _Toc30764 \h </w:instrText>
        </w:r>
        <w:r>
          <w:fldChar w:fldCharType="separate"/>
        </w:r>
        <w:r>
          <w:t>33</w:t>
        </w:r>
        <w:r>
          <w:fldChar w:fldCharType="end"/>
        </w:r>
      </w:hyperlink>
    </w:p>
    <w:p>
      <w:pPr>
        <w:pStyle w:val="TOC2"/>
        <w:tabs>
          <w:tab w:val="right" w:leader="dot" w:pos="8306"/>
        </w:tabs>
      </w:pPr>
      <w:hyperlink w:anchor="_Toc23856" w:history="1">
        <w:r>
          <w:rPr>
            <w:rFonts w:ascii="仿宋" w:eastAsia="仿宋" w:hAnsi="仿宋" w:cs="仿宋" w:hint="eastAsia"/>
            <w:lang w:eastAsia="zh-CN"/>
          </w:rPr>
          <w:t>(二)、建设进度</w:t>
        </w:r>
        <w:r>
          <w:tab/>
        </w:r>
        <w:r>
          <w:fldChar w:fldCharType="begin"/>
        </w:r>
        <w:r>
          <w:instrText xml:space="preserve"> PAGEREF _Toc23856 \h </w:instrText>
        </w:r>
        <w:r>
          <w:fldChar w:fldCharType="separate"/>
        </w:r>
        <w:r>
          <w:t>34</w:t>
        </w:r>
        <w:r>
          <w:fldChar w:fldCharType="end"/>
        </w:r>
      </w:hyperlink>
    </w:p>
    <w:p>
      <w:pPr>
        <w:pStyle w:val="TOC2"/>
        <w:tabs>
          <w:tab w:val="right" w:leader="dot" w:pos="8306"/>
        </w:tabs>
      </w:pPr>
      <w:hyperlink w:anchor="_Toc2848" w:history="1">
        <w:r>
          <w:rPr>
            <w:rFonts w:ascii="仿宋" w:eastAsia="仿宋" w:hAnsi="仿宋" w:cs="仿宋" w:hint="eastAsia"/>
            <w:lang w:eastAsia="zh-CN"/>
          </w:rPr>
          <w:t>(三)、进度安排注意事项</w:t>
        </w:r>
        <w:r>
          <w:tab/>
        </w:r>
        <w:r>
          <w:fldChar w:fldCharType="begin"/>
        </w:r>
        <w:r>
          <w:instrText xml:space="preserve"> PAGEREF _Toc2848 \h </w:instrText>
        </w:r>
        <w:r>
          <w:fldChar w:fldCharType="separate"/>
        </w:r>
        <w:r>
          <w:t>34</w:t>
        </w:r>
        <w:r>
          <w:fldChar w:fldCharType="end"/>
        </w:r>
      </w:hyperlink>
    </w:p>
    <w:p>
      <w:pPr>
        <w:pStyle w:val="TOC2"/>
        <w:tabs>
          <w:tab w:val="right" w:leader="dot" w:pos="8306"/>
        </w:tabs>
      </w:pPr>
      <w:hyperlink w:anchor="_Toc396" w:history="1">
        <w:r>
          <w:rPr>
            <w:rFonts w:ascii="仿宋" w:eastAsia="仿宋" w:hAnsi="仿宋" w:cs="仿宋" w:hint="eastAsia"/>
            <w:lang w:eastAsia="zh-CN"/>
          </w:rPr>
          <w:t>(四)、人力资源配置</w:t>
        </w:r>
        <w:r>
          <w:tab/>
        </w:r>
        <w:r>
          <w:fldChar w:fldCharType="begin"/>
        </w:r>
        <w:r>
          <w:instrText xml:space="preserve"> PAGEREF _Toc396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7" w:history="1">
        <w:r>
          <w:rPr>
            <w:rFonts w:ascii="仿宋" w:eastAsia="仿宋" w:hAnsi="仿宋" w:cs="仿宋" w:hint="eastAsia"/>
            <w:lang w:eastAsia="zh-CN"/>
          </w:rPr>
          <w:t>十一、成膜助剂项目人力资源管理</w:t>
        </w:r>
        <w:r>
          <w:tab/>
        </w:r>
        <w:r>
          <w:fldChar w:fldCharType="begin"/>
        </w:r>
        <w:r>
          <w:instrText xml:space="preserve"> PAGEREF _Toc6147 \h </w:instrText>
        </w:r>
        <w:r>
          <w:fldChar w:fldCharType="separate"/>
        </w:r>
        <w:r>
          <w:t>37</w:t>
        </w:r>
        <w:r>
          <w:fldChar w:fldCharType="end"/>
        </w:r>
      </w:hyperlink>
    </w:p>
    <w:p>
      <w:pPr>
        <w:pStyle w:val="TOC2"/>
        <w:tabs>
          <w:tab w:val="right" w:leader="dot" w:pos="8306"/>
        </w:tabs>
      </w:pPr>
      <w:hyperlink w:anchor="_Toc14361" w:history="1">
        <w:r>
          <w:rPr>
            <w:rFonts w:ascii="仿宋" w:eastAsia="仿宋" w:hAnsi="仿宋" w:cs="仿宋" w:hint="eastAsia"/>
            <w:lang w:eastAsia="zh-CN"/>
          </w:rPr>
          <w:t>(一)、建立健全的预算管理制度</w:t>
        </w:r>
        <w:r>
          <w:tab/>
        </w:r>
        <w:r>
          <w:fldChar w:fldCharType="begin"/>
        </w:r>
        <w:r>
          <w:instrText xml:space="preserve"> PAGEREF _Toc14361 \h </w:instrText>
        </w:r>
        <w:r>
          <w:fldChar w:fldCharType="separate"/>
        </w:r>
        <w:r>
          <w:t>37</w:t>
        </w:r>
        <w:r>
          <w:fldChar w:fldCharType="end"/>
        </w:r>
      </w:hyperlink>
    </w:p>
    <w:p>
      <w:pPr>
        <w:pStyle w:val="TOC2"/>
        <w:tabs>
          <w:tab w:val="right" w:leader="dot" w:pos="8306"/>
        </w:tabs>
      </w:pPr>
      <w:hyperlink w:anchor="_Toc31574" w:history="1">
        <w:r>
          <w:rPr>
            <w:rFonts w:ascii="仿宋" w:eastAsia="仿宋" w:hAnsi="仿宋" w:cs="仿宋" w:hint="eastAsia"/>
            <w:lang w:eastAsia="zh-CN"/>
          </w:rPr>
          <w:t>(二)、加强资金流动监控</w:t>
        </w:r>
        <w:r>
          <w:tab/>
        </w:r>
        <w:r>
          <w:fldChar w:fldCharType="begin"/>
        </w:r>
        <w:r>
          <w:instrText xml:space="preserve"> PAGEREF _Toc31574 \h </w:instrText>
        </w:r>
        <w:r>
          <w:fldChar w:fldCharType="separate"/>
        </w:r>
        <w:r>
          <w:t>39</w:t>
        </w:r>
        <w:r>
          <w:fldChar w:fldCharType="end"/>
        </w:r>
      </w:hyperlink>
    </w:p>
    <w:p>
      <w:pPr>
        <w:pStyle w:val="TOC2"/>
        <w:tabs>
          <w:tab w:val="right" w:leader="dot" w:pos="8306"/>
        </w:tabs>
      </w:pPr>
      <w:hyperlink w:anchor="_Toc7505" w:history="1">
        <w:r>
          <w:rPr>
            <w:rFonts w:ascii="仿宋" w:eastAsia="仿宋" w:hAnsi="仿宋" w:cs="仿宋" w:hint="eastAsia"/>
            <w:lang w:eastAsia="zh-CN"/>
          </w:rPr>
          <w:t>(三)、制定完善的风险控制机制</w:t>
        </w:r>
        <w:r>
          <w:tab/>
        </w:r>
        <w:r>
          <w:fldChar w:fldCharType="begin"/>
        </w:r>
        <w:r>
          <w:instrText xml:space="preserve"> PAGEREF _Toc7505 \h </w:instrText>
        </w:r>
        <w:r>
          <w:fldChar w:fldCharType="separate"/>
        </w:r>
        <w:r>
          <w:t>40</w:t>
        </w:r>
        <w:r>
          <w:fldChar w:fldCharType="end"/>
        </w:r>
      </w:hyperlink>
    </w:p>
    <w:p>
      <w:pPr>
        <w:pStyle w:val="TOC2"/>
        <w:tabs>
          <w:tab w:val="right" w:leader="dot" w:pos="8306"/>
        </w:tabs>
      </w:pPr>
      <w:hyperlink w:anchor="_Toc12734" w:history="1">
        <w:r>
          <w:rPr>
            <w:rFonts w:ascii="仿宋" w:eastAsia="仿宋" w:hAnsi="仿宋" w:cs="仿宋" w:hint="eastAsia"/>
            <w:lang w:eastAsia="zh-CN"/>
          </w:rPr>
          <w:t>(四)、优化成本管理</w:t>
        </w:r>
        <w:r>
          <w:tab/>
        </w:r>
        <w:r>
          <w:fldChar w:fldCharType="begin"/>
        </w:r>
        <w:r>
          <w:instrText xml:space="preserve"> PAGEREF _Toc12734 \h </w:instrText>
        </w:r>
        <w:r>
          <w:fldChar w:fldCharType="separate"/>
        </w:r>
        <w:r>
          <w:t>41</w:t>
        </w:r>
        <w:r>
          <w:fldChar w:fldCharType="end"/>
        </w:r>
      </w:hyperlink>
    </w:p>
    <w:p>
      <w:pPr>
        <w:pStyle w:val="TOC1"/>
        <w:tabs>
          <w:tab w:val="right" w:leader="dot" w:pos="8306"/>
        </w:tabs>
      </w:pPr>
      <w:hyperlink w:anchor="_Toc3339" w:history="1">
        <w:r>
          <w:rPr>
            <w:rFonts w:ascii="仿宋" w:eastAsia="仿宋" w:hAnsi="仿宋" w:cs="仿宋" w:hint="eastAsia"/>
            <w:lang w:eastAsia="zh-CN"/>
          </w:rPr>
          <w:t>十二、成膜助剂项目风险管理</w:t>
        </w:r>
        <w:r>
          <w:tab/>
        </w:r>
        <w:r>
          <w:fldChar w:fldCharType="begin"/>
        </w:r>
        <w:r>
          <w:instrText xml:space="preserve"> PAGEREF _Toc3339 \h </w:instrText>
        </w:r>
        <w:r>
          <w:fldChar w:fldCharType="separate"/>
        </w:r>
        <w:r>
          <w:t>42</w:t>
        </w:r>
        <w:r>
          <w:fldChar w:fldCharType="end"/>
        </w:r>
      </w:hyperlink>
    </w:p>
    <w:p>
      <w:pPr>
        <w:pStyle w:val="TOC2"/>
        <w:tabs>
          <w:tab w:val="right" w:leader="dot" w:pos="8306"/>
        </w:tabs>
      </w:pPr>
      <w:hyperlink w:anchor="_Toc23126" w:history="1">
        <w:r>
          <w:rPr>
            <w:rFonts w:ascii="仿宋" w:eastAsia="仿宋" w:hAnsi="仿宋" w:cs="仿宋" w:hint="eastAsia"/>
            <w:lang w:eastAsia="zh-CN"/>
          </w:rPr>
          <w:t>(一)、风险识别与评估</w:t>
        </w:r>
        <w:r>
          <w:tab/>
        </w:r>
        <w:r>
          <w:fldChar w:fldCharType="begin"/>
        </w:r>
        <w:r>
          <w:instrText xml:space="preserve"> PAGEREF _Toc23126 \h </w:instrText>
        </w:r>
        <w:r>
          <w:fldChar w:fldCharType="separate"/>
        </w:r>
        <w:r>
          <w:t>42</w:t>
        </w:r>
        <w:r>
          <w:fldChar w:fldCharType="end"/>
        </w:r>
      </w:hyperlink>
    </w:p>
    <w:p>
      <w:pPr>
        <w:pStyle w:val="TOC2"/>
        <w:tabs>
          <w:tab w:val="right" w:leader="dot" w:pos="8306"/>
        </w:tabs>
      </w:pPr>
      <w:hyperlink w:anchor="_Toc6677" w:history="1">
        <w:r>
          <w:rPr>
            <w:rFonts w:ascii="仿宋" w:eastAsia="仿宋" w:hAnsi="仿宋" w:cs="仿宋" w:hint="eastAsia"/>
            <w:lang w:eastAsia="zh-CN"/>
          </w:rPr>
          <w:t>(二)、风险应对策略</w:t>
        </w:r>
        <w:r>
          <w:tab/>
        </w:r>
        <w:r>
          <w:fldChar w:fldCharType="begin"/>
        </w:r>
        <w:r>
          <w:instrText xml:space="preserve"> PAGEREF _Toc6677 \h </w:instrText>
        </w:r>
        <w:r>
          <w:fldChar w:fldCharType="separate"/>
        </w:r>
        <w:r>
          <w:t>43</w:t>
        </w:r>
        <w:r>
          <w:fldChar w:fldCharType="end"/>
        </w:r>
      </w:hyperlink>
    </w:p>
    <w:p>
      <w:pPr>
        <w:pStyle w:val="TOC2"/>
        <w:tabs>
          <w:tab w:val="right" w:leader="dot" w:pos="8306"/>
        </w:tabs>
      </w:pPr>
      <w:hyperlink w:anchor="_Toc21603" w:history="1">
        <w:r>
          <w:rPr>
            <w:rFonts w:ascii="仿宋" w:eastAsia="仿宋" w:hAnsi="仿宋" w:cs="仿宋" w:hint="eastAsia"/>
            <w:lang w:eastAsia="zh-CN"/>
          </w:rPr>
          <w:t>(三)、风险监控与控制</w:t>
        </w:r>
        <w:r>
          <w:tab/>
        </w:r>
        <w:r>
          <w:fldChar w:fldCharType="begin"/>
        </w:r>
        <w:r>
          <w:instrText xml:space="preserve"> PAGEREF _Toc21603 \h </w:instrText>
        </w:r>
        <w:r>
          <w:fldChar w:fldCharType="separate"/>
        </w:r>
        <w:r>
          <w:t>45</w:t>
        </w:r>
        <w:r>
          <w:fldChar w:fldCharType="end"/>
        </w:r>
      </w:hyperlink>
    </w:p>
    <w:p>
      <w:pPr>
        <w:pStyle w:val="TOC1"/>
        <w:tabs>
          <w:tab w:val="right" w:leader="dot" w:pos="8306"/>
        </w:tabs>
      </w:pPr>
      <w:hyperlink w:anchor="_Toc10117" w:history="1">
        <w:r>
          <w:rPr>
            <w:rFonts w:ascii="仿宋" w:eastAsia="仿宋" w:hAnsi="仿宋" w:cs="仿宋" w:hint="eastAsia"/>
            <w:lang w:eastAsia="zh-CN"/>
          </w:rPr>
          <w:t>十三、供应链管理</w:t>
        </w:r>
        <w:r>
          <w:tab/>
        </w:r>
        <w:r>
          <w:fldChar w:fldCharType="begin"/>
        </w:r>
        <w:r>
          <w:instrText xml:space="preserve"> PAGEREF _Toc10117 \h </w:instrText>
        </w:r>
        <w:r>
          <w:fldChar w:fldCharType="separate"/>
        </w:r>
        <w:r>
          <w:t>46</w:t>
        </w:r>
        <w:r>
          <w:fldChar w:fldCharType="end"/>
        </w:r>
      </w:hyperlink>
    </w:p>
    <w:p>
      <w:pPr>
        <w:pStyle w:val="TOC2"/>
        <w:tabs>
          <w:tab w:val="right" w:leader="dot" w:pos="8306"/>
        </w:tabs>
      </w:pPr>
      <w:hyperlink w:anchor="_Toc7148" w:history="1">
        <w:r>
          <w:rPr>
            <w:rFonts w:ascii="仿宋" w:eastAsia="仿宋" w:hAnsi="仿宋" w:cs="仿宋" w:hint="eastAsia"/>
            <w:lang w:eastAsia="zh-CN"/>
          </w:rPr>
          <w:t>(一)、供应链战略规划</w:t>
        </w:r>
        <w:r>
          <w:tab/>
        </w:r>
        <w:r>
          <w:fldChar w:fldCharType="begin"/>
        </w:r>
        <w:r>
          <w:instrText xml:space="preserve"> PAGEREF _Toc7148 \h </w:instrText>
        </w:r>
        <w:r>
          <w:fldChar w:fldCharType="separate"/>
        </w:r>
        <w:r>
          <w:t>46</w:t>
        </w:r>
        <w:r>
          <w:fldChar w:fldCharType="end"/>
        </w:r>
      </w:hyperlink>
    </w:p>
    <w:p>
      <w:pPr>
        <w:pStyle w:val="TOC2"/>
        <w:tabs>
          <w:tab w:val="right" w:leader="dot" w:pos="8306"/>
        </w:tabs>
      </w:pPr>
      <w:hyperlink w:anchor="_Toc22917" w:history="1">
        <w:r>
          <w:rPr>
            <w:rFonts w:ascii="仿宋" w:eastAsia="仿宋" w:hAnsi="仿宋" w:cs="仿宋" w:hint="eastAsia"/>
            <w:lang w:eastAsia="zh-CN"/>
          </w:rPr>
          <w:t>(二)、供应商选择与合作</w:t>
        </w:r>
        <w:r>
          <w:tab/>
        </w:r>
        <w:r>
          <w:fldChar w:fldCharType="begin"/>
        </w:r>
        <w:r>
          <w:instrText xml:space="preserve"> PAGEREF _Toc22917 \h </w:instrText>
        </w:r>
        <w:r>
          <w:fldChar w:fldCharType="separate"/>
        </w:r>
        <w:r>
          <w:t>48</w:t>
        </w:r>
        <w:r>
          <w:fldChar w:fldCharType="end"/>
        </w:r>
      </w:hyperlink>
    </w:p>
    <w:p>
      <w:pPr>
        <w:pStyle w:val="TOC2"/>
        <w:tabs>
          <w:tab w:val="right" w:leader="dot" w:pos="8306"/>
        </w:tabs>
      </w:pPr>
      <w:hyperlink w:anchor="_Toc25534" w:history="1">
        <w:r>
          <w:rPr>
            <w:rFonts w:ascii="仿宋" w:eastAsia="仿宋" w:hAnsi="仿宋" w:cs="仿宋" w:hint="eastAsia"/>
            <w:lang w:eastAsia="zh-CN"/>
          </w:rPr>
          <w:t>(三)、物流与库存管理</w:t>
        </w:r>
        <w:r>
          <w:tab/>
        </w:r>
        <w:r>
          <w:fldChar w:fldCharType="begin"/>
        </w:r>
        <w:r>
          <w:instrText xml:space="preserve"> PAGEREF _Toc25534 \h </w:instrText>
        </w:r>
        <w:r>
          <w:fldChar w:fldCharType="separate"/>
        </w:r>
        <w:r>
          <w:t>49</w:t>
        </w:r>
        <w:r>
          <w:fldChar w:fldCharType="end"/>
        </w:r>
      </w:hyperlink>
    </w:p>
    <w:p>
      <w:pPr>
        <w:pStyle w:val="TOC1"/>
        <w:tabs>
          <w:tab w:val="right" w:leader="dot" w:pos="8306"/>
        </w:tabs>
      </w:pPr>
      <w:hyperlink w:anchor="_Toc436" w:history="1">
        <w:r>
          <w:rPr>
            <w:rFonts w:ascii="仿宋" w:eastAsia="仿宋" w:hAnsi="仿宋" w:cs="仿宋" w:hint="eastAsia"/>
            <w:lang w:eastAsia="zh-CN"/>
          </w:rPr>
          <w:t>十四、成膜助剂项目实施保障措施</w:t>
        </w:r>
        <w:r>
          <w:tab/>
        </w:r>
        <w:r>
          <w:fldChar w:fldCharType="begin"/>
        </w:r>
        <w:r>
          <w:instrText xml:space="preserve"> PAGEREF _Toc436 \h </w:instrText>
        </w:r>
        <w:r>
          <w:fldChar w:fldCharType="separate"/>
        </w:r>
        <w:r>
          <w:t>50</w:t>
        </w:r>
        <w:r>
          <w:fldChar w:fldCharType="end"/>
        </w:r>
      </w:hyperlink>
    </w:p>
    <w:p>
      <w:pPr>
        <w:pStyle w:val="TOC2"/>
        <w:tabs>
          <w:tab w:val="right" w:leader="dot" w:pos="8306"/>
        </w:tabs>
      </w:pPr>
      <w:hyperlink w:anchor="_Toc8420" w:history="1">
        <w:r>
          <w:rPr>
            <w:rFonts w:ascii="仿宋" w:eastAsia="仿宋" w:hAnsi="仿宋" w:cs="仿宋" w:hint="eastAsia"/>
            <w:lang w:eastAsia="zh-CN"/>
          </w:rPr>
          <w:t>(一)、成膜助剂项目实施保障机制</w:t>
        </w:r>
        <w:r>
          <w:tab/>
        </w:r>
        <w:r>
          <w:fldChar w:fldCharType="begin"/>
        </w:r>
        <w:r>
          <w:instrText xml:space="preserve"> PAGEREF _Toc8420 \h </w:instrText>
        </w:r>
        <w:r>
          <w:fldChar w:fldCharType="separate"/>
        </w:r>
        <w:r>
          <w:t>50</w:t>
        </w:r>
        <w:r>
          <w:fldChar w:fldCharType="end"/>
        </w:r>
      </w:hyperlink>
    </w:p>
    <w:p>
      <w:pPr>
        <w:pStyle w:val="TOC2"/>
        <w:tabs>
          <w:tab w:val="right" w:leader="dot" w:pos="8306"/>
        </w:tabs>
      </w:pPr>
      <w:hyperlink w:anchor="_Toc2890" w:history="1">
        <w:r>
          <w:rPr>
            <w:rFonts w:ascii="仿宋" w:eastAsia="仿宋" w:hAnsi="仿宋" w:cs="仿宋" w:hint="eastAsia"/>
            <w:lang w:eastAsia="zh-CN"/>
          </w:rPr>
          <w:t>(二)、成膜助剂项目法律合规要求</w:t>
        </w:r>
        <w:r>
          <w:tab/>
        </w:r>
        <w:r>
          <w:fldChar w:fldCharType="begin"/>
        </w:r>
        <w:r>
          <w:instrText xml:space="preserve"> PAGEREF _Toc2890 \h </w:instrText>
        </w:r>
        <w:r>
          <w:fldChar w:fldCharType="separate"/>
        </w:r>
        <w:r>
          <w:t>54</w:t>
        </w:r>
        <w:r>
          <w:fldChar w:fldCharType="end"/>
        </w:r>
      </w:hyperlink>
    </w:p>
    <w:p>
      <w:pPr>
        <w:pStyle w:val="TOC2"/>
        <w:tabs>
          <w:tab w:val="right" w:leader="dot" w:pos="8306"/>
        </w:tabs>
      </w:pPr>
      <w:hyperlink w:anchor="_Toc6821" w:history="1">
        <w:r>
          <w:rPr>
            <w:rFonts w:ascii="仿宋" w:eastAsia="仿宋" w:hAnsi="仿宋" w:cs="仿宋" w:hint="eastAsia"/>
            <w:lang w:eastAsia="zh-CN"/>
          </w:rPr>
          <w:t>(三)、成膜助剂项目合同管理与法律事务</w:t>
        </w:r>
        <w:r>
          <w:tab/>
        </w:r>
        <w:r>
          <w:fldChar w:fldCharType="begin"/>
        </w:r>
        <w:r>
          <w:instrText xml:space="preserve"> PAGEREF _Toc6821 \h </w:instrText>
        </w:r>
        <w:r>
          <w:fldChar w:fldCharType="separate"/>
        </w:r>
        <w:r>
          <w:t>58</w:t>
        </w:r>
        <w:r>
          <w:fldChar w:fldCharType="end"/>
        </w:r>
      </w:hyperlink>
    </w:p>
    <w:p>
      <w:pPr>
        <w:pStyle w:val="TOC2"/>
        <w:tabs>
          <w:tab w:val="right" w:leader="dot" w:pos="8306"/>
        </w:tabs>
      </w:pPr>
      <w:hyperlink w:anchor="_Toc19873" w:history="1">
        <w:r>
          <w:rPr>
            <w:rFonts w:ascii="仿宋" w:eastAsia="仿宋" w:hAnsi="仿宋" w:cs="仿宋" w:hint="eastAsia"/>
            <w:lang w:eastAsia="zh-CN"/>
          </w:rPr>
          <w:t>(四)、成膜助剂项目知识产权保护策略</w:t>
        </w:r>
        <w:r>
          <w:tab/>
        </w:r>
        <w:r>
          <w:fldChar w:fldCharType="begin"/>
        </w:r>
        <w:r>
          <w:instrText xml:space="preserve"> PAGEREF _Toc19873 \h </w:instrText>
        </w:r>
        <w:r>
          <w:fldChar w:fldCharType="separate"/>
        </w:r>
        <w:r>
          <w:t>64</w:t>
        </w:r>
        <w:r>
          <w:fldChar w:fldCharType="end"/>
        </w:r>
      </w:hyperlink>
    </w:p>
    <w:p>
      <w:pPr>
        <w:pStyle w:val="TOC1"/>
        <w:tabs>
          <w:tab w:val="right" w:leader="dot" w:pos="8306"/>
        </w:tabs>
      </w:pPr>
      <w:hyperlink w:anchor="_Toc27507" w:history="1">
        <w:r>
          <w:rPr>
            <w:rFonts w:ascii="仿宋" w:eastAsia="仿宋" w:hAnsi="仿宋" w:cs="仿宋" w:hint="eastAsia"/>
            <w:lang w:eastAsia="zh-CN"/>
          </w:rPr>
          <w:t>十五、风险识别与分类</w:t>
        </w:r>
        <w:r>
          <w:tab/>
        </w:r>
        <w:r>
          <w:fldChar w:fldCharType="begin"/>
        </w:r>
        <w:r>
          <w:instrText xml:space="preserve"> PAGEREF _Toc27507 \h </w:instrText>
        </w:r>
        <w:r>
          <w:fldChar w:fldCharType="separate"/>
        </w:r>
        <w:r>
          <w:t>67</w:t>
        </w:r>
        <w:r>
          <w:fldChar w:fldCharType="end"/>
        </w:r>
      </w:hyperlink>
    </w:p>
    <w:p>
      <w:pPr>
        <w:pStyle w:val="TOC2"/>
        <w:tabs>
          <w:tab w:val="right" w:leader="dot" w:pos="8306"/>
        </w:tabs>
      </w:pPr>
      <w:hyperlink w:anchor="_Toc8155" w:history="1">
        <w:r>
          <w:rPr>
            <w:rFonts w:ascii="仿宋" w:eastAsia="仿宋" w:hAnsi="仿宋" w:cs="仿宋" w:hint="eastAsia"/>
            <w:lang w:eastAsia="zh-CN"/>
          </w:rPr>
          <w:t>(一)、风险识别</w:t>
        </w:r>
        <w:r>
          <w:tab/>
        </w:r>
        <w:r>
          <w:fldChar w:fldCharType="begin"/>
        </w:r>
        <w:r>
          <w:instrText xml:space="preserve"> PAGEREF _Toc8155 \h </w:instrText>
        </w:r>
        <w:r>
          <w:fldChar w:fldCharType="separate"/>
        </w:r>
        <w:r>
          <w:t>67</w:t>
        </w:r>
        <w:r>
          <w:fldChar w:fldCharType="end"/>
        </w:r>
      </w:hyperlink>
    </w:p>
    <w:p>
      <w:pPr>
        <w:pStyle w:val="TOC2"/>
        <w:tabs>
          <w:tab w:val="right" w:leader="dot" w:pos="8306"/>
        </w:tabs>
      </w:pPr>
      <w:hyperlink w:anchor="_Toc640" w:history="1">
        <w:r>
          <w:rPr>
            <w:rFonts w:ascii="仿宋" w:eastAsia="仿宋" w:hAnsi="仿宋" w:cs="仿宋" w:hint="eastAsia"/>
            <w:lang w:eastAsia="zh-CN"/>
          </w:rPr>
          <w:t>(二)、风险分类</w:t>
        </w:r>
        <w:r>
          <w:tab/>
        </w:r>
        <w:r>
          <w:fldChar w:fldCharType="begin"/>
        </w:r>
        <w:r>
          <w:instrText xml:space="preserve"> PAGEREF _Toc640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07"/>
      <w:r>
        <w:rPr>
          <w:rFonts w:ascii="仿宋" w:eastAsia="仿宋" w:hAnsi="仿宋" w:cs="仿宋" w:hint="eastAsia"/>
          <w:sz w:val="28"/>
          <w:lang w:eastAsia="zh-CN"/>
        </w:rPr>
        <w:t>一、成膜助剂项目建设单位说明</w:t>
      </w:r>
      <w:bookmarkEnd w:id="2"/>
    </w:p>
    <w:p>
      <w:pPr>
        <w:pStyle w:val="Heading2"/>
        <w:rPr>
          <w:rFonts w:ascii="仿宋" w:eastAsia="仿宋" w:hAnsi="仿宋" w:cs="仿宋" w:hint="eastAsia"/>
          <w:lang w:eastAsia="zh-CN"/>
        </w:rPr>
      </w:pPr>
      <w:bookmarkStart w:id="3" w:name="_Toc32130"/>
      <w:r>
        <w:rPr>
          <w:rFonts w:ascii="仿宋" w:eastAsia="仿宋" w:hAnsi="仿宋" w:cs="仿宋" w:hint="eastAsia"/>
          <w:lang w:eastAsia="zh-CN"/>
        </w:rPr>
        <w:t>(一)、成膜助剂项目承办单位基本情况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8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成膜助剂项目承办单位的XXXX，我们着眼于实现可持续的经济效益。通过技术创新和解决方案的提供，公司预计在成膜助剂项目执行期间将获得可观的收入增长。这一收入来源主要包括成膜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同时，我们注重成本控制和效率提升，以确保成膜助剂项目的可持续盈利。透过精细的管理和资源优化，公司期望实现成膜助剂项目利润最大化。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成膜助剂项目实施进行全面的投资评估，包括成膜助剂项目启动阶段的资金投入和后续运营成本。通过对成膜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成膜助剂项目实施过程中具备足够的资金流动性，公司将进行详尽的现金流分析。这包括资金需求的合理预测、成膜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82"/>
      <w:r>
        <w:rPr>
          <w:rFonts w:ascii="仿宋" w:eastAsia="仿宋" w:hAnsi="仿宋" w:cs="仿宋" w:hint="eastAsia"/>
          <w:sz w:val="28"/>
          <w:lang w:eastAsia="zh-CN"/>
        </w:rPr>
        <w:t>二、成膜助剂项目绩效评估</w:t>
      </w:r>
      <w:bookmarkEnd w:id="5"/>
    </w:p>
    <w:p>
      <w:pPr>
        <w:pStyle w:val="Heading2"/>
        <w:rPr>
          <w:rFonts w:ascii="仿宋" w:eastAsia="仿宋" w:hAnsi="仿宋" w:cs="仿宋" w:hint="eastAsia"/>
          <w:lang w:eastAsia="zh-CN"/>
        </w:rPr>
      </w:pPr>
      <w:bookmarkStart w:id="6" w:name="_Toc273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中，我们设计了一套全面的绩效评估指标，以确保成膜助剂项目的可控和成功交付。这些指标跨足成膜助剂项目目标、成本、进度和质量等多个维度，为我们提供了全面洞察成膜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目标达成率是我们关注的首要指标。我们设定了明确的目标，并通过定期监测和评估，迅速发现并应对潜在的目标偏差。这为成膜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成本绩效是另一个核心关注点。通过实际成本与预算成本的对比分析，我们深入了解成本差异的原因，及时调整资源分配，保持成膜助剂项目在经济效益方面的合理水平。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进度作为关键的绩效指标之一，得到了精心的关注。我们制定了详细的成膜助剂项目进度计划，并设立了进度符合度指标，确保实际进度与计划进度保持一致。这使我们能够快速发现和解决潜在的进度问题，保持成膜助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膜助剂项目绩效的不可或缺的一环。我们引入了一系列的质量标准和客户满意度指标，以确保成膜助剂项目交付的成果在质量上达到或超越预期水平。通过持续监测这些指标，我们努力提升成膜助剂项目整体质量水平，为成膜助剂项目的成功交付提供有力保障。通过这些科学且全面的绩效评估，我们能够更好地引导成膜助剂项目的持续改进，确保成膜助剂项目目标的顺利达成。</w:t>
      </w:r>
    </w:p>
    <w:p>
      <w:pPr>
        <w:pStyle w:val="Heading2"/>
        <w:ind w:firstLine="560" w:firstLineChars="200"/>
        <w:rPr>
          <w:rFonts w:ascii="仿宋" w:eastAsia="仿宋" w:hAnsi="仿宋" w:cs="仿宋" w:hint="eastAsia"/>
          <w:sz w:val="28"/>
          <w:lang w:eastAsia="zh-CN"/>
        </w:rPr>
      </w:pPr>
      <w:bookmarkStart w:id="7" w:name="_Toc179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绩效评估是成膜助剂项目中的关键环节，为确保成膜助剂项目达到预期目标，我们采用了多层次、多维度的绩效评估方法。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膜助剂项目的战略目标对齐，确保每个决策和行动都与成膜助剂项目整体目标保持一致。团队会定期召开战略对齐会议，审视当前工作与成膜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膜助剂项目进度、质量、成本和风险等方面。这些指标通过数据收集和分析，为成膜助剂项目管理团队提供了客观的评估依据。例如，我们通过成膜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绩效评估不仅仅停留在成膜助剂项目内部，还考虑了成膜助剂项目对外部环境的影响。我们定期进行干系人满意度调查，以了解各利益相关方对成膜助剂项目的期望和满意度，并及时做出调整。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这种多层次、多角度的绩效评估方法，使得我们能够全面了解成膜助剂项目的运行状态，及时做出调整，确保成膜助剂项目在不断变化的环境中保持稳健前行。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39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为了确保成膜助剂项目的有效管理和不断优化，我们采用了精心设计的绩效评估周期。这个周期旨在实现灵活、实时和全面的评估，以适应成膜助剂项目执行中的各种挑战。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膜助剂项目的不同需求，分为短期、中期和长期。短期评估关注每个迭代或工作周期，以及时发现和解决当前任务中的问题。中期评估涵盖几个迭代，深入了解整体成膜助剂项目的趋势和性能。长期评估则着眼于整个成膜助剂项目阶段，确保成膜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膜助剂项目管理工具和协作平台，团队成员能够随时更新和分享成膜助剂项目数据。这种实时性的反馈机制使我们能够及时察觉潜在问题，快速调整，保持成膜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膜助剂项目的决策制定密不可分。每个周期的成膜助剂项目回顾会议成为集体总结经验、识别问题深层次原因并找到创新解决方案的平台。这种定期的反思与调整机制使成膜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508"/>
      <w:r>
        <w:rPr>
          <w:rFonts w:ascii="仿宋" w:eastAsia="仿宋" w:hAnsi="仿宋" w:cs="仿宋" w:hint="eastAsia"/>
          <w:sz w:val="28"/>
          <w:lang w:eastAsia="zh-CN"/>
        </w:rPr>
        <w:t>三、成膜助剂项目选址可行性分析</w:t>
      </w:r>
      <w:bookmarkEnd w:id="9"/>
    </w:p>
    <w:p>
      <w:pPr>
        <w:pStyle w:val="Heading2"/>
        <w:rPr>
          <w:rFonts w:ascii="仿宋" w:eastAsia="仿宋" w:hAnsi="仿宋" w:cs="仿宋" w:hint="eastAsia"/>
          <w:lang w:eastAsia="zh-CN"/>
        </w:rPr>
      </w:pPr>
      <w:bookmarkStart w:id="10" w:name="_Toc6245"/>
      <w:r>
        <w:rPr>
          <w:rFonts w:ascii="仿宋" w:eastAsia="仿宋" w:hAnsi="仿宋" w:cs="仿宋" w:hint="eastAsia"/>
          <w:lang w:eastAsia="zh-CN"/>
        </w:rPr>
        <w:t>(一)、成膜助剂项目选址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该成膜助剂项目选址位于XX省XX市XX区XXX街道</w:t>
      </w:r>
    </w:p>
    <w:p>
      <w:pPr>
        <w:pStyle w:val="Heading2"/>
        <w:ind w:firstLine="560" w:firstLineChars="200"/>
        <w:rPr>
          <w:rFonts w:ascii="仿宋" w:eastAsia="仿宋" w:hAnsi="仿宋" w:cs="仿宋" w:hint="eastAsia"/>
          <w:sz w:val="28"/>
          <w:lang w:eastAsia="zh-CN"/>
        </w:rPr>
      </w:pPr>
      <w:bookmarkStart w:id="11" w:name="_Toc1383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成膜助剂项目的征地面积将根据成膜助剂项目的实际规模和需求进行精确规划。具体面积XXX平方米，旨在确保成膜助剂项目不仅能够满足当前的发展需求，还能够预留空间以适应未来的扩展。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净用地面积是在征地面积基础上去除不可利用面积后的实际可开发用地。具体面积XXX平方米，考虑到环保、交通、安全等多方面因素，以确保成膜助剂项目在整体利用效率上达到最优。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成膜助剂项目计划建设的建筑总规模具体面积XXX平方米。这一规模的确定综合考虑了成膜助剂项目的性质、规模，以及城市规划的相关要求，确保建筑布局与周边环境协调一致。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绿地率是成膜助剂项目用地中被规划为绿地的比例。具体面积XXX平方米，旨在通过合理规划绿地，改善成膜助剂项目周边环境，提升居民生活质量，并符合城市整体绿化规划。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容积率是用地上可以建设的建筑总体积与用地面积之比。具体面积XXX，通过合理的容积率规划，确保成膜助剂项目建筑规模与周边环境和谐共生。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确保成膜助剂项目选址与当地城市规划相一致，具体面积XXX平方米。通过与城市规划部门深入沟通，确保成膜助剂项目不仅符合城市的整体发展方向，还能够融入城市的发展布局，为城市的长远发展贡献力量。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膜助剂项目选址符合当地产业政策，具体面积XXX平方米。这包括成膜助剂项目对当地经济的促进作用，以及对相关产业的带动效应，确保成膜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用地总体要求必须符合环保和可持续发展的原则，具体面积XXX平方米。通过采用绿色建筑设计、节能减排等措施，确保成膜助剂项目在建设和运营过程中对环境的影响最小化，达到可持续发展的要求。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确保成膜助剂项目选址具备必要的公共设施配套，具体面积XXX平方米。这包括交通便利性、教育、医疗等基础设施，以提高居民生活品质，使得成膜助剂项目选址更具吸引力。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考虑用地总体要求对当地社会稳定性的影响，具体面积XXX平方米。通过深入了解当地社区反馈，确保成膜助剂项目的选址和建设过程对当地社会和谐稳定产生积极作用。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膜助剂项目选址不仅符合法规和规划，还在实际操作中具有可行性。这一全面规划将为成膜助剂项目的成功实施提供坚实的基础，确保成膜助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8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膜助剂项目的设备规划和空间设计中，我们将采取灵活设备布局的措施。设备布局将根据实际需求进行灵活设计，避免不必要的浪费。通过合理规划设备摆放位置，我们将提高设备的利用率，减少设备间距，以确保成膜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膜助剂项目内部引入共享设施的概念，例如共享会议室、办公区等。通过这种方式，我们可以减少对资源的重复建设，提高资源共享效率，从而减小成膜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57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膜助剂项目的总图布置中，我们将不同功能区域进行明确的规划，以最大程度满足成膜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73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膜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成膜助剂项目对环境的影响是综合评价的重要因素之一。我们将详细考虑选址周边的自然环境、生态保护区、水源地等情况，确保成膜助剂项目的建设和运营对环境影响最小化，并符合当地的环保法规标准。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对选址的评价还需充分考虑当地政府的产业政策和法规。我们将详细了解成膜助剂项目所在地的相关政策，确保成膜助剂项目的规划和运营与当地法规相符，降低不必要的法律风险。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考虑到社会稳定性对企业运营的重要性，我们将评估选址地区的社会安全情况、劳工关系、社区反馈等方面，以确保成膜助剂项目的建设和运营不会受到社会稳定性的负面影响。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最后，我们将综合考虑用地成本，包括土地购置费用、土地开发成本等。通过对用地成本的详细评估，我们能够做出更为精确的经济效益分析，为成膜助剂项目的投资决策提供有力支持。</w:t>
      </w:r>
    </w:p>
    <w:p>
      <w:pPr>
        <w:pStyle w:val="Heading1"/>
        <w:ind w:firstLine="560" w:firstLineChars="200"/>
        <w:rPr>
          <w:rFonts w:ascii="仿宋" w:eastAsia="仿宋" w:hAnsi="仿宋" w:cs="仿宋" w:hint="eastAsia"/>
          <w:sz w:val="28"/>
          <w:lang w:eastAsia="zh-CN"/>
        </w:rPr>
      </w:pPr>
      <w:bookmarkStart w:id="15" w:name="_Toc13867"/>
      <w:r>
        <w:rPr>
          <w:rFonts w:ascii="仿宋" w:eastAsia="仿宋" w:hAnsi="仿宋" w:cs="仿宋" w:hint="eastAsia"/>
          <w:sz w:val="28"/>
          <w:lang w:eastAsia="zh-CN"/>
        </w:rPr>
        <w:t>四、成膜助剂项目危机管理</w:t>
      </w:r>
      <w:bookmarkEnd w:id="15"/>
    </w:p>
    <w:p>
      <w:pPr>
        <w:pStyle w:val="Heading2"/>
        <w:rPr>
          <w:rFonts w:ascii="仿宋" w:eastAsia="仿宋" w:hAnsi="仿宋" w:cs="仿宋" w:hint="eastAsia"/>
          <w:lang w:eastAsia="zh-CN"/>
        </w:rPr>
      </w:pPr>
      <w:bookmarkStart w:id="16" w:name="_Toc139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危机管理中，危机预警与识别是确保成膜助剂项目稳健运行的核心步骤。通过建立全面的监测机制，成膜助剂项目团队旨在及时发现和理解潜在的风险和危机因素，以便采取及时的预防和应对措施，确保成膜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首先，通过深入的风险评估，成膜助剂项目团队全面分析了整个成膜助剂项目和各个阶段可能存在的威胁。这包括准确评估每个潜在风险的发生概率和可能影响的程度，为后续危机预警提供了有力支持。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助剂项目团队着重于明确定义成膜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助剂项目进展的持续监控，团队能够及时发现潜在问题并作出迅速反应。成膜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在这一阶段，团队的专业素养和反应速度将发挥至关重要的作用，以确保潜在危机能够在初期得到有效的处理，最大程度地减轻负面影响。通过危机预警与识别，成膜助剂项目得以更有序、可控地推进。</w:t>
      </w:r>
    </w:p>
    <w:p>
      <w:pPr>
        <w:pStyle w:val="Heading2"/>
        <w:ind w:firstLine="560" w:firstLineChars="200"/>
        <w:rPr>
          <w:rFonts w:ascii="仿宋" w:eastAsia="仿宋" w:hAnsi="仿宋" w:cs="仿宋" w:hint="eastAsia"/>
          <w:sz w:val="28"/>
          <w:lang w:eastAsia="zh-CN"/>
        </w:rPr>
      </w:pPr>
      <w:bookmarkStart w:id="17" w:name="_Toc3156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暂停成膜助剂项目进度：为遏制危机蔓延，成膜助剂项目暂时停止进行，以便全面评估当前状况。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资源重新分配：重新评估成膜助剂项目资源的分配，确保最大限度地减小损失。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实时沟通：与关键利益相关者建立实时沟通机制，向他们传递成膜助剂项目危机的实际状况，保障成膜助剂项目核心利益。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在紧急应对的同时，成膜助剂项目团队强调了团队协作和有效沟通的重要性。以下是团队协作的关键举措：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随着危机得到初步控制，成膜助剂项目团队转向制定恢复计划，以确保成膜助剂项目能够从中迅速恢复。主要恢复计划包括：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修复受损的进度计划：重新评估成膜助剂项目进度，制定修复计划，确保成膜助剂项目尽快回归正常进程。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风险管理机制加强：对成膜助剂项目风险进行全面评估，制定更强化的风险管理策略，以预防未来可能的危机。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42"/>
      <w:r>
        <w:rPr>
          <w:rFonts w:ascii="仿宋" w:eastAsia="仿宋" w:hAnsi="仿宋" w:cs="仿宋" w:hint="eastAsia"/>
          <w:sz w:val="28"/>
          <w:lang w:eastAsia="zh-CN"/>
        </w:rPr>
        <w:t>五、成膜助剂项目土建工程</w:t>
      </w:r>
      <w:bookmarkEnd w:id="18"/>
    </w:p>
    <w:p>
      <w:pPr>
        <w:pStyle w:val="Heading2"/>
        <w:rPr>
          <w:rFonts w:ascii="仿宋" w:eastAsia="仿宋" w:hAnsi="仿宋" w:cs="仿宋" w:hint="eastAsia"/>
          <w:lang w:eastAsia="zh-CN"/>
        </w:rPr>
      </w:pPr>
      <w:bookmarkStart w:id="19" w:name="_Toc457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在成膜助剂项目的建筑工程设计中，我们将秉承一系列重要的设计原则，以确保成膜助剂项目建筑在功能、美观、可持续性等方面达到最佳效果。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首要原则是确保建筑的功能性得到最大化的发挥。我们将充分理解成膜助剂项目的实际需求，合理布局各个功能区域，保证建筑在满足业务需求的同时，提供高效的工作环境。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在建筑设计中，我们将综合考虑建设和运营成本。通过精细的经济效益分析，确保设计方案在高效利用资源的同时，对成膜助剂项目的长期盈利能力有积极的贡献。</w:t>
      </w:r>
    </w:p>
    <w:p>
      <w:pPr>
        <w:pStyle w:val="Heading2"/>
        <w:ind w:firstLine="560" w:firstLineChars="200"/>
        <w:rPr>
          <w:rFonts w:ascii="仿宋" w:eastAsia="仿宋" w:hAnsi="仿宋" w:cs="仿宋" w:hint="eastAsia"/>
          <w:sz w:val="28"/>
          <w:lang w:eastAsia="zh-CN"/>
        </w:rPr>
      </w:pPr>
      <w:bookmarkStart w:id="20" w:name="_Toc1705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https://d.book118.com/068063113000006033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82145"/>
    <w:rsid w:val="75282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6311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2024-01-30T05:54:00Z</dcterms:created>
  <dcterms:modified xsi:type="dcterms:W3CDTF">2024-01-30T05:54:22Z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37A616088CD947FEAA7E28204099D01D_11</vt:lpwstr>
  </property>
  <property fmtid="{D5CDD505-2E9C-101B-9397-08002B2CF9AE}" pid="3" name="KSOProductBuildVer">
    <vt:lpwstr>2052-12.1.0.16250</vt:lpwstr>
  </property>
</Properties>
</file>