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水处理剂项目可行性评估方案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 w:history="1">
        <w:r>
          <w:rPr>
            <w:rFonts w:ascii="仿宋" w:eastAsia="仿宋" w:hAnsi="仿宋" w:cs="仿宋" w:hint="eastAsia"/>
            <w:lang w:eastAsia="zh-CN"/>
          </w:rPr>
          <w:t>前言</w:t>
        </w:r>
        <w:r>
          <w:tab/>
        </w:r>
        <w:r>
          <w:fldChar w:fldCharType="begin"/>
        </w:r>
        <w:r>
          <w:instrText xml:space="preserve"> PAGEREF _Toc3001 \h </w:instrText>
        </w:r>
        <w:r>
          <w:fldChar w:fldCharType="separate"/>
        </w:r>
        <w:r>
          <w:t>3</w:t>
        </w:r>
        <w:r>
          <w:fldChar w:fldCharType="end"/>
        </w:r>
      </w:hyperlink>
    </w:p>
    <w:p>
      <w:pPr>
        <w:pStyle w:val="TOC1"/>
        <w:tabs>
          <w:tab w:val="right" w:leader="dot" w:pos="8306"/>
        </w:tabs>
      </w:pPr>
      <w:hyperlink w:anchor="_Toc2362" w:history="1">
        <w:r>
          <w:rPr>
            <w:rFonts w:ascii="仿宋" w:eastAsia="仿宋" w:hAnsi="仿宋" w:cs="仿宋" w:hint="eastAsia"/>
            <w:lang w:eastAsia="zh-CN"/>
          </w:rPr>
          <w:t>一、投资估算与资金筹措</w:t>
        </w:r>
        <w:r>
          <w:tab/>
        </w:r>
        <w:r>
          <w:fldChar w:fldCharType="begin"/>
        </w:r>
        <w:r>
          <w:instrText xml:space="preserve"> PAGEREF _Toc2362 \h </w:instrText>
        </w:r>
        <w:r>
          <w:fldChar w:fldCharType="separate"/>
        </w:r>
        <w:r>
          <w:t>3</w:t>
        </w:r>
        <w:r>
          <w:fldChar w:fldCharType="end"/>
        </w:r>
      </w:hyperlink>
    </w:p>
    <w:p>
      <w:pPr>
        <w:pStyle w:val="TOC2"/>
        <w:tabs>
          <w:tab w:val="right" w:leader="dot" w:pos="8306"/>
        </w:tabs>
      </w:pPr>
      <w:hyperlink w:anchor="_Toc6878" w:history="1">
        <w:r>
          <w:rPr>
            <w:rFonts w:ascii="仿宋" w:eastAsia="仿宋" w:hAnsi="仿宋" w:cs="仿宋" w:hint="eastAsia"/>
            <w:lang w:eastAsia="zh-CN"/>
          </w:rPr>
          <w:t>(一)、投资估算依据及范围</w:t>
        </w:r>
        <w:r>
          <w:tab/>
        </w:r>
        <w:r>
          <w:fldChar w:fldCharType="begin"/>
        </w:r>
        <w:r>
          <w:instrText xml:space="preserve"> PAGEREF _Toc6878 \h </w:instrText>
        </w:r>
        <w:r>
          <w:fldChar w:fldCharType="separate"/>
        </w:r>
        <w:r>
          <w:t>3</w:t>
        </w:r>
        <w:r>
          <w:fldChar w:fldCharType="end"/>
        </w:r>
      </w:hyperlink>
    </w:p>
    <w:p>
      <w:pPr>
        <w:pStyle w:val="TOC2"/>
        <w:tabs>
          <w:tab w:val="right" w:leader="dot" w:pos="8306"/>
        </w:tabs>
      </w:pPr>
      <w:hyperlink w:anchor="_Toc32491" w:history="1">
        <w:r>
          <w:rPr>
            <w:rFonts w:ascii="仿宋" w:eastAsia="仿宋" w:hAnsi="仿宋" w:cs="仿宋" w:hint="eastAsia"/>
            <w:lang w:eastAsia="zh-CN"/>
          </w:rPr>
          <w:t>(二)、固定资产投资总额</w:t>
        </w:r>
        <w:r>
          <w:tab/>
        </w:r>
        <w:r>
          <w:fldChar w:fldCharType="begin"/>
        </w:r>
        <w:r>
          <w:instrText xml:space="preserve"> PAGEREF _Toc32491 \h </w:instrText>
        </w:r>
        <w:r>
          <w:fldChar w:fldCharType="separate"/>
        </w:r>
        <w:r>
          <w:t>4</w:t>
        </w:r>
        <w:r>
          <w:fldChar w:fldCharType="end"/>
        </w:r>
      </w:hyperlink>
    </w:p>
    <w:p>
      <w:pPr>
        <w:pStyle w:val="TOC2"/>
        <w:tabs>
          <w:tab w:val="right" w:leader="dot" w:pos="8306"/>
        </w:tabs>
      </w:pPr>
      <w:hyperlink w:anchor="_Toc8582" w:history="1">
        <w:r>
          <w:rPr>
            <w:rFonts w:ascii="仿宋" w:eastAsia="仿宋" w:hAnsi="仿宋" w:cs="仿宋" w:hint="eastAsia"/>
            <w:lang w:eastAsia="zh-CN"/>
          </w:rPr>
          <w:t>(三)、铺底流动资金和建设期利息</w:t>
        </w:r>
        <w:r>
          <w:tab/>
        </w:r>
        <w:r>
          <w:fldChar w:fldCharType="begin"/>
        </w:r>
        <w:r>
          <w:instrText xml:space="preserve"> PAGEREF _Toc8582 \h </w:instrText>
        </w:r>
        <w:r>
          <w:fldChar w:fldCharType="separate"/>
        </w:r>
        <w:r>
          <w:t>7</w:t>
        </w:r>
        <w:r>
          <w:fldChar w:fldCharType="end"/>
        </w:r>
      </w:hyperlink>
    </w:p>
    <w:p>
      <w:pPr>
        <w:pStyle w:val="TOC2"/>
        <w:tabs>
          <w:tab w:val="right" w:leader="dot" w:pos="8306"/>
        </w:tabs>
      </w:pPr>
      <w:hyperlink w:anchor="_Toc16485" w:history="1">
        <w:r>
          <w:rPr>
            <w:rFonts w:ascii="仿宋" w:eastAsia="仿宋" w:hAnsi="仿宋" w:cs="仿宋" w:hint="eastAsia"/>
            <w:lang w:eastAsia="zh-CN"/>
          </w:rPr>
          <w:t>(四)、资金筹措</w:t>
        </w:r>
        <w:r>
          <w:tab/>
        </w:r>
        <w:r>
          <w:fldChar w:fldCharType="begin"/>
        </w:r>
        <w:r>
          <w:instrText xml:space="preserve"> PAGEREF _Toc16485 \h </w:instrText>
        </w:r>
        <w:r>
          <w:fldChar w:fldCharType="separate"/>
        </w:r>
        <w:r>
          <w:t>8</w:t>
        </w:r>
        <w:r>
          <w:fldChar w:fldCharType="end"/>
        </w:r>
      </w:hyperlink>
    </w:p>
    <w:p>
      <w:pPr>
        <w:pStyle w:val="TOC1"/>
        <w:tabs>
          <w:tab w:val="right" w:leader="dot" w:pos="8306"/>
        </w:tabs>
      </w:pPr>
      <w:hyperlink w:anchor="_Toc14055" w:history="1">
        <w:r>
          <w:rPr>
            <w:rFonts w:ascii="仿宋" w:eastAsia="仿宋" w:hAnsi="仿宋" w:cs="仿宋" w:hint="eastAsia"/>
            <w:lang w:eastAsia="zh-CN"/>
          </w:rPr>
          <w:t>二、水处理剂项目建设内容</w:t>
        </w:r>
        <w:r>
          <w:tab/>
        </w:r>
        <w:r>
          <w:fldChar w:fldCharType="begin"/>
        </w:r>
        <w:r>
          <w:instrText xml:space="preserve"> PAGEREF _Toc14055 \h </w:instrText>
        </w:r>
        <w:r>
          <w:fldChar w:fldCharType="separate"/>
        </w:r>
        <w:r>
          <w:t>8</w:t>
        </w:r>
        <w:r>
          <w:fldChar w:fldCharType="end"/>
        </w:r>
      </w:hyperlink>
    </w:p>
    <w:p>
      <w:pPr>
        <w:pStyle w:val="TOC2"/>
        <w:tabs>
          <w:tab w:val="right" w:leader="dot" w:pos="8306"/>
        </w:tabs>
      </w:pPr>
      <w:hyperlink w:anchor="_Toc25713" w:history="1">
        <w:r>
          <w:rPr>
            <w:rFonts w:ascii="仿宋" w:eastAsia="仿宋" w:hAnsi="仿宋" w:cs="仿宋" w:hint="eastAsia"/>
            <w:lang w:eastAsia="zh-CN"/>
          </w:rPr>
          <w:t>(一)、建筑工程</w:t>
        </w:r>
        <w:r>
          <w:tab/>
        </w:r>
        <w:r>
          <w:fldChar w:fldCharType="begin"/>
        </w:r>
        <w:r>
          <w:instrText xml:space="preserve"> PAGEREF _Toc25713 \h </w:instrText>
        </w:r>
        <w:r>
          <w:fldChar w:fldCharType="separate"/>
        </w:r>
        <w:r>
          <w:t>8</w:t>
        </w:r>
        <w:r>
          <w:fldChar w:fldCharType="end"/>
        </w:r>
      </w:hyperlink>
    </w:p>
    <w:p>
      <w:pPr>
        <w:pStyle w:val="TOC2"/>
        <w:tabs>
          <w:tab w:val="right" w:leader="dot" w:pos="8306"/>
        </w:tabs>
      </w:pPr>
      <w:hyperlink w:anchor="_Toc18771" w:history="1">
        <w:r>
          <w:rPr>
            <w:rFonts w:ascii="仿宋" w:eastAsia="仿宋" w:hAnsi="仿宋" w:cs="仿宋" w:hint="eastAsia"/>
            <w:lang w:eastAsia="zh-CN"/>
          </w:rPr>
          <w:t>(二)、电气、自动控制系统</w:t>
        </w:r>
        <w:r>
          <w:tab/>
        </w:r>
        <w:r>
          <w:fldChar w:fldCharType="begin"/>
        </w:r>
        <w:r>
          <w:instrText xml:space="preserve"> PAGEREF _Toc18771 \h </w:instrText>
        </w:r>
        <w:r>
          <w:fldChar w:fldCharType="separate"/>
        </w:r>
        <w:r>
          <w:t>10</w:t>
        </w:r>
        <w:r>
          <w:fldChar w:fldCharType="end"/>
        </w:r>
      </w:hyperlink>
    </w:p>
    <w:p>
      <w:pPr>
        <w:pStyle w:val="TOC2"/>
        <w:tabs>
          <w:tab w:val="right" w:leader="dot" w:pos="8306"/>
        </w:tabs>
      </w:pPr>
      <w:hyperlink w:anchor="_Toc12320" w:history="1">
        <w:r>
          <w:rPr>
            <w:rFonts w:ascii="仿宋" w:eastAsia="仿宋" w:hAnsi="仿宋" w:cs="仿宋" w:hint="eastAsia"/>
            <w:lang w:eastAsia="zh-CN"/>
          </w:rPr>
          <w:t>(三)、通用及专用设备选择</w:t>
        </w:r>
        <w:r>
          <w:tab/>
        </w:r>
        <w:r>
          <w:fldChar w:fldCharType="begin"/>
        </w:r>
        <w:r>
          <w:instrText xml:space="preserve"> PAGEREF _Toc12320 \h </w:instrText>
        </w:r>
        <w:r>
          <w:fldChar w:fldCharType="separate"/>
        </w:r>
        <w:r>
          <w:t>12</w:t>
        </w:r>
        <w:r>
          <w:fldChar w:fldCharType="end"/>
        </w:r>
      </w:hyperlink>
    </w:p>
    <w:p>
      <w:pPr>
        <w:pStyle w:val="TOC2"/>
        <w:tabs>
          <w:tab w:val="right" w:leader="dot" w:pos="8306"/>
        </w:tabs>
      </w:pPr>
      <w:hyperlink w:anchor="_Toc24974" w:history="1">
        <w:r>
          <w:rPr>
            <w:rFonts w:ascii="仿宋" w:eastAsia="仿宋" w:hAnsi="仿宋" w:cs="仿宋" w:hint="eastAsia"/>
            <w:lang w:eastAsia="zh-CN"/>
          </w:rPr>
          <w:t>(四)、公共工程</w:t>
        </w:r>
        <w:r>
          <w:tab/>
        </w:r>
        <w:r>
          <w:fldChar w:fldCharType="begin"/>
        </w:r>
        <w:r>
          <w:instrText xml:space="preserve"> PAGEREF _Toc24974 \h </w:instrText>
        </w:r>
        <w:r>
          <w:fldChar w:fldCharType="separate"/>
        </w:r>
        <w:r>
          <w:t>14</w:t>
        </w:r>
        <w:r>
          <w:fldChar w:fldCharType="end"/>
        </w:r>
      </w:hyperlink>
    </w:p>
    <w:p>
      <w:pPr>
        <w:pStyle w:val="TOC1"/>
        <w:tabs>
          <w:tab w:val="right" w:leader="dot" w:pos="8306"/>
        </w:tabs>
      </w:pPr>
      <w:hyperlink w:anchor="_Toc26934" w:history="1">
        <w:r>
          <w:rPr>
            <w:rFonts w:ascii="仿宋" w:eastAsia="仿宋" w:hAnsi="仿宋" w:cs="仿宋" w:hint="eastAsia"/>
            <w:lang w:eastAsia="zh-CN"/>
          </w:rPr>
          <w:t>三、产品市场预测与分析</w:t>
        </w:r>
        <w:r>
          <w:tab/>
        </w:r>
        <w:r>
          <w:fldChar w:fldCharType="begin"/>
        </w:r>
        <w:r>
          <w:instrText xml:space="preserve"> PAGEREF _Toc26934 \h </w:instrText>
        </w:r>
        <w:r>
          <w:fldChar w:fldCharType="separate"/>
        </w:r>
        <w:r>
          <w:t>15</w:t>
        </w:r>
        <w:r>
          <w:fldChar w:fldCharType="end"/>
        </w:r>
      </w:hyperlink>
    </w:p>
    <w:p>
      <w:pPr>
        <w:pStyle w:val="TOC2"/>
        <w:tabs>
          <w:tab w:val="right" w:leader="dot" w:pos="8306"/>
        </w:tabs>
      </w:pPr>
      <w:hyperlink w:anchor="_Toc22040" w:history="1">
        <w:r>
          <w:rPr>
            <w:rFonts w:ascii="仿宋" w:eastAsia="仿宋" w:hAnsi="仿宋" w:cs="仿宋" w:hint="eastAsia"/>
            <w:lang w:eastAsia="zh-CN"/>
          </w:rPr>
          <w:t>(一)、市场调查</w:t>
        </w:r>
        <w:r>
          <w:tab/>
        </w:r>
        <w:r>
          <w:fldChar w:fldCharType="begin"/>
        </w:r>
        <w:r>
          <w:instrText xml:space="preserve"> PAGEREF _Toc22040 \h </w:instrText>
        </w:r>
        <w:r>
          <w:fldChar w:fldCharType="separate"/>
        </w:r>
        <w:r>
          <w:t>15</w:t>
        </w:r>
        <w:r>
          <w:fldChar w:fldCharType="end"/>
        </w:r>
      </w:hyperlink>
    </w:p>
    <w:p>
      <w:pPr>
        <w:pStyle w:val="TOC2"/>
        <w:tabs>
          <w:tab w:val="right" w:leader="dot" w:pos="8306"/>
        </w:tabs>
      </w:pPr>
      <w:hyperlink w:anchor="_Toc15573" w:history="1">
        <w:r>
          <w:rPr>
            <w:rFonts w:ascii="仿宋" w:eastAsia="仿宋" w:hAnsi="仿宋" w:cs="仿宋" w:hint="eastAsia"/>
            <w:lang w:eastAsia="zh-CN"/>
          </w:rPr>
          <w:t>(二)、生产能力调查</w:t>
        </w:r>
        <w:r>
          <w:tab/>
        </w:r>
        <w:r>
          <w:fldChar w:fldCharType="begin"/>
        </w:r>
        <w:r>
          <w:instrText xml:space="preserve"> PAGEREF _Toc15573 \h </w:instrText>
        </w:r>
        <w:r>
          <w:fldChar w:fldCharType="separate"/>
        </w:r>
        <w:r>
          <w:t>17</w:t>
        </w:r>
        <w:r>
          <w:fldChar w:fldCharType="end"/>
        </w:r>
      </w:hyperlink>
    </w:p>
    <w:p>
      <w:pPr>
        <w:pStyle w:val="TOC2"/>
        <w:tabs>
          <w:tab w:val="right" w:leader="dot" w:pos="8306"/>
        </w:tabs>
      </w:pPr>
      <w:hyperlink w:anchor="_Toc5538" w:history="1">
        <w:r>
          <w:rPr>
            <w:rFonts w:ascii="仿宋" w:eastAsia="仿宋" w:hAnsi="仿宋" w:cs="仿宋" w:hint="eastAsia"/>
            <w:lang w:eastAsia="zh-CN"/>
          </w:rPr>
          <w:t>(三)、销售量调查</w:t>
        </w:r>
        <w:r>
          <w:tab/>
        </w:r>
        <w:r>
          <w:fldChar w:fldCharType="begin"/>
        </w:r>
        <w:r>
          <w:instrText xml:space="preserve"> PAGEREF _Toc5538 \h </w:instrText>
        </w:r>
        <w:r>
          <w:fldChar w:fldCharType="separate"/>
        </w:r>
        <w:r>
          <w:t>19</w:t>
        </w:r>
        <w:r>
          <w:fldChar w:fldCharType="end"/>
        </w:r>
      </w:hyperlink>
    </w:p>
    <w:p>
      <w:pPr>
        <w:pStyle w:val="TOC2"/>
        <w:tabs>
          <w:tab w:val="right" w:leader="dot" w:pos="8306"/>
        </w:tabs>
      </w:pPr>
      <w:hyperlink w:anchor="_Toc25755" w:history="1">
        <w:r>
          <w:rPr>
            <w:rFonts w:ascii="仿宋" w:eastAsia="仿宋" w:hAnsi="仿宋" w:cs="仿宋" w:hint="eastAsia"/>
            <w:lang w:eastAsia="zh-CN"/>
          </w:rPr>
          <w:t>(四)、产品价格调查</w:t>
        </w:r>
        <w:r>
          <w:tab/>
        </w:r>
        <w:r>
          <w:fldChar w:fldCharType="begin"/>
        </w:r>
        <w:r>
          <w:instrText xml:space="preserve"> PAGEREF _Toc25755 \h </w:instrText>
        </w:r>
        <w:r>
          <w:fldChar w:fldCharType="separate"/>
        </w:r>
        <w:r>
          <w:t>21</w:t>
        </w:r>
        <w:r>
          <w:fldChar w:fldCharType="end"/>
        </w:r>
      </w:hyperlink>
    </w:p>
    <w:p>
      <w:pPr>
        <w:pStyle w:val="TOC2"/>
        <w:tabs>
          <w:tab w:val="right" w:leader="dot" w:pos="8306"/>
        </w:tabs>
      </w:pPr>
      <w:hyperlink w:anchor="_Toc10817" w:history="1">
        <w:r>
          <w:rPr>
            <w:rFonts w:ascii="仿宋" w:eastAsia="仿宋" w:hAnsi="仿宋" w:cs="仿宋" w:hint="eastAsia"/>
            <w:lang w:eastAsia="zh-CN"/>
          </w:rPr>
          <w:t>(五)、市场预测</w:t>
        </w:r>
        <w:r>
          <w:tab/>
        </w:r>
        <w:r>
          <w:fldChar w:fldCharType="begin"/>
        </w:r>
        <w:r>
          <w:instrText xml:space="preserve"> PAGEREF _Toc10817 \h </w:instrText>
        </w:r>
        <w:r>
          <w:fldChar w:fldCharType="separate"/>
        </w:r>
        <w:r>
          <w:t>23</w:t>
        </w:r>
        <w:r>
          <w:fldChar w:fldCharType="end"/>
        </w:r>
      </w:hyperlink>
    </w:p>
    <w:p>
      <w:pPr>
        <w:pStyle w:val="TOC2"/>
        <w:tabs>
          <w:tab w:val="right" w:leader="dot" w:pos="8306"/>
        </w:tabs>
      </w:pPr>
      <w:hyperlink w:anchor="_Toc17805" w:history="1">
        <w:r>
          <w:rPr>
            <w:rFonts w:ascii="仿宋" w:eastAsia="仿宋" w:hAnsi="仿宋" w:cs="仿宋" w:hint="eastAsia"/>
            <w:lang w:eastAsia="zh-CN"/>
          </w:rPr>
          <w:t>(六)、销售收入预测</w:t>
        </w:r>
        <w:r>
          <w:tab/>
        </w:r>
        <w:r>
          <w:fldChar w:fldCharType="begin"/>
        </w:r>
        <w:r>
          <w:instrText xml:space="preserve"> PAGEREF _Toc17805 \h </w:instrText>
        </w:r>
        <w:r>
          <w:fldChar w:fldCharType="separate"/>
        </w:r>
        <w:r>
          <w:t>25</w:t>
        </w:r>
        <w:r>
          <w:fldChar w:fldCharType="end"/>
        </w:r>
      </w:hyperlink>
    </w:p>
    <w:p>
      <w:pPr>
        <w:pStyle w:val="TOC1"/>
        <w:tabs>
          <w:tab w:val="right" w:leader="dot" w:pos="8306"/>
        </w:tabs>
      </w:pPr>
      <w:hyperlink w:anchor="_Toc25372" w:history="1">
        <w:r>
          <w:rPr>
            <w:rFonts w:ascii="仿宋" w:eastAsia="仿宋" w:hAnsi="仿宋" w:cs="仿宋" w:hint="eastAsia"/>
            <w:lang w:eastAsia="zh-CN"/>
          </w:rPr>
          <w:t>四、水处理剂项目建设背景</w:t>
        </w:r>
        <w:r>
          <w:tab/>
        </w:r>
        <w:r>
          <w:fldChar w:fldCharType="begin"/>
        </w:r>
        <w:r>
          <w:instrText xml:space="preserve"> PAGEREF _Toc25372 \h </w:instrText>
        </w:r>
        <w:r>
          <w:fldChar w:fldCharType="separate"/>
        </w:r>
        <w:r>
          <w:t>27</w:t>
        </w:r>
        <w:r>
          <w:fldChar w:fldCharType="end"/>
        </w:r>
      </w:hyperlink>
    </w:p>
    <w:p>
      <w:pPr>
        <w:pStyle w:val="TOC2"/>
        <w:tabs>
          <w:tab w:val="right" w:leader="dot" w:pos="8306"/>
        </w:tabs>
      </w:pPr>
      <w:hyperlink w:anchor="_Toc24456" w:history="1">
        <w:r>
          <w:rPr>
            <w:rFonts w:ascii="仿宋" w:eastAsia="仿宋" w:hAnsi="仿宋" w:cs="仿宋" w:hint="eastAsia"/>
            <w:lang w:eastAsia="zh-CN"/>
          </w:rPr>
          <w:t>(一)、水处理剂项目提出背景</w:t>
        </w:r>
        <w:r>
          <w:tab/>
        </w:r>
        <w:r>
          <w:fldChar w:fldCharType="begin"/>
        </w:r>
        <w:r>
          <w:instrText xml:space="preserve"> PAGEREF _Toc24456 \h </w:instrText>
        </w:r>
        <w:r>
          <w:fldChar w:fldCharType="separate"/>
        </w:r>
        <w:r>
          <w:t>27</w:t>
        </w:r>
        <w:r>
          <w:fldChar w:fldCharType="end"/>
        </w:r>
      </w:hyperlink>
    </w:p>
    <w:p>
      <w:pPr>
        <w:pStyle w:val="TOC2"/>
        <w:tabs>
          <w:tab w:val="right" w:leader="dot" w:pos="8306"/>
        </w:tabs>
      </w:pPr>
      <w:hyperlink w:anchor="_Toc16551" w:history="1">
        <w:r>
          <w:rPr>
            <w:rFonts w:ascii="仿宋" w:eastAsia="仿宋" w:hAnsi="仿宋" w:cs="仿宋" w:hint="eastAsia"/>
            <w:lang w:eastAsia="zh-CN"/>
          </w:rPr>
          <w:t>(二)、水处理剂项目建设的必要性</w:t>
        </w:r>
        <w:r>
          <w:tab/>
        </w:r>
        <w:r>
          <w:fldChar w:fldCharType="begin"/>
        </w:r>
        <w:r>
          <w:instrText xml:space="preserve"> PAGEREF _Toc16551 \h </w:instrText>
        </w:r>
        <w:r>
          <w:fldChar w:fldCharType="separate"/>
        </w:r>
        <w:r>
          <w:t>29</w:t>
        </w:r>
        <w:r>
          <w:fldChar w:fldCharType="end"/>
        </w:r>
      </w:hyperlink>
    </w:p>
    <w:p>
      <w:pPr>
        <w:pStyle w:val="TOC2"/>
        <w:tabs>
          <w:tab w:val="right" w:leader="dot" w:pos="8306"/>
        </w:tabs>
      </w:pPr>
      <w:hyperlink w:anchor="_Toc22801" w:history="1">
        <w:r>
          <w:rPr>
            <w:rFonts w:ascii="仿宋" w:eastAsia="仿宋" w:hAnsi="仿宋" w:cs="仿宋" w:hint="eastAsia"/>
            <w:lang w:eastAsia="zh-CN"/>
          </w:rPr>
          <w:t>(三)、水处理剂项目建设的可行性</w:t>
        </w:r>
        <w:r>
          <w:tab/>
        </w:r>
        <w:r>
          <w:fldChar w:fldCharType="begin"/>
        </w:r>
        <w:r>
          <w:instrText xml:space="preserve"> PAGEREF _Toc22801 \h </w:instrText>
        </w:r>
        <w:r>
          <w:fldChar w:fldCharType="separate"/>
        </w:r>
        <w:r>
          <w:t>29</w:t>
        </w:r>
        <w:r>
          <w:fldChar w:fldCharType="end"/>
        </w:r>
      </w:hyperlink>
    </w:p>
    <w:p>
      <w:pPr>
        <w:pStyle w:val="TOC1"/>
        <w:tabs>
          <w:tab w:val="right" w:leader="dot" w:pos="8306"/>
        </w:tabs>
      </w:pPr>
      <w:hyperlink w:anchor="_Toc24496" w:history="1">
        <w:r>
          <w:rPr>
            <w:rFonts w:ascii="仿宋" w:eastAsia="仿宋" w:hAnsi="仿宋" w:cs="仿宋" w:hint="eastAsia"/>
            <w:lang w:eastAsia="zh-CN"/>
          </w:rPr>
          <w:t>五、产品规划</w:t>
        </w:r>
        <w:r>
          <w:tab/>
        </w:r>
        <w:r>
          <w:fldChar w:fldCharType="begin"/>
        </w:r>
        <w:r>
          <w:instrText xml:space="preserve"> PAGEREF _Toc24496 \h </w:instrText>
        </w:r>
        <w:r>
          <w:fldChar w:fldCharType="separate"/>
        </w:r>
        <w:r>
          <w:t>32</w:t>
        </w:r>
        <w:r>
          <w:fldChar w:fldCharType="end"/>
        </w:r>
      </w:hyperlink>
    </w:p>
    <w:p>
      <w:pPr>
        <w:pStyle w:val="TOC2"/>
        <w:tabs>
          <w:tab w:val="right" w:leader="dot" w:pos="8306"/>
        </w:tabs>
      </w:pPr>
      <w:hyperlink w:anchor="_Toc4785" w:history="1">
        <w:r>
          <w:rPr>
            <w:rFonts w:ascii="仿宋" w:eastAsia="仿宋" w:hAnsi="仿宋" w:cs="仿宋" w:hint="eastAsia"/>
            <w:lang w:eastAsia="zh-CN"/>
          </w:rPr>
          <w:t>(一)、产品规划</w:t>
        </w:r>
        <w:r>
          <w:tab/>
        </w:r>
        <w:r>
          <w:fldChar w:fldCharType="begin"/>
        </w:r>
        <w:r>
          <w:instrText xml:space="preserve"> PAGEREF _Toc4785 \h </w:instrText>
        </w:r>
        <w:r>
          <w:fldChar w:fldCharType="separate"/>
        </w:r>
        <w:r>
          <w:t>32</w:t>
        </w:r>
        <w:r>
          <w:fldChar w:fldCharType="end"/>
        </w:r>
      </w:hyperlink>
    </w:p>
    <w:p>
      <w:pPr>
        <w:pStyle w:val="TOC2"/>
        <w:tabs>
          <w:tab w:val="right" w:leader="dot" w:pos="8306"/>
        </w:tabs>
      </w:pPr>
      <w:hyperlink w:anchor="_Toc16832" w:history="1">
        <w:r>
          <w:rPr>
            <w:rFonts w:ascii="仿宋" w:eastAsia="仿宋" w:hAnsi="仿宋" w:cs="仿宋" w:hint="eastAsia"/>
            <w:lang w:eastAsia="zh-CN"/>
          </w:rPr>
          <w:t>(二)、建设规模</w:t>
        </w:r>
        <w:r>
          <w:tab/>
        </w:r>
        <w:r>
          <w:fldChar w:fldCharType="begin"/>
        </w:r>
        <w:r>
          <w:instrText xml:space="preserve"> PAGEREF _Toc16832 \h </w:instrText>
        </w:r>
        <w:r>
          <w:fldChar w:fldCharType="separate"/>
        </w:r>
        <w:r>
          <w:t>32</w:t>
        </w:r>
        <w:r>
          <w:fldChar w:fldCharType="end"/>
        </w:r>
      </w:hyperlink>
    </w:p>
    <w:p>
      <w:pPr>
        <w:pStyle w:val="TOC1"/>
        <w:tabs>
          <w:tab w:val="right" w:leader="dot" w:pos="8306"/>
        </w:tabs>
      </w:pPr>
      <w:hyperlink w:anchor="_Toc17998" w:history="1">
        <w:r>
          <w:rPr>
            <w:rFonts w:ascii="仿宋" w:eastAsia="仿宋" w:hAnsi="仿宋" w:cs="仿宋" w:hint="eastAsia"/>
            <w:lang w:eastAsia="zh-CN"/>
          </w:rPr>
          <w:t>六、职业保护</w:t>
        </w:r>
        <w:r>
          <w:tab/>
        </w:r>
        <w:r>
          <w:fldChar w:fldCharType="begin"/>
        </w:r>
        <w:r>
          <w:instrText xml:space="preserve"> PAGEREF _Toc17998 \h </w:instrText>
        </w:r>
        <w:r>
          <w:fldChar w:fldCharType="separate"/>
        </w:r>
        <w:r>
          <w:t>33</w:t>
        </w:r>
        <w:r>
          <w:fldChar w:fldCharType="end"/>
        </w:r>
      </w:hyperlink>
    </w:p>
    <w:p>
      <w:pPr>
        <w:pStyle w:val="TOC2"/>
        <w:tabs>
          <w:tab w:val="right" w:leader="dot" w:pos="8306"/>
        </w:tabs>
      </w:pPr>
      <w:hyperlink w:anchor="_Toc1442" w:history="1">
        <w:r>
          <w:rPr>
            <w:rFonts w:ascii="仿宋" w:eastAsia="仿宋" w:hAnsi="仿宋" w:cs="仿宋" w:hint="eastAsia"/>
            <w:lang w:eastAsia="zh-CN"/>
          </w:rPr>
          <w:t>(一)、消防安全</w:t>
        </w:r>
        <w:r>
          <w:tab/>
        </w:r>
        <w:r>
          <w:fldChar w:fldCharType="begin"/>
        </w:r>
        <w:r>
          <w:instrText xml:space="preserve"> PAGEREF _Toc1442 \h </w:instrText>
        </w:r>
        <w:r>
          <w:fldChar w:fldCharType="separate"/>
        </w:r>
        <w:r>
          <w:t>33</w:t>
        </w:r>
        <w:r>
          <w:fldChar w:fldCharType="end"/>
        </w:r>
      </w:hyperlink>
    </w:p>
    <w:p>
      <w:pPr>
        <w:pStyle w:val="TOC2"/>
        <w:tabs>
          <w:tab w:val="right" w:leader="dot" w:pos="8306"/>
        </w:tabs>
      </w:pPr>
      <w:hyperlink w:anchor="_Toc6680" w:history="1">
        <w:r>
          <w:rPr>
            <w:rFonts w:ascii="仿宋" w:eastAsia="仿宋" w:hAnsi="仿宋" w:cs="仿宋" w:hint="eastAsia"/>
            <w:lang w:eastAsia="zh-CN"/>
          </w:rPr>
          <w:t>(二)、防火防爆总图布置措施</w:t>
        </w:r>
        <w:r>
          <w:tab/>
        </w:r>
        <w:r>
          <w:fldChar w:fldCharType="begin"/>
        </w:r>
        <w:r>
          <w:instrText xml:space="preserve"> PAGEREF _Toc6680 \h </w:instrText>
        </w:r>
        <w:r>
          <w:fldChar w:fldCharType="separate"/>
        </w:r>
        <w:r>
          <w:t>34</w:t>
        </w:r>
        <w:r>
          <w:fldChar w:fldCharType="end"/>
        </w:r>
      </w:hyperlink>
    </w:p>
    <w:p>
      <w:pPr>
        <w:pStyle w:val="TOC2"/>
        <w:tabs>
          <w:tab w:val="right" w:leader="dot" w:pos="8306"/>
        </w:tabs>
      </w:pPr>
      <w:hyperlink w:anchor="_Toc30994" w:history="1">
        <w:r>
          <w:rPr>
            <w:rFonts w:ascii="仿宋" w:eastAsia="仿宋" w:hAnsi="仿宋" w:cs="仿宋" w:hint="eastAsia"/>
            <w:lang w:eastAsia="zh-CN"/>
          </w:rPr>
          <w:t>(三)、自然灾害防范措施</w:t>
        </w:r>
        <w:r>
          <w:tab/>
        </w:r>
        <w:r>
          <w:fldChar w:fldCharType="begin"/>
        </w:r>
        <w:r>
          <w:instrText xml:space="preserve"> PAGEREF _Toc30994 \h </w:instrText>
        </w:r>
        <w:r>
          <w:fldChar w:fldCharType="separate"/>
        </w:r>
        <w:r>
          <w:t>35</w:t>
        </w:r>
        <w:r>
          <w:fldChar w:fldCharType="end"/>
        </w:r>
      </w:hyperlink>
    </w:p>
    <w:p>
      <w:pPr>
        <w:pStyle w:val="TOC2"/>
        <w:tabs>
          <w:tab w:val="right" w:leader="dot" w:pos="8306"/>
        </w:tabs>
      </w:pPr>
      <w:hyperlink w:anchor="_Toc3070" w:history="1">
        <w:r>
          <w:rPr>
            <w:rFonts w:ascii="仿宋" w:eastAsia="仿宋" w:hAnsi="仿宋" w:cs="仿宋" w:hint="eastAsia"/>
            <w:lang w:eastAsia="zh-CN"/>
          </w:rPr>
          <w:t>(四)、安全色及安全标志使用要求</w:t>
        </w:r>
        <w:r>
          <w:tab/>
        </w:r>
        <w:r>
          <w:fldChar w:fldCharType="begin"/>
        </w:r>
        <w:r>
          <w:instrText xml:space="preserve"> PAGEREF _Toc3070 \h </w:instrText>
        </w:r>
        <w:r>
          <w:fldChar w:fldCharType="separate"/>
        </w:r>
        <w:r>
          <w:t>37</w:t>
        </w:r>
        <w:r>
          <w:fldChar w:fldCharType="end"/>
        </w:r>
      </w:hyperlink>
    </w:p>
    <w:p>
      <w:pPr>
        <w:pStyle w:val="TOC2"/>
        <w:tabs>
          <w:tab w:val="right" w:leader="dot" w:pos="8306"/>
        </w:tabs>
      </w:pPr>
      <w:hyperlink w:anchor="_Toc29915" w:history="1">
        <w:r>
          <w:rPr>
            <w:rFonts w:ascii="仿宋" w:eastAsia="仿宋" w:hAnsi="仿宋" w:cs="仿宋" w:hint="eastAsia"/>
            <w:lang w:eastAsia="zh-CN"/>
          </w:rPr>
          <w:t>(五)、电气安全保障措施</w:t>
        </w:r>
        <w:r>
          <w:tab/>
        </w:r>
        <w:r>
          <w:fldChar w:fldCharType="begin"/>
        </w:r>
        <w:r>
          <w:instrText xml:space="preserve"> PAGEREF _Toc29915 \h </w:instrText>
        </w:r>
        <w:r>
          <w:fldChar w:fldCharType="separate"/>
        </w:r>
        <w:r>
          <w:t>38</w:t>
        </w:r>
        <w:r>
          <w:fldChar w:fldCharType="end"/>
        </w:r>
      </w:hyperlink>
    </w:p>
    <w:p>
      <w:pPr>
        <w:pStyle w:val="TOC2"/>
        <w:tabs>
          <w:tab w:val="right" w:leader="dot" w:pos="8306"/>
        </w:tabs>
      </w:pPr>
      <w:hyperlink w:anchor="_Toc467" w:history="1">
        <w:r>
          <w:rPr>
            <w:rFonts w:ascii="仿宋" w:eastAsia="仿宋" w:hAnsi="仿宋" w:cs="仿宋" w:hint="eastAsia"/>
            <w:lang w:eastAsia="zh-CN"/>
          </w:rPr>
          <w:t>(六)、防尘防毒措施</w:t>
        </w:r>
        <w:r>
          <w:tab/>
        </w:r>
        <w:r>
          <w:fldChar w:fldCharType="begin"/>
        </w:r>
        <w:r>
          <w:instrText xml:space="preserve"> PAGEREF _Toc467 \h </w:instrText>
        </w:r>
        <w:r>
          <w:fldChar w:fldCharType="separate"/>
        </w:r>
        <w:r>
          <w:t>39</w:t>
        </w:r>
        <w:r>
          <w:fldChar w:fldCharType="end"/>
        </w:r>
      </w:hyperlink>
    </w:p>
    <w:p>
      <w:pPr>
        <w:pStyle w:val="TOC2"/>
        <w:tabs>
          <w:tab w:val="right" w:leader="dot" w:pos="8306"/>
        </w:tabs>
      </w:pPr>
      <w:hyperlink w:anchor="_Toc16110" w:history="1">
        <w:r>
          <w:rPr>
            <w:rFonts w:ascii="仿宋" w:eastAsia="仿宋" w:hAnsi="仿宋" w:cs="仿宋" w:hint="eastAsia"/>
            <w:lang w:eastAsia="zh-CN"/>
          </w:rPr>
          <w:t>(七)、防静电、触电防护及防雷措施</w:t>
        </w:r>
        <w:r>
          <w:tab/>
        </w:r>
        <w:r>
          <w:fldChar w:fldCharType="begin"/>
        </w:r>
        <w:r>
          <w:instrText xml:space="preserve"> PAGEREF _Toc16110 \h </w:instrText>
        </w:r>
        <w:r>
          <w:fldChar w:fldCharType="separate"/>
        </w:r>
        <w:r>
          <w:t>40</w:t>
        </w:r>
        <w:r>
          <w:fldChar w:fldCharType="end"/>
        </w:r>
      </w:hyperlink>
    </w:p>
    <w:p>
      <w:pPr>
        <w:pStyle w:val="TOC2"/>
        <w:tabs>
          <w:tab w:val="right" w:leader="dot" w:pos="8306"/>
        </w:tabs>
      </w:pPr>
      <w:hyperlink w:anchor="_Toc27525" w:history="1">
        <w:r>
          <w:rPr>
            <w:rFonts w:ascii="仿宋" w:eastAsia="仿宋" w:hAnsi="仿宋" w:cs="仿宋" w:hint="eastAsia"/>
            <w:lang w:eastAsia="zh-CN"/>
          </w:rPr>
          <w:t>(八)、机械设备安全保障措施</w:t>
        </w:r>
        <w:r>
          <w:tab/>
        </w:r>
        <w:r>
          <w:fldChar w:fldCharType="begin"/>
        </w:r>
        <w:r>
          <w:instrText xml:space="preserve"> PAGEREF _Toc27525 \h </w:instrText>
        </w:r>
        <w:r>
          <w:fldChar w:fldCharType="separate"/>
        </w:r>
        <w:r>
          <w:t>41</w:t>
        </w:r>
        <w:r>
          <w:fldChar w:fldCharType="end"/>
        </w:r>
      </w:hyperlink>
    </w:p>
    <w:p>
      <w:pPr>
        <w:pStyle w:val="TOC2"/>
        <w:tabs>
          <w:tab w:val="right" w:leader="dot" w:pos="8306"/>
        </w:tabs>
      </w:pPr>
      <w:hyperlink w:anchor="_Toc19004" w:history="1">
        <w:r>
          <w:rPr>
            <w:rFonts w:ascii="仿宋" w:eastAsia="仿宋" w:hAnsi="仿宋" w:cs="仿宋" w:hint="eastAsia"/>
            <w:lang w:eastAsia="zh-CN"/>
          </w:rPr>
          <w:t>(九)、劳动安全保障措施</w:t>
        </w:r>
        <w:r>
          <w:tab/>
        </w:r>
        <w:r>
          <w:fldChar w:fldCharType="begin"/>
        </w:r>
        <w:r>
          <w:instrText xml:space="preserve"> PAGEREF _Toc19004 \h </w:instrText>
        </w:r>
        <w:r>
          <w:fldChar w:fldCharType="separate"/>
        </w:r>
        <w:r>
          <w:t>42</w:t>
        </w:r>
        <w:r>
          <w:fldChar w:fldCharType="end"/>
        </w:r>
      </w:hyperlink>
    </w:p>
    <w:p>
      <w:pPr>
        <w:pStyle w:val="TOC2"/>
        <w:tabs>
          <w:tab w:val="right" w:leader="dot" w:pos="8306"/>
        </w:tabs>
      </w:pPr>
      <w:hyperlink w:anchor="_Toc4112" w:history="1">
        <w:r>
          <w:rPr>
            <w:rFonts w:ascii="仿宋" w:eastAsia="仿宋" w:hAnsi="仿宋" w:cs="仿宋" w:hint="eastAsia"/>
            <w:lang w:eastAsia="zh-CN"/>
          </w:rPr>
          <w:t>(十)、劳动安全卫生机构设置及教育制度</w:t>
        </w:r>
        <w:r>
          <w:tab/>
        </w:r>
        <w:r>
          <w:fldChar w:fldCharType="begin"/>
        </w:r>
        <w:r>
          <w:instrText xml:space="preserve"> PAGEREF _Toc4112 \h </w:instrText>
        </w:r>
        <w:r>
          <w:fldChar w:fldCharType="separate"/>
        </w:r>
        <w:r>
          <w:t>44</w:t>
        </w:r>
        <w:r>
          <w:fldChar w:fldCharType="end"/>
        </w:r>
      </w:hyperlink>
    </w:p>
    <w:p>
      <w:pPr>
        <w:pStyle w:val="TOC2"/>
        <w:tabs>
          <w:tab w:val="right" w:leader="dot" w:pos="8306"/>
        </w:tabs>
      </w:pPr>
      <w:hyperlink w:anchor="_Toc10842" w:history="1">
        <w:r>
          <w:rPr>
            <w:rFonts w:ascii="仿宋" w:eastAsia="仿宋" w:hAnsi="仿宋" w:cs="仿宋" w:hint="eastAsia"/>
            <w:lang w:eastAsia="zh-CN"/>
          </w:rPr>
          <w:t>(十一)、劳动安全预期效果评价</w:t>
        </w:r>
        <w:r>
          <w:tab/>
        </w:r>
        <w:r>
          <w:fldChar w:fldCharType="begin"/>
        </w:r>
        <w:r>
          <w:instrText xml:space="preserve"> PAGEREF _Toc10842 \h </w:instrText>
        </w:r>
        <w:r>
          <w:fldChar w:fldCharType="separate"/>
        </w:r>
        <w:r>
          <w:t>45</w:t>
        </w:r>
        <w:r>
          <w:fldChar w:fldCharType="end"/>
        </w:r>
      </w:hyperlink>
    </w:p>
    <w:p>
      <w:pPr>
        <w:pStyle w:val="TOC1"/>
        <w:tabs>
          <w:tab w:val="right" w:leader="dot" w:pos="8306"/>
        </w:tabs>
      </w:pPr>
      <w:hyperlink w:anchor="_Toc8985" w:history="1">
        <w:r>
          <w:rPr>
            <w:rFonts w:ascii="仿宋" w:eastAsia="仿宋" w:hAnsi="仿宋" w:cs="仿宋" w:hint="eastAsia"/>
            <w:lang w:eastAsia="zh-CN"/>
          </w:rPr>
          <w:t>七、水处理剂项目建设符合性</w:t>
        </w:r>
        <w:r>
          <w:tab/>
        </w:r>
        <w:r>
          <w:fldChar w:fldCharType="begin"/>
        </w:r>
        <w:r>
          <w:instrText xml:space="preserve"> PAGEREF _Toc8985 \h </w:instrText>
        </w:r>
        <w:r>
          <w:fldChar w:fldCharType="separate"/>
        </w:r>
        <w:r>
          <w:t>46</w:t>
        </w:r>
        <w:r>
          <w:fldChar w:fldCharType="end"/>
        </w:r>
      </w:hyperlink>
    </w:p>
    <w:p>
      <w:pPr>
        <w:pStyle w:val="TOC2"/>
        <w:tabs>
          <w:tab w:val="right" w:leader="dot" w:pos="8306"/>
        </w:tabs>
      </w:pPr>
      <w:hyperlink w:anchor="_Toc306" w:history="1">
        <w:r>
          <w:rPr>
            <w:rFonts w:ascii="仿宋" w:eastAsia="仿宋" w:hAnsi="仿宋" w:cs="仿宋" w:hint="eastAsia"/>
            <w:lang w:eastAsia="zh-CN"/>
          </w:rPr>
          <w:t>(一)、产业发展政策符合性</w:t>
        </w:r>
        <w:r>
          <w:tab/>
        </w:r>
        <w:r>
          <w:fldChar w:fldCharType="begin"/>
        </w:r>
        <w:r>
          <w:instrText xml:space="preserve"> PAGEREF _Toc306 \h </w:instrText>
        </w:r>
        <w:r>
          <w:fldChar w:fldCharType="separate"/>
        </w:r>
        <w:r>
          <w:t>46</w:t>
        </w:r>
        <w:r>
          <w:fldChar w:fldCharType="end"/>
        </w:r>
      </w:hyperlink>
    </w:p>
    <w:p>
      <w:pPr>
        <w:pStyle w:val="TOC2"/>
        <w:tabs>
          <w:tab w:val="right" w:leader="dot" w:pos="8306"/>
        </w:tabs>
      </w:pPr>
      <w:hyperlink w:anchor="_Toc28758" w:history="1">
        <w:r>
          <w:rPr>
            <w:rFonts w:ascii="仿宋" w:eastAsia="仿宋" w:hAnsi="仿宋" w:cs="仿宋" w:hint="eastAsia"/>
            <w:lang w:eastAsia="zh-CN"/>
          </w:rPr>
          <w:t>(二)、水处理剂项目选址与用地规划相容性</w:t>
        </w:r>
        <w:r>
          <w:tab/>
        </w:r>
        <w:r>
          <w:fldChar w:fldCharType="begin"/>
        </w:r>
        <w:r>
          <w:instrText xml:space="preserve"> PAGEREF _Toc28758 \h </w:instrText>
        </w:r>
        <w:r>
          <w:fldChar w:fldCharType="separate"/>
        </w:r>
        <w:r>
          <w:t>47</w:t>
        </w:r>
        <w:r>
          <w:fldChar w:fldCharType="end"/>
        </w:r>
      </w:hyperlink>
    </w:p>
    <w:p>
      <w:pPr>
        <w:pStyle w:val="TOC1"/>
        <w:tabs>
          <w:tab w:val="right" w:leader="dot" w:pos="8306"/>
        </w:tabs>
      </w:pPr>
      <w:hyperlink w:anchor="_Toc8015" w:history="1">
        <w:r>
          <w:rPr>
            <w:rFonts w:ascii="仿宋" w:eastAsia="仿宋" w:hAnsi="仿宋" w:cs="仿宋" w:hint="eastAsia"/>
            <w:lang w:eastAsia="zh-CN"/>
          </w:rPr>
          <w:t>八、水处理剂项目承办单位基本情况</w:t>
        </w:r>
        <w:r>
          <w:tab/>
        </w:r>
        <w:r>
          <w:fldChar w:fldCharType="begin"/>
        </w:r>
        <w:r>
          <w:instrText xml:space="preserve"> PAGEREF _Toc8015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2" w:history="1">
        <w:r>
          <w:rPr>
            <w:rFonts w:ascii="仿宋" w:eastAsia="仿宋" w:hAnsi="仿宋" w:cs="仿宋" w:hint="eastAsia"/>
            <w:lang w:eastAsia="zh-CN"/>
          </w:rPr>
          <w:t>(一)、公司名称</w:t>
        </w:r>
        <w:r>
          <w:tab/>
        </w:r>
        <w:r>
          <w:fldChar w:fldCharType="begin"/>
        </w:r>
        <w:r>
          <w:instrText xml:space="preserve"> PAGEREF _Toc4902 \h </w:instrText>
        </w:r>
        <w:r>
          <w:fldChar w:fldCharType="separate"/>
        </w:r>
        <w:r>
          <w:t>48</w:t>
        </w:r>
        <w:r>
          <w:fldChar w:fldCharType="end"/>
        </w:r>
      </w:hyperlink>
    </w:p>
    <w:p>
      <w:pPr>
        <w:pStyle w:val="TOC2"/>
        <w:tabs>
          <w:tab w:val="right" w:leader="dot" w:pos="8306"/>
        </w:tabs>
      </w:pPr>
      <w:hyperlink w:anchor="_Toc5003" w:history="1">
        <w:r>
          <w:rPr>
            <w:rFonts w:ascii="仿宋" w:eastAsia="仿宋" w:hAnsi="仿宋" w:cs="仿宋" w:hint="eastAsia"/>
            <w:lang w:eastAsia="zh-CN"/>
          </w:rPr>
          <w:t>(二)、公司简介</w:t>
        </w:r>
        <w:r>
          <w:tab/>
        </w:r>
        <w:r>
          <w:fldChar w:fldCharType="begin"/>
        </w:r>
        <w:r>
          <w:instrText xml:space="preserve"> PAGEREF _Toc5003 \h </w:instrText>
        </w:r>
        <w:r>
          <w:fldChar w:fldCharType="separate"/>
        </w:r>
        <w:r>
          <w:t>48</w:t>
        </w:r>
        <w:r>
          <w:fldChar w:fldCharType="end"/>
        </w:r>
      </w:hyperlink>
    </w:p>
    <w:p>
      <w:pPr>
        <w:pStyle w:val="TOC2"/>
        <w:tabs>
          <w:tab w:val="right" w:leader="dot" w:pos="8306"/>
        </w:tabs>
      </w:pPr>
      <w:hyperlink w:anchor="_Toc9230" w:history="1">
        <w:r>
          <w:rPr>
            <w:rFonts w:ascii="仿宋" w:eastAsia="仿宋" w:hAnsi="仿宋" w:cs="仿宋" w:hint="eastAsia"/>
            <w:lang w:eastAsia="zh-CN"/>
          </w:rPr>
          <w:t>(三)、公司经济效益分析</w:t>
        </w:r>
        <w:r>
          <w:tab/>
        </w:r>
        <w:r>
          <w:fldChar w:fldCharType="begin"/>
        </w:r>
        <w:r>
          <w:instrText xml:space="preserve"> PAGEREF _Toc9230 \h </w:instrText>
        </w:r>
        <w:r>
          <w:fldChar w:fldCharType="separate"/>
        </w:r>
        <w:r>
          <w:t>49</w:t>
        </w:r>
        <w:r>
          <w:fldChar w:fldCharType="end"/>
        </w:r>
      </w:hyperlink>
    </w:p>
    <w:p>
      <w:pPr>
        <w:pStyle w:val="TOC1"/>
        <w:tabs>
          <w:tab w:val="right" w:leader="dot" w:pos="8306"/>
        </w:tabs>
      </w:pPr>
      <w:hyperlink w:anchor="_Toc3365" w:history="1">
        <w:r>
          <w:rPr>
            <w:rFonts w:ascii="仿宋" w:eastAsia="仿宋" w:hAnsi="仿宋" w:cs="仿宋" w:hint="eastAsia"/>
            <w:lang w:eastAsia="zh-CN"/>
          </w:rPr>
          <w:t>九、危机管理与应急预案</w:t>
        </w:r>
        <w:r>
          <w:tab/>
        </w:r>
        <w:r>
          <w:fldChar w:fldCharType="begin"/>
        </w:r>
        <w:r>
          <w:instrText xml:space="preserve"> PAGEREF _Toc3365 \h </w:instrText>
        </w:r>
        <w:r>
          <w:fldChar w:fldCharType="separate"/>
        </w:r>
        <w:r>
          <w:t>49</w:t>
        </w:r>
        <w:r>
          <w:fldChar w:fldCharType="end"/>
        </w:r>
      </w:hyperlink>
    </w:p>
    <w:p>
      <w:pPr>
        <w:pStyle w:val="TOC2"/>
        <w:tabs>
          <w:tab w:val="right" w:leader="dot" w:pos="8306"/>
        </w:tabs>
      </w:pPr>
      <w:hyperlink w:anchor="_Toc21233" w:history="1">
        <w:r>
          <w:rPr>
            <w:rFonts w:ascii="仿宋" w:eastAsia="仿宋" w:hAnsi="仿宋" w:cs="仿宋" w:hint="eastAsia"/>
            <w:lang w:eastAsia="zh-CN"/>
          </w:rPr>
          <w:t>(一)、危机预警与监测</w:t>
        </w:r>
        <w:r>
          <w:tab/>
        </w:r>
        <w:r>
          <w:fldChar w:fldCharType="begin"/>
        </w:r>
        <w:r>
          <w:instrText xml:space="preserve"> PAGEREF _Toc21233 \h </w:instrText>
        </w:r>
        <w:r>
          <w:fldChar w:fldCharType="separate"/>
        </w:r>
        <w:r>
          <w:t>49</w:t>
        </w:r>
        <w:r>
          <w:fldChar w:fldCharType="end"/>
        </w:r>
      </w:hyperlink>
    </w:p>
    <w:p>
      <w:pPr>
        <w:pStyle w:val="TOC2"/>
        <w:tabs>
          <w:tab w:val="right" w:leader="dot" w:pos="8306"/>
        </w:tabs>
      </w:pPr>
      <w:hyperlink w:anchor="_Toc19336" w:history="1">
        <w:r>
          <w:rPr>
            <w:rFonts w:ascii="仿宋" w:eastAsia="仿宋" w:hAnsi="仿宋" w:cs="仿宋" w:hint="eastAsia"/>
            <w:lang w:eastAsia="zh-CN"/>
          </w:rPr>
          <w:t>(二)、应急预案与危机响应</w:t>
        </w:r>
        <w:r>
          <w:tab/>
        </w:r>
        <w:r>
          <w:fldChar w:fldCharType="begin"/>
        </w:r>
        <w:r>
          <w:instrText xml:space="preserve"> PAGEREF _Toc19336 \h </w:instrText>
        </w:r>
        <w:r>
          <w:fldChar w:fldCharType="separate"/>
        </w:r>
        <w:r>
          <w:t>51</w:t>
        </w:r>
        <w:r>
          <w:fldChar w:fldCharType="end"/>
        </w:r>
      </w:hyperlink>
    </w:p>
    <w:p>
      <w:pPr>
        <w:pStyle w:val="TOC2"/>
        <w:tabs>
          <w:tab w:val="right" w:leader="dot" w:pos="8306"/>
        </w:tabs>
      </w:pPr>
      <w:hyperlink w:anchor="_Toc23617" w:history="1">
        <w:r>
          <w:rPr>
            <w:rFonts w:ascii="仿宋" w:eastAsia="仿宋" w:hAnsi="仿宋" w:cs="仿宋" w:hint="eastAsia"/>
            <w:lang w:eastAsia="zh-CN"/>
          </w:rPr>
          <w:t>(三)、危机沟通与舆情控制</w:t>
        </w:r>
        <w:r>
          <w:tab/>
        </w:r>
        <w:r>
          <w:fldChar w:fldCharType="begin"/>
        </w:r>
        <w:r>
          <w:instrText xml:space="preserve"> PAGEREF _Toc23617 \h </w:instrText>
        </w:r>
        <w:r>
          <w:fldChar w:fldCharType="separate"/>
        </w:r>
        <w:r>
          <w:t>52</w:t>
        </w:r>
        <w:r>
          <w:fldChar w:fldCharType="end"/>
        </w:r>
      </w:hyperlink>
    </w:p>
    <w:p>
      <w:pPr>
        <w:pStyle w:val="TOC2"/>
        <w:tabs>
          <w:tab w:val="right" w:leader="dot" w:pos="8306"/>
        </w:tabs>
      </w:pPr>
      <w:hyperlink w:anchor="_Toc29003" w:history="1">
        <w:r>
          <w:rPr>
            <w:rFonts w:ascii="仿宋" w:eastAsia="仿宋" w:hAnsi="仿宋" w:cs="仿宋" w:hint="eastAsia"/>
            <w:lang w:eastAsia="zh-CN"/>
          </w:rPr>
          <w:t>(四)、危机后教训与改进</w:t>
        </w:r>
        <w:r>
          <w:tab/>
        </w:r>
        <w:r>
          <w:fldChar w:fldCharType="begin"/>
        </w:r>
        <w:r>
          <w:instrText xml:space="preserve"> PAGEREF _Toc29003 \h </w:instrText>
        </w:r>
        <w:r>
          <w:fldChar w:fldCharType="separate"/>
        </w:r>
        <w:r>
          <w:t>54</w:t>
        </w:r>
        <w:r>
          <w:fldChar w:fldCharType="end"/>
        </w:r>
      </w:hyperlink>
    </w:p>
    <w:p>
      <w:pPr>
        <w:pStyle w:val="TOC1"/>
        <w:tabs>
          <w:tab w:val="right" w:leader="dot" w:pos="8306"/>
        </w:tabs>
      </w:pPr>
      <w:hyperlink w:anchor="_Toc30843" w:history="1">
        <w:r>
          <w:rPr>
            <w:rFonts w:ascii="仿宋" w:eastAsia="仿宋" w:hAnsi="仿宋" w:cs="仿宋" w:hint="eastAsia"/>
            <w:lang w:eastAsia="zh-CN"/>
          </w:rPr>
          <w:t>十、市场趋势与竞争分析</w:t>
        </w:r>
        <w:r>
          <w:tab/>
        </w:r>
        <w:r>
          <w:fldChar w:fldCharType="begin"/>
        </w:r>
        <w:r>
          <w:instrText xml:space="preserve"> PAGEREF _Toc30843 \h </w:instrText>
        </w:r>
        <w:r>
          <w:fldChar w:fldCharType="separate"/>
        </w:r>
        <w:r>
          <w:t>55</w:t>
        </w:r>
        <w:r>
          <w:fldChar w:fldCharType="end"/>
        </w:r>
      </w:hyperlink>
    </w:p>
    <w:p>
      <w:pPr>
        <w:pStyle w:val="TOC2"/>
        <w:tabs>
          <w:tab w:val="right" w:leader="dot" w:pos="8306"/>
        </w:tabs>
      </w:pPr>
      <w:hyperlink w:anchor="_Toc31795" w:history="1">
        <w:r>
          <w:rPr>
            <w:rFonts w:ascii="仿宋" w:eastAsia="仿宋" w:hAnsi="仿宋" w:cs="仿宋" w:hint="eastAsia"/>
            <w:lang w:eastAsia="zh-CN"/>
          </w:rPr>
          <w:t>(一)、行业市场趋势分析</w:t>
        </w:r>
        <w:r>
          <w:tab/>
        </w:r>
        <w:r>
          <w:fldChar w:fldCharType="begin"/>
        </w:r>
        <w:r>
          <w:instrText xml:space="preserve"> PAGEREF _Toc31795 \h </w:instrText>
        </w:r>
        <w:r>
          <w:fldChar w:fldCharType="separate"/>
        </w:r>
        <w:r>
          <w:t>55</w:t>
        </w:r>
        <w:r>
          <w:fldChar w:fldCharType="end"/>
        </w:r>
      </w:hyperlink>
    </w:p>
    <w:p>
      <w:pPr>
        <w:pStyle w:val="TOC2"/>
        <w:tabs>
          <w:tab w:val="right" w:leader="dot" w:pos="8306"/>
        </w:tabs>
      </w:pPr>
      <w:hyperlink w:anchor="_Toc8355" w:history="1">
        <w:r>
          <w:rPr>
            <w:rFonts w:ascii="仿宋" w:eastAsia="仿宋" w:hAnsi="仿宋" w:cs="仿宋" w:hint="eastAsia"/>
            <w:lang w:eastAsia="zh-CN"/>
          </w:rPr>
          <w:t>(二)、竞争对手动态监测</w:t>
        </w:r>
        <w:r>
          <w:tab/>
        </w:r>
        <w:r>
          <w:fldChar w:fldCharType="begin"/>
        </w:r>
        <w:r>
          <w:instrText xml:space="preserve"> PAGEREF _Toc8355 \h </w:instrText>
        </w:r>
        <w:r>
          <w:fldChar w:fldCharType="separate"/>
        </w:r>
        <w:r>
          <w:t>57</w:t>
        </w:r>
        <w:r>
          <w:fldChar w:fldCharType="end"/>
        </w:r>
      </w:hyperlink>
    </w:p>
    <w:p>
      <w:pPr>
        <w:pStyle w:val="TOC2"/>
        <w:tabs>
          <w:tab w:val="right" w:leader="dot" w:pos="8306"/>
        </w:tabs>
      </w:pPr>
      <w:hyperlink w:anchor="_Toc29243" w:history="1">
        <w:r>
          <w:rPr>
            <w:rFonts w:ascii="仿宋" w:eastAsia="仿宋" w:hAnsi="仿宋" w:cs="仿宋" w:hint="eastAsia"/>
            <w:lang w:eastAsia="zh-CN"/>
          </w:rPr>
          <w:t>(三)、新兴技术与创新趋势</w:t>
        </w:r>
        <w:r>
          <w:tab/>
        </w:r>
        <w:r>
          <w:fldChar w:fldCharType="begin"/>
        </w:r>
        <w:r>
          <w:instrText xml:space="preserve"> PAGEREF _Toc29243 \h </w:instrText>
        </w:r>
        <w:r>
          <w:fldChar w:fldCharType="separate"/>
        </w:r>
        <w:r>
          <w:t>59</w:t>
        </w:r>
        <w:r>
          <w:fldChar w:fldCharType="end"/>
        </w:r>
      </w:hyperlink>
    </w:p>
    <w:p>
      <w:pPr>
        <w:pStyle w:val="TOC2"/>
        <w:tabs>
          <w:tab w:val="right" w:leader="dot" w:pos="8306"/>
        </w:tabs>
      </w:pPr>
      <w:hyperlink w:anchor="_Toc6056" w:history="1">
        <w:r>
          <w:rPr>
            <w:rFonts w:ascii="仿宋" w:eastAsia="仿宋" w:hAnsi="仿宋" w:cs="仿宋" w:hint="eastAsia"/>
            <w:lang w:eastAsia="zh-CN"/>
          </w:rPr>
          <w:t>(四)、市场机会与威胁评估</w:t>
        </w:r>
        <w:r>
          <w:tab/>
        </w:r>
        <w:r>
          <w:fldChar w:fldCharType="begin"/>
        </w:r>
        <w:r>
          <w:instrText xml:space="preserve"> PAGEREF _Toc6056 \h </w:instrText>
        </w:r>
        <w:r>
          <w:fldChar w:fldCharType="separate"/>
        </w:r>
        <w:r>
          <w:t>61</w:t>
        </w:r>
        <w:r>
          <w:fldChar w:fldCharType="end"/>
        </w:r>
      </w:hyperlink>
    </w:p>
    <w:p>
      <w:pPr>
        <w:pStyle w:val="TOC1"/>
        <w:tabs>
          <w:tab w:val="right" w:leader="dot" w:pos="8306"/>
        </w:tabs>
      </w:pPr>
      <w:hyperlink w:anchor="_Toc5106" w:history="1">
        <w:r>
          <w:rPr>
            <w:rFonts w:ascii="仿宋" w:eastAsia="仿宋" w:hAnsi="仿宋" w:cs="仿宋" w:hint="eastAsia"/>
            <w:lang w:eastAsia="zh-CN"/>
          </w:rPr>
          <w:t>十一、水处理剂项目管理与监督</w:t>
        </w:r>
        <w:r>
          <w:tab/>
        </w:r>
        <w:r>
          <w:fldChar w:fldCharType="begin"/>
        </w:r>
        <w:r>
          <w:instrText xml:space="preserve"> PAGEREF _Toc5106 \h </w:instrText>
        </w:r>
        <w:r>
          <w:fldChar w:fldCharType="separate"/>
        </w:r>
        <w:r>
          <w:t>62</w:t>
        </w:r>
        <w:r>
          <w:fldChar w:fldCharType="end"/>
        </w:r>
      </w:hyperlink>
    </w:p>
    <w:p>
      <w:pPr>
        <w:pStyle w:val="TOC2"/>
        <w:tabs>
          <w:tab w:val="right" w:leader="dot" w:pos="8306"/>
        </w:tabs>
      </w:pPr>
      <w:hyperlink w:anchor="_Toc26577" w:history="1">
        <w:r>
          <w:rPr>
            <w:rFonts w:ascii="仿宋" w:eastAsia="仿宋" w:hAnsi="仿宋" w:cs="仿宋" w:hint="eastAsia"/>
            <w:lang w:eastAsia="zh-CN"/>
          </w:rPr>
          <w:t>(一)、水处理剂项目管理体系建设</w:t>
        </w:r>
        <w:r>
          <w:tab/>
        </w:r>
        <w:r>
          <w:fldChar w:fldCharType="begin"/>
        </w:r>
        <w:r>
          <w:instrText xml:space="preserve"> PAGEREF _Toc26577 \h </w:instrText>
        </w:r>
        <w:r>
          <w:fldChar w:fldCharType="separate"/>
        </w:r>
        <w:r>
          <w:t>62</w:t>
        </w:r>
        <w:r>
          <w:fldChar w:fldCharType="end"/>
        </w:r>
      </w:hyperlink>
    </w:p>
    <w:p>
      <w:pPr>
        <w:pStyle w:val="TOC2"/>
        <w:tabs>
          <w:tab w:val="right" w:leader="dot" w:pos="8306"/>
        </w:tabs>
      </w:pPr>
      <w:hyperlink w:anchor="_Toc9901" w:history="1">
        <w:r>
          <w:rPr>
            <w:rFonts w:ascii="仿宋" w:eastAsia="仿宋" w:hAnsi="仿宋" w:cs="仿宋" w:hint="eastAsia"/>
            <w:lang w:eastAsia="zh-CN"/>
          </w:rPr>
          <w:t>(二)、水处理剂项目进度与绩效管理</w:t>
        </w:r>
        <w:r>
          <w:tab/>
        </w:r>
        <w:r>
          <w:fldChar w:fldCharType="begin"/>
        </w:r>
        <w:r>
          <w:instrText xml:space="preserve"> PAGEREF _Toc9901 \h </w:instrText>
        </w:r>
        <w:r>
          <w:fldChar w:fldCharType="separate"/>
        </w:r>
        <w:r>
          <w:t>64</w:t>
        </w:r>
        <w:r>
          <w:fldChar w:fldCharType="end"/>
        </w:r>
      </w:hyperlink>
    </w:p>
    <w:p>
      <w:pPr>
        <w:pStyle w:val="TOC2"/>
        <w:tabs>
          <w:tab w:val="right" w:leader="dot" w:pos="8306"/>
        </w:tabs>
      </w:pPr>
      <w:hyperlink w:anchor="_Toc15520" w:history="1">
        <w:r>
          <w:rPr>
            <w:rFonts w:ascii="仿宋" w:eastAsia="仿宋" w:hAnsi="仿宋" w:cs="仿宋" w:hint="eastAsia"/>
            <w:lang w:eastAsia="zh-CN"/>
          </w:rPr>
          <w:t>(三)、风险管理与应对策略</w:t>
        </w:r>
        <w:r>
          <w:tab/>
        </w:r>
        <w:r>
          <w:fldChar w:fldCharType="begin"/>
        </w:r>
        <w:r>
          <w:instrText xml:space="preserve"> PAGEREF _Toc15520 \h </w:instrText>
        </w:r>
        <w:r>
          <w:fldChar w:fldCharType="separate"/>
        </w:r>
        <w:r>
          <w:t>67</w:t>
        </w:r>
        <w:r>
          <w:fldChar w:fldCharType="end"/>
        </w:r>
      </w:hyperlink>
    </w:p>
    <w:p>
      <w:pPr>
        <w:pStyle w:val="TOC2"/>
        <w:tabs>
          <w:tab w:val="right" w:leader="dot" w:pos="8306"/>
        </w:tabs>
      </w:pPr>
      <w:hyperlink w:anchor="_Toc15709" w:history="1">
        <w:r>
          <w:rPr>
            <w:rFonts w:ascii="仿宋" w:eastAsia="仿宋" w:hAnsi="仿宋" w:cs="仿宋" w:hint="eastAsia"/>
            <w:lang w:eastAsia="zh-CN"/>
          </w:rPr>
          <w:t>(四)、水处理剂项目监督与评估机制</w:t>
        </w:r>
        <w:r>
          <w:tab/>
        </w:r>
        <w:r>
          <w:fldChar w:fldCharType="begin"/>
        </w:r>
        <w:r>
          <w:instrText xml:space="preserve"> PAGEREF _Toc15709 \h </w:instrText>
        </w:r>
        <w:r>
          <w:fldChar w:fldCharType="separate"/>
        </w:r>
        <w:r>
          <w:t>69</w:t>
        </w:r>
        <w:r>
          <w:fldChar w:fldCharType="end"/>
        </w:r>
      </w:hyperlink>
    </w:p>
    <w:p>
      <w:pPr>
        <w:pStyle w:val="TOC1"/>
        <w:tabs>
          <w:tab w:val="right" w:leader="dot" w:pos="8306"/>
        </w:tabs>
      </w:pPr>
      <w:hyperlink w:anchor="_Toc1239" w:history="1">
        <w:r>
          <w:rPr>
            <w:rFonts w:ascii="仿宋" w:eastAsia="仿宋" w:hAnsi="仿宋" w:cs="仿宋" w:hint="eastAsia"/>
            <w:lang w:eastAsia="zh-CN"/>
          </w:rPr>
          <w:t>十二、水处理剂项目节能分析</w:t>
        </w:r>
        <w:r>
          <w:tab/>
        </w:r>
        <w:r>
          <w:fldChar w:fldCharType="begin"/>
        </w:r>
        <w:r>
          <w:instrText xml:space="preserve"> PAGEREF _Toc1239 \h </w:instrText>
        </w:r>
        <w:r>
          <w:fldChar w:fldCharType="separate"/>
        </w:r>
        <w:r>
          <w:t>72</w:t>
        </w:r>
        <w:r>
          <w:fldChar w:fldCharType="end"/>
        </w:r>
      </w:hyperlink>
    </w:p>
    <w:p>
      <w:pPr>
        <w:pStyle w:val="TOC2"/>
        <w:tabs>
          <w:tab w:val="right" w:leader="dot" w:pos="8306"/>
        </w:tabs>
      </w:pPr>
      <w:hyperlink w:anchor="_Toc23819" w:history="1">
        <w:r>
          <w:rPr>
            <w:rFonts w:ascii="仿宋" w:eastAsia="仿宋" w:hAnsi="仿宋" w:cs="仿宋" w:hint="eastAsia"/>
            <w:lang w:eastAsia="zh-CN"/>
          </w:rPr>
          <w:t>(一)、能源消费种类和数量分析</w:t>
        </w:r>
        <w:r>
          <w:tab/>
        </w:r>
        <w:r>
          <w:fldChar w:fldCharType="begin"/>
        </w:r>
        <w:r>
          <w:instrText xml:space="preserve"> PAGEREF _Toc23819 \h </w:instrText>
        </w:r>
        <w:r>
          <w:fldChar w:fldCharType="separate"/>
        </w:r>
        <w:r>
          <w:t>72</w:t>
        </w:r>
        <w:r>
          <w:fldChar w:fldCharType="end"/>
        </w:r>
      </w:hyperlink>
    </w:p>
    <w:p>
      <w:pPr>
        <w:pStyle w:val="TOC2"/>
        <w:tabs>
          <w:tab w:val="right" w:leader="dot" w:pos="8306"/>
        </w:tabs>
      </w:pPr>
      <w:hyperlink w:anchor="_Toc25974" w:history="1">
        <w:r>
          <w:rPr>
            <w:rFonts w:ascii="仿宋" w:eastAsia="仿宋" w:hAnsi="仿宋" w:cs="仿宋" w:hint="eastAsia"/>
            <w:lang w:eastAsia="zh-CN"/>
          </w:rPr>
          <w:t>(二)、水处理剂项目预期节能综合评价</w:t>
        </w:r>
        <w:r>
          <w:tab/>
        </w:r>
        <w:r>
          <w:fldChar w:fldCharType="begin"/>
        </w:r>
        <w:r>
          <w:instrText xml:space="preserve"> PAGEREF _Toc25974 \h </w:instrText>
        </w:r>
        <w:r>
          <w:fldChar w:fldCharType="separate"/>
        </w:r>
        <w:r>
          <w:t>72</w:t>
        </w:r>
        <w:r>
          <w:fldChar w:fldCharType="end"/>
        </w:r>
      </w:hyperlink>
    </w:p>
    <w:p>
      <w:pPr>
        <w:pStyle w:val="TOC2"/>
        <w:tabs>
          <w:tab w:val="right" w:leader="dot" w:pos="8306"/>
        </w:tabs>
      </w:pPr>
      <w:hyperlink w:anchor="_Toc589" w:history="1">
        <w:r>
          <w:rPr>
            <w:rFonts w:ascii="仿宋" w:eastAsia="仿宋" w:hAnsi="仿宋" w:cs="仿宋" w:hint="eastAsia"/>
            <w:lang w:eastAsia="zh-CN"/>
          </w:rPr>
          <w:t>(三)、水处理剂项目节能设计</w:t>
        </w:r>
        <w:r>
          <w:tab/>
        </w:r>
        <w:r>
          <w:fldChar w:fldCharType="begin"/>
        </w:r>
        <w:r>
          <w:instrText xml:space="preserve"> PAGEREF _Toc589 \h </w:instrText>
        </w:r>
        <w:r>
          <w:fldChar w:fldCharType="separate"/>
        </w:r>
        <w:r>
          <w:t>72</w:t>
        </w:r>
        <w:r>
          <w:fldChar w:fldCharType="end"/>
        </w:r>
      </w:hyperlink>
    </w:p>
    <w:p>
      <w:pPr>
        <w:pStyle w:val="TOC2"/>
        <w:tabs>
          <w:tab w:val="right" w:leader="dot" w:pos="8306"/>
        </w:tabs>
      </w:pPr>
      <w:hyperlink w:anchor="_Toc3573" w:history="1">
        <w:r>
          <w:rPr>
            <w:rFonts w:ascii="仿宋" w:eastAsia="仿宋" w:hAnsi="仿宋" w:cs="仿宋" w:hint="eastAsia"/>
            <w:lang w:eastAsia="zh-CN"/>
          </w:rPr>
          <w:t>(四)、节能措施</w:t>
        </w:r>
        <w:r>
          <w:tab/>
        </w:r>
        <w:r>
          <w:fldChar w:fldCharType="begin"/>
        </w:r>
        <w:r>
          <w:instrText xml:space="preserve"> PAGEREF _Toc3573 \h </w:instrText>
        </w:r>
        <w:r>
          <w:fldChar w:fldCharType="separate"/>
        </w:r>
        <w:r>
          <w:t>73</w:t>
        </w:r>
        <w:r>
          <w:fldChar w:fldCharType="end"/>
        </w:r>
      </w:hyperlink>
    </w:p>
    <w:p>
      <w:pPr>
        <w:pStyle w:val="TOC1"/>
        <w:tabs>
          <w:tab w:val="right" w:leader="dot" w:pos="8306"/>
        </w:tabs>
      </w:pPr>
      <w:hyperlink w:anchor="_Toc30502" w:history="1">
        <w:r>
          <w:rPr>
            <w:rFonts w:ascii="仿宋" w:eastAsia="仿宋" w:hAnsi="仿宋" w:cs="仿宋" w:hint="eastAsia"/>
            <w:lang w:eastAsia="zh-CN"/>
          </w:rPr>
          <w:t>十三、建设及运营风险分析</w:t>
        </w:r>
        <w:r>
          <w:tab/>
        </w:r>
        <w:r>
          <w:fldChar w:fldCharType="begin"/>
        </w:r>
        <w:r>
          <w:instrText xml:space="preserve"> PAGEREF _Toc30502 \h </w:instrText>
        </w:r>
        <w:r>
          <w:fldChar w:fldCharType="separate"/>
        </w:r>
        <w:r>
          <w:t>75</w:t>
        </w:r>
        <w:r>
          <w:fldChar w:fldCharType="end"/>
        </w:r>
      </w:hyperlink>
    </w:p>
    <w:p>
      <w:pPr>
        <w:pStyle w:val="TOC2"/>
        <w:tabs>
          <w:tab w:val="right" w:leader="dot" w:pos="8306"/>
        </w:tabs>
      </w:pPr>
      <w:hyperlink w:anchor="_Toc16136" w:history="1">
        <w:r>
          <w:rPr>
            <w:rFonts w:ascii="仿宋" w:eastAsia="仿宋" w:hAnsi="仿宋" w:cs="仿宋" w:hint="eastAsia"/>
            <w:lang w:eastAsia="zh-CN"/>
          </w:rPr>
          <w:t>(一)、政策风险分析</w:t>
        </w:r>
        <w:r>
          <w:tab/>
        </w:r>
        <w:r>
          <w:fldChar w:fldCharType="begin"/>
        </w:r>
        <w:r>
          <w:instrText xml:space="preserve"> PAGEREF _Toc16136 \h </w:instrText>
        </w:r>
        <w:r>
          <w:fldChar w:fldCharType="separate"/>
        </w:r>
        <w:r>
          <w:t>75</w:t>
        </w:r>
        <w:r>
          <w:fldChar w:fldCharType="end"/>
        </w:r>
      </w:hyperlink>
    </w:p>
    <w:p>
      <w:pPr>
        <w:pStyle w:val="TOC2"/>
        <w:tabs>
          <w:tab w:val="right" w:leader="dot" w:pos="8306"/>
        </w:tabs>
      </w:pPr>
      <w:hyperlink w:anchor="_Toc9525" w:history="1">
        <w:r>
          <w:rPr>
            <w:rFonts w:ascii="仿宋" w:eastAsia="仿宋" w:hAnsi="仿宋" w:cs="仿宋" w:hint="eastAsia"/>
            <w:lang w:eastAsia="zh-CN"/>
          </w:rPr>
          <w:t>(二)、社会风险分析</w:t>
        </w:r>
        <w:r>
          <w:tab/>
        </w:r>
        <w:r>
          <w:fldChar w:fldCharType="begin"/>
        </w:r>
        <w:r>
          <w:instrText xml:space="preserve"> PAGEREF _Toc9525 \h </w:instrText>
        </w:r>
        <w:r>
          <w:fldChar w:fldCharType="separate"/>
        </w:r>
        <w:r>
          <w:t>76</w:t>
        </w:r>
        <w:r>
          <w:fldChar w:fldCharType="end"/>
        </w:r>
      </w:hyperlink>
    </w:p>
    <w:p>
      <w:pPr>
        <w:pStyle w:val="TOC2"/>
        <w:tabs>
          <w:tab w:val="right" w:leader="dot" w:pos="8306"/>
        </w:tabs>
      </w:pPr>
      <w:hyperlink w:anchor="_Toc11815" w:history="1">
        <w:r>
          <w:rPr>
            <w:rFonts w:ascii="仿宋" w:eastAsia="仿宋" w:hAnsi="仿宋" w:cs="仿宋" w:hint="eastAsia"/>
            <w:lang w:eastAsia="zh-CN"/>
          </w:rPr>
          <w:t>(三)、市场风险分析</w:t>
        </w:r>
        <w:r>
          <w:tab/>
        </w:r>
        <w:r>
          <w:fldChar w:fldCharType="begin"/>
        </w:r>
        <w:r>
          <w:instrText xml:space="preserve"> PAGEREF _Toc11815 \h </w:instrText>
        </w:r>
        <w:r>
          <w:fldChar w:fldCharType="separate"/>
        </w:r>
        <w:r>
          <w:t>78</w:t>
        </w:r>
        <w:r>
          <w:fldChar w:fldCharType="end"/>
        </w:r>
      </w:hyperlink>
    </w:p>
    <w:p>
      <w:pPr>
        <w:pStyle w:val="TOC2"/>
        <w:tabs>
          <w:tab w:val="right" w:leader="dot" w:pos="8306"/>
        </w:tabs>
      </w:pPr>
      <w:hyperlink w:anchor="_Toc10534" w:history="1">
        <w:r>
          <w:rPr>
            <w:rFonts w:ascii="仿宋" w:eastAsia="仿宋" w:hAnsi="仿宋" w:cs="仿宋" w:hint="eastAsia"/>
            <w:lang w:eastAsia="zh-CN"/>
          </w:rPr>
          <w:t>(四)、资金风险分析</w:t>
        </w:r>
        <w:r>
          <w:tab/>
        </w:r>
        <w:r>
          <w:fldChar w:fldCharType="begin"/>
        </w:r>
        <w:r>
          <w:instrText xml:space="preserve"> PAGEREF _Toc10534 \h </w:instrText>
        </w:r>
        <w:r>
          <w:fldChar w:fldCharType="separate"/>
        </w:r>
        <w:r>
          <w:t>79</w:t>
        </w:r>
        <w:r>
          <w:fldChar w:fldCharType="end"/>
        </w:r>
      </w:hyperlink>
    </w:p>
    <w:p>
      <w:pPr>
        <w:pStyle w:val="TOC2"/>
        <w:tabs>
          <w:tab w:val="right" w:leader="dot" w:pos="8306"/>
        </w:tabs>
      </w:pPr>
      <w:hyperlink w:anchor="_Toc9398" w:history="1">
        <w:r>
          <w:rPr>
            <w:rFonts w:ascii="仿宋" w:eastAsia="仿宋" w:hAnsi="仿宋" w:cs="仿宋" w:hint="eastAsia"/>
            <w:lang w:eastAsia="zh-CN"/>
          </w:rPr>
          <w:t>(五)、技术风险分析</w:t>
        </w:r>
        <w:r>
          <w:tab/>
        </w:r>
        <w:r>
          <w:fldChar w:fldCharType="begin"/>
        </w:r>
        <w:r>
          <w:instrText xml:space="preserve"> PAGEREF _Toc9398 \h </w:instrText>
        </w:r>
        <w:r>
          <w:fldChar w:fldCharType="separate"/>
        </w:r>
        <w:r>
          <w:t>81</w:t>
        </w:r>
        <w:r>
          <w:fldChar w:fldCharType="end"/>
        </w:r>
      </w:hyperlink>
    </w:p>
    <w:p>
      <w:pPr>
        <w:pStyle w:val="TOC2"/>
        <w:tabs>
          <w:tab w:val="right" w:leader="dot" w:pos="8306"/>
        </w:tabs>
      </w:pPr>
      <w:hyperlink w:anchor="_Toc9938" w:history="1">
        <w:r>
          <w:rPr>
            <w:rFonts w:ascii="仿宋" w:eastAsia="仿宋" w:hAnsi="仿宋" w:cs="仿宋" w:hint="eastAsia"/>
            <w:lang w:eastAsia="zh-CN"/>
          </w:rPr>
          <w:t>(六)、财务风险分析</w:t>
        </w:r>
        <w:r>
          <w:tab/>
        </w:r>
        <w:r>
          <w:fldChar w:fldCharType="begin"/>
        </w:r>
        <w:r>
          <w:instrText xml:space="preserve"> PAGEREF _Toc9938 \h </w:instrText>
        </w:r>
        <w:r>
          <w:fldChar w:fldCharType="separate"/>
        </w:r>
        <w:r>
          <w:t>82</w:t>
        </w:r>
        <w:r>
          <w:fldChar w:fldCharType="end"/>
        </w:r>
      </w:hyperlink>
    </w:p>
    <w:p>
      <w:pPr>
        <w:pStyle w:val="TOC2"/>
        <w:tabs>
          <w:tab w:val="right" w:leader="dot" w:pos="8306"/>
        </w:tabs>
      </w:pPr>
      <w:hyperlink w:anchor="_Toc21192" w:history="1">
        <w:r>
          <w:rPr>
            <w:rFonts w:ascii="仿宋" w:eastAsia="仿宋" w:hAnsi="仿宋" w:cs="仿宋" w:hint="eastAsia"/>
            <w:lang w:eastAsia="zh-CN"/>
          </w:rPr>
          <w:t>(七)、管理风险分析</w:t>
        </w:r>
        <w:r>
          <w:tab/>
        </w:r>
        <w:r>
          <w:fldChar w:fldCharType="begin"/>
        </w:r>
        <w:r>
          <w:instrText xml:space="preserve"> PAGEREF _Toc21192 \h </w:instrText>
        </w:r>
        <w:r>
          <w:fldChar w:fldCharType="separate"/>
        </w:r>
        <w:r>
          <w:t>84</w:t>
        </w:r>
        <w:r>
          <w:fldChar w:fldCharType="end"/>
        </w:r>
      </w:hyperlink>
    </w:p>
    <w:p>
      <w:pPr>
        <w:pStyle w:val="TOC2"/>
        <w:tabs>
          <w:tab w:val="right" w:leader="dot" w:pos="8306"/>
        </w:tabs>
      </w:pPr>
      <w:hyperlink w:anchor="_Toc17910" w:history="1">
        <w:r>
          <w:rPr>
            <w:rFonts w:ascii="仿宋" w:eastAsia="仿宋" w:hAnsi="仿宋" w:cs="仿宋" w:hint="eastAsia"/>
            <w:lang w:eastAsia="zh-CN"/>
          </w:rPr>
          <w:t>(八)、其它风险分析</w:t>
        </w:r>
        <w:r>
          <w:tab/>
        </w:r>
        <w:r>
          <w:fldChar w:fldCharType="begin"/>
        </w:r>
        <w:r>
          <w:instrText xml:space="preserve"> PAGEREF _Toc17910 \h </w:instrText>
        </w:r>
        <w:r>
          <w:fldChar w:fldCharType="separate"/>
        </w:r>
        <w:r>
          <w:t>86</w:t>
        </w:r>
        <w:r>
          <w:fldChar w:fldCharType="end"/>
        </w:r>
      </w:hyperlink>
    </w:p>
    <w:p>
      <w:pPr>
        <w:pStyle w:val="TOC2"/>
        <w:tabs>
          <w:tab w:val="right" w:leader="dot" w:pos="8306"/>
        </w:tabs>
      </w:pPr>
      <w:hyperlink w:anchor="_Toc7533" w:history="1">
        <w:r>
          <w:rPr>
            <w:rFonts w:ascii="仿宋" w:eastAsia="仿宋" w:hAnsi="仿宋" w:cs="仿宋" w:hint="eastAsia"/>
            <w:lang w:eastAsia="zh-CN"/>
          </w:rPr>
          <w:t>(九)、社会影响评估</w:t>
        </w:r>
        <w:r>
          <w:tab/>
        </w:r>
        <w:r>
          <w:fldChar w:fldCharType="begin"/>
        </w:r>
        <w:r>
          <w:instrText xml:space="preserve"> PAGEREF _Toc7533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62"/>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6878"/>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水处理剂项目投资估算的依据是基于全面考虑多方面的因素，以确保对水处理剂项目各方面费用的准确评估。依据主要包括以下几个方面：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水处理剂项目建设总体规划资料：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考察水处理剂项目建设总体规划，了解水处理剂项目的整体布局和要求，以便更准确地估算建设期各项费用。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包括建筑工程、设备购置、安装工程、配套辅助设施等所需费用。这是水处理剂项目建设的基础投资，直接影响水处理剂项目的基础设施和生产能力。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如有土地租赁需求，将土地租赁费用纳入估算范围。土地租赁费用是水处理剂项目建设中不可忽视的一部分，尤其对于需要大面积用地的水处理剂项目。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包括水处理剂项目建设和运营过程中所需的日常经营资金，用于支付工资、采购原材料、支付运输费用等。流动资金的充足与否直接关系到水处理剂项目的正常运营。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考虑水处理剂项目在建设期间的融资需求，将建设期利息计入估算范围。这有助于全面评估水处理剂项目建设期间的资金成本。</w:t>
      </w:r>
    </w:p>
    <w:p>
      <w:pPr>
        <w:pStyle w:val="Heading2"/>
        <w:ind w:firstLine="560" w:firstLineChars="200"/>
        <w:rPr>
          <w:rFonts w:ascii="仿宋" w:eastAsia="仿宋" w:hAnsi="仿宋" w:cs="仿宋" w:hint="eastAsia"/>
          <w:sz w:val="28"/>
          <w:lang w:eastAsia="zh-CN"/>
        </w:rPr>
      </w:pPr>
      <w:bookmarkStart w:id="4" w:name="_Toc32491"/>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的固定资产投资总额为XX。这一总额涵盖了水处理剂项目建设的多个方面，包括建筑工程、设备购置、安装工程、配套辅助设施等所需费用。这些投资是水处理剂项目实现规模、产能和基础设施的关键支出，对水处理剂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XX元用于水处理剂项目建筑工程，包括厂房、办公楼等建筑结构的建设。这部分资金将用于人工、材料和机械设备等方面的费用，确保建筑工程的质量和进度。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水处理剂项目将投入XX元用于购置所需设备，其中包括生产设备、实验设备等。设备的高效运行对水处理剂项目生产的顺利推进至关重要，这部分资金将用于确保设备的质量和性能。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XX元将用于水处理剂项目设备的安装工程，确保设备能够在生产环境中正常运行。这包括安装人工费用、材料费用等，保障设备安装的高效性和安全性。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为了水处理剂项目的全面支持，XX元将用于配套辅助设施的建设。这包括配电室、水处理设施、办公设施等，为整个水处理剂项目提供必要的基础设施支持。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如果需要土地租赁，一部分投资将用于支付土地租赁费用，确保水处理剂项目在合适的地理位置获取足够的用地。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土建投资：XX万元，用于水处理剂项目基础设施的建设，包括厂房、办公楼等土建工程的费用。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水处理剂项目的其他资产投资涵盖了多个方面的费用，包括建设单位管理费、水处理剂项目前期准备费等。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不可预见费用取固定资产投资额的XX%，用于应对水处理剂项目建设中的未知风险和突发情况。同时，水处理剂项目涨价预备费率为XX%，以应对可能的物价上涨因素。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该水处理剂项目总投入总资金为XX万元，其中建设投资XX万元，用于水处理剂项目的基础设施和设备投资。流动资金为XX万元，用于水处理剂项目建设和运营过程中的日常经营资金。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其他费用水处理剂项目：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建设单位管理费：XX万元，用于水处理剂项目建设过程中的管理和协调。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水处理剂项目建议书、可行性研究报告编制费：XX万元，用于水处理剂项目前期研究和规划。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勘察、设计费：XX万元，用于水处理剂项目勘察和设计阶段的费用。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监理、招标等费用：XX万元，用于水处理剂项目建设中的监理和招标工作。</w:t>
      </w:r>
    </w:p>
    <w:p>
      <w:pPr>
        <w:pStyle w:val="Heading2"/>
        <w:ind w:firstLine="560" w:firstLineChars="200"/>
        <w:rPr>
          <w:rFonts w:ascii="仿宋" w:eastAsia="仿宋" w:hAnsi="仿宋" w:cs="仿宋" w:hint="eastAsia"/>
          <w:sz w:val="28"/>
          <w:lang w:eastAsia="zh-CN"/>
        </w:rPr>
      </w:pPr>
      <w:bookmarkStart w:id="5" w:name="_Toc8582"/>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包括与供应商和客户之间的应收应付帐款。在水处理剂项目的经营过程中，这些帐款的管理对于确保资金流动和业务合作至关重要。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作为流动资金的一部分，现金用于日常交易和支付，保障水处理剂项目运营的灵活性和顺利性。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水处理剂项目的资金来源主要包括省财政拨款、地方配套和企业自筹，而在建设期间并未采用银行贷款。因此，在建设期间不存在银行贷款，故建设期利息为0。这也说明了水处理剂项目在资金筹措方面的自给自足和财务规划的合理性。在建设期不需要支付利息，有助于减轻水处理剂项目的财务负担，使得资金更加灵活运用于水处理剂项目建设的各个方面。通过有效的资金规划，确保了水处理剂项目在建设期的财务可控性和经济效益。</w:t>
      </w:r>
    </w:p>
    <w:p>
      <w:pPr>
        <w:pStyle w:val="Heading2"/>
        <w:ind w:firstLine="560" w:firstLineChars="200"/>
        <w:rPr>
          <w:rFonts w:ascii="仿宋" w:eastAsia="仿宋" w:hAnsi="仿宋" w:cs="仿宋" w:hint="eastAsia"/>
          <w:sz w:val="28"/>
          <w:lang w:eastAsia="zh-CN"/>
        </w:rPr>
      </w:pPr>
      <w:bookmarkStart w:id="6" w:name="_Toc1648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水处理剂项目总投资为XX万元，其中建设投资为XX万元。为了确保水处理剂项目资金需求得到满足，主要资金来源涵盖了多方面，具体如下：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水处理剂项目将获得中央资金支持，总计XX万元。这部分资金通常是根据水处理剂项目的重要性、战略性等因素由中央政府拨付，用于水处理剂项目的建设和推进。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为了强化地方对水处理剂项目的支持，市区将提供财政配套资金，总额为XX万元。这部分资金用于弥补水处理剂项目在本地区建设过程中的资金需求，是地方政府对水处理剂项目的重要贡献。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水处理剂项目自身也将提供一部分自筹资金，总计XX万元。这体现了水处理剂项目自负盈亏、自主发展的原则，同时也表明水处理剂项目方对水处理剂项目成功实施的承诺和信心。</w:t>
      </w:r>
    </w:p>
    <w:p>
      <w:pPr>
        <w:pStyle w:val="Heading1"/>
        <w:ind w:firstLine="560" w:firstLineChars="200"/>
        <w:rPr>
          <w:rFonts w:ascii="仿宋" w:eastAsia="仿宋" w:hAnsi="仿宋" w:cs="仿宋" w:hint="eastAsia"/>
          <w:sz w:val="28"/>
          <w:lang w:eastAsia="zh-CN"/>
        </w:rPr>
      </w:pPr>
      <w:bookmarkStart w:id="7" w:name="_Toc14055"/>
      <w:r>
        <w:rPr>
          <w:rFonts w:ascii="仿宋" w:eastAsia="仿宋" w:hAnsi="仿宋" w:cs="仿宋" w:hint="eastAsia"/>
          <w:sz w:val="28"/>
          <w:lang w:eastAsia="zh-CN"/>
        </w:rPr>
        <w:t>二、水处理剂项目建设内容</w:t>
      </w:r>
      <w:bookmarkEnd w:id="7"/>
    </w:p>
    <w:p>
      <w:pPr>
        <w:pStyle w:val="Heading2"/>
        <w:rPr>
          <w:rFonts w:ascii="仿宋" w:eastAsia="仿宋" w:hAnsi="仿宋" w:cs="仿宋" w:hint="eastAsia"/>
          <w:lang w:eastAsia="zh-CN"/>
        </w:rPr>
      </w:pPr>
      <w:bookmarkStart w:id="8" w:name="_Toc25713"/>
      <w:r>
        <w:rPr>
          <w:rFonts w:ascii="仿宋" w:eastAsia="仿宋" w:hAnsi="仿宋" w:cs="仿宋" w:hint="eastAsia"/>
          <w:lang w:eastAsia="zh-CN"/>
        </w:rPr>
        <w:t>(一)、建筑工程</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通过以上的工程概况、结构设计、施工过程与工程进度、质量控制及安全管理的详细规划，本建筑工程将全面实现高标准、高质量、高效率的建设目标，确保水处理剂项目的顺利推进和可持续发展。</w:t>
      </w:r>
    </w:p>
    <w:p>
      <w:pPr>
        <w:pStyle w:val="Heading2"/>
        <w:ind w:firstLine="560" w:firstLineChars="200"/>
        <w:rPr>
          <w:rFonts w:ascii="仿宋" w:eastAsia="仿宋" w:hAnsi="仿宋" w:cs="仿宋" w:hint="eastAsia"/>
          <w:sz w:val="28"/>
          <w:lang w:eastAsia="zh-CN"/>
        </w:rPr>
      </w:pPr>
      <w:bookmarkStart w:id="9" w:name="_Toc18771"/>
      <w:r>
        <w:rPr>
          <w:rFonts w:ascii="仿宋" w:eastAsia="仿宋" w:hAnsi="仿宋" w:cs="仿宋" w:hint="eastAsia"/>
          <w:sz w:val="28"/>
          <w:lang w:eastAsia="zh-CN"/>
        </w:rPr>
        <w:t>(二)、电气、自动控制系统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0" w:name="_Toc12320"/>
      <w:r>
        <w:rPr>
          <w:rFonts w:ascii="仿宋" w:eastAsia="仿宋" w:hAnsi="仿宋" w:cs="仿宋" w:hint="eastAsia"/>
          <w:sz w:val="28"/>
          <w:lang w:eastAsia="zh-CN"/>
        </w:rPr>
        <w:t>(三)、通用及专用设备选择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厨房设备：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交付与验收：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1" w:name="_Toc24974"/>
      <w:r>
        <w:rPr>
          <w:rFonts w:ascii="仿宋" w:eastAsia="仿宋" w:hAnsi="仿宋" w:cs="仿宋" w:hint="eastAsia"/>
          <w:sz w:val="28"/>
          <w:lang w:eastAsia="zh-CN"/>
        </w:rPr>
        <w:t>(四)、公共工程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2" w:name="_Toc26934"/>
      <w:r>
        <w:rPr>
          <w:rFonts w:ascii="仿宋" w:eastAsia="仿宋" w:hAnsi="仿宋" w:cs="仿宋" w:hint="eastAsia"/>
          <w:sz w:val="28"/>
          <w:lang w:eastAsia="zh-CN"/>
        </w:rPr>
        <w:t>三、产品市场预测与分析</w:t>
      </w:r>
      <w:bookmarkEnd w:id="12"/>
    </w:p>
    <w:p>
      <w:pPr>
        <w:pStyle w:val="Heading2"/>
        <w:rPr>
          <w:rFonts w:ascii="仿宋" w:eastAsia="仿宋" w:hAnsi="仿宋" w:cs="仿宋" w:hint="eastAsia"/>
          <w:lang w:eastAsia="zh-CN"/>
        </w:rPr>
      </w:pPr>
      <w:bookmarkStart w:id="13" w:name="_Toc22040"/>
      <w:r>
        <w:rPr>
          <w:rFonts w:ascii="仿宋" w:eastAsia="仿宋" w:hAnsi="仿宋" w:cs="仿宋" w:hint="eastAsia"/>
          <w:lang w:eastAsia="zh-CN"/>
        </w:rPr>
        <w:t>(一)、市场调查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建设的初期阶段，我们深入进行了市场调查，以全面了解目标市场的现状、潜在机会和竞争格局。本次市场调查旨在为水处理剂项目的可行性研究提供充足的数据支持，确保我们在水处理剂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水处理剂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通过对竞争对手的SWOT分析，我们深入挖掘了各家公司的优势、劣势、机会和威胁。这有助于我们更全面地了解市场竞争环境，为水处理剂项目的定位和市场推广策略提供了有力支持。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水处理剂项目提供了有力的政策支持和市场机遇。</w:t>
      </w:r>
    </w:p>
    <w:p>
      <w:pPr>
        <w:pStyle w:val="Heading2"/>
        <w:ind w:firstLine="560" w:firstLineChars="200"/>
        <w:rPr>
          <w:rFonts w:ascii="仿宋" w:eastAsia="仿宋" w:hAnsi="仿宋" w:cs="仿宋" w:hint="eastAsia"/>
          <w:sz w:val="28"/>
          <w:lang w:eastAsia="zh-CN"/>
        </w:rPr>
      </w:pPr>
      <w:bookmarkStart w:id="14" w:name="_Toc15573"/>
      <w:r>
        <w:rPr>
          <w:rFonts w:ascii="仿宋" w:eastAsia="仿宋" w:hAnsi="仿宋" w:cs="仿宋" w:hint="eastAsia"/>
          <w:sz w:val="28"/>
          <w:lang w:eastAsia="zh-CN"/>
        </w:rPr>
        <w:t>(二)、生产能力调查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性能指标：详细评估了设备的性能指标，包括生产速度、精度和可靠性，以确保水处理剂项目的高效运转。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通过以上生产能力调查，我们为水处理剂项目在生产方面的顺利实施提供了坚实的基础和全面的支持。这有助于确保水处理剂项目的生产过程高效、稳定，达到预期的质量标准，同时实现可持续发展。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5" w:name="_Toc5538"/>
      <w:r>
        <w:rPr>
          <w:rFonts w:ascii="仿宋" w:eastAsia="仿宋" w:hAnsi="仿宋" w:cs="仿宋" w:hint="eastAsia"/>
          <w:sz w:val="28"/>
          <w:lang w:eastAsia="zh-CN"/>
        </w:rPr>
        <w:t>(三)、销售量调查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目标市场调查：深入了解目标市场的特点、规模和潜在需求，确保水处理剂项目定位与市场需求相符。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6" w:name="_Toc25755"/>
      <w:r>
        <w:rPr>
          <w:rFonts w:ascii="仿宋" w:eastAsia="仿宋" w:hAnsi="仿宋" w:cs="仿宋" w:hint="eastAsia"/>
          <w:sz w:val="28"/>
          <w:lang w:eastAsia="zh-CN"/>
        </w:rPr>
        <w:t>(四)、产品价格调查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7" w:name="_Toc10817"/>
      <w:r>
        <w:rPr>
          <w:rFonts w:ascii="仿宋" w:eastAsia="仿宋" w:hAnsi="仿宋" w:cs="仿宋" w:hint="eastAsia"/>
          <w:sz w:val="28"/>
          <w:lang w:eastAsia="zh-CN"/>
        </w:rPr>
        <w:t>(五)、市场预测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https://d.book118.com/068073052074006043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65ED2"/>
    <w:rsid w:val="21465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68073052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2024-02-10T01:20:00Z</dcterms:created>
  <dcterms:modified xsi:type="dcterms:W3CDTF">2024-02-10T01:20:31Z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CEAF2410A25A40B688522BC5B99680AD_11</vt:lpwstr>
  </property>
  <property fmtid="{D5CDD505-2E9C-101B-9397-08002B2CF9AE}" pid="3" name="KSOProductBuildVer">
    <vt:lpwstr>2052-12.1.0.16250</vt:lpwstr>
  </property>
</Properties>
</file>