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双门轿跑车项目规划设计纲要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2" w:history="1">
        <w:r>
          <w:rPr>
            <w:rFonts w:ascii="仿宋" w:eastAsia="仿宋" w:hAnsi="仿宋" w:cs="仿宋" w:hint="eastAsia"/>
            <w:lang w:eastAsia="zh-CN"/>
          </w:rPr>
          <w:t>前言</w:t>
        </w:r>
        <w:r>
          <w:tab/>
        </w:r>
        <w:r>
          <w:fldChar w:fldCharType="begin"/>
        </w:r>
        <w:r>
          <w:instrText xml:space="preserve"> PAGEREF _Toc24972 \h </w:instrText>
        </w:r>
        <w:r>
          <w:fldChar w:fldCharType="separate"/>
        </w:r>
        <w:r>
          <w:t>3</w:t>
        </w:r>
        <w:r>
          <w:fldChar w:fldCharType="end"/>
        </w:r>
      </w:hyperlink>
    </w:p>
    <w:p>
      <w:pPr>
        <w:pStyle w:val="TOC1"/>
        <w:tabs>
          <w:tab w:val="right" w:leader="dot" w:pos="8306"/>
        </w:tabs>
      </w:pPr>
      <w:hyperlink w:anchor="_Toc11161" w:history="1">
        <w:r>
          <w:rPr>
            <w:rFonts w:ascii="仿宋" w:eastAsia="仿宋" w:hAnsi="仿宋" w:cs="仿宋" w:hint="eastAsia"/>
            <w:lang w:eastAsia="zh-CN"/>
          </w:rPr>
          <w:t>一、市场分析、调研</w:t>
        </w:r>
        <w:r>
          <w:tab/>
        </w:r>
        <w:r>
          <w:fldChar w:fldCharType="begin"/>
        </w:r>
        <w:r>
          <w:instrText xml:space="preserve"> PAGEREF _Toc11161 \h </w:instrText>
        </w:r>
        <w:r>
          <w:fldChar w:fldCharType="separate"/>
        </w:r>
        <w:r>
          <w:t>3</w:t>
        </w:r>
        <w:r>
          <w:fldChar w:fldCharType="end"/>
        </w:r>
      </w:hyperlink>
    </w:p>
    <w:p>
      <w:pPr>
        <w:pStyle w:val="TOC2"/>
        <w:tabs>
          <w:tab w:val="right" w:leader="dot" w:pos="8306"/>
        </w:tabs>
      </w:pPr>
      <w:hyperlink w:anchor="_Toc22357" w:history="1">
        <w:r>
          <w:rPr>
            <w:rFonts w:ascii="仿宋" w:eastAsia="仿宋" w:hAnsi="仿宋" w:cs="仿宋" w:hint="eastAsia"/>
            <w:lang w:eastAsia="zh-CN"/>
          </w:rPr>
          <w:t>(一)、双门轿跑车行业分析</w:t>
        </w:r>
        <w:r>
          <w:tab/>
        </w:r>
        <w:r>
          <w:fldChar w:fldCharType="begin"/>
        </w:r>
        <w:r>
          <w:instrText xml:space="preserve"> PAGEREF _Toc22357 \h </w:instrText>
        </w:r>
        <w:r>
          <w:fldChar w:fldCharType="separate"/>
        </w:r>
        <w:r>
          <w:t>3</w:t>
        </w:r>
        <w:r>
          <w:fldChar w:fldCharType="end"/>
        </w:r>
      </w:hyperlink>
    </w:p>
    <w:p>
      <w:pPr>
        <w:pStyle w:val="TOC2"/>
        <w:tabs>
          <w:tab w:val="right" w:leader="dot" w:pos="8306"/>
        </w:tabs>
      </w:pPr>
      <w:hyperlink w:anchor="_Toc12651" w:history="1">
        <w:r>
          <w:rPr>
            <w:rFonts w:ascii="仿宋" w:eastAsia="仿宋" w:hAnsi="仿宋" w:cs="仿宋" w:hint="eastAsia"/>
            <w:lang w:eastAsia="zh-CN"/>
          </w:rPr>
          <w:t>(二)、双门轿跑车市场分析预测</w:t>
        </w:r>
        <w:r>
          <w:tab/>
        </w:r>
        <w:r>
          <w:fldChar w:fldCharType="begin"/>
        </w:r>
        <w:r>
          <w:instrText xml:space="preserve"> PAGEREF _Toc12651 \h </w:instrText>
        </w:r>
        <w:r>
          <w:fldChar w:fldCharType="separate"/>
        </w:r>
        <w:r>
          <w:t>4</w:t>
        </w:r>
        <w:r>
          <w:fldChar w:fldCharType="end"/>
        </w:r>
      </w:hyperlink>
    </w:p>
    <w:p>
      <w:pPr>
        <w:pStyle w:val="TOC1"/>
        <w:tabs>
          <w:tab w:val="right" w:leader="dot" w:pos="8306"/>
        </w:tabs>
      </w:pPr>
      <w:hyperlink w:anchor="_Toc23161" w:history="1">
        <w:r>
          <w:rPr>
            <w:rFonts w:ascii="仿宋" w:eastAsia="仿宋" w:hAnsi="仿宋" w:cs="仿宋" w:hint="eastAsia"/>
            <w:lang w:eastAsia="zh-CN"/>
          </w:rPr>
          <w:t>二、产品规划分析</w:t>
        </w:r>
        <w:r>
          <w:tab/>
        </w:r>
        <w:r>
          <w:fldChar w:fldCharType="begin"/>
        </w:r>
        <w:r>
          <w:instrText xml:space="preserve"> PAGEREF _Toc23161 \h </w:instrText>
        </w:r>
        <w:r>
          <w:fldChar w:fldCharType="separate"/>
        </w:r>
        <w:r>
          <w:t>5</w:t>
        </w:r>
        <w:r>
          <w:fldChar w:fldCharType="end"/>
        </w:r>
      </w:hyperlink>
    </w:p>
    <w:p>
      <w:pPr>
        <w:pStyle w:val="TOC2"/>
        <w:tabs>
          <w:tab w:val="right" w:leader="dot" w:pos="8306"/>
        </w:tabs>
      </w:pPr>
      <w:hyperlink w:anchor="_Toc3017" w:history="1">
        <w:r>
          <w:rPr>
            <w:rFonts w:ascii="仿宋" w:eastAsia="仿宋" w:hAnsi="仿宋" w:cs="仿宋" w:hint="eastAsia"/>
            <w:lang w:eastAsia="zh-CN"/>
          </w:rPr>
          <w:t>(一)、产品规划</w:t>
        </w:r>
        <w:r>
          <w:tab/>
        </w:r>
        <w:r>
          <w:fldChar w:fldCharType="begin"/>
        </w:r>
        <w:r>
          <w:instrText xml:space="preserve"> PAGEREF _Toc3017 \h </w:instrText>
        </w:r>
        <w:r>
          <w:fldChar w:fldCharType="separate"/>
        </w:r>
        <w:r>
          <w:t>5</w:t>
        </w:r>
        <w:r>
          <w:fldChar w:fldCharType="end"/>
        </w:r>
      </w:hyperlink>
    </w:p>
    <w:p>
      <w:pPr>
        <w:pStyle w:val="TOC2"/>
        <w:tabs>
          <w:tab w:val="right" w:leader="dot" w:pos="8306"/>
        </w:tabs>
      </w:pPr>
      <w:hyperlink w:anchor="_Toc15130" w:history="1">
        <w:r>
          <w:rPr>
            <w:rFonts w:ascii="仿宋" w:eastAsia="仿宋" w:hAnsi="仿宋" w:cs="仿宋" w:hint="eastAsia"/>
            <w:lang w:eastAsia="zh-CN"/>
          </w:rPr>
          <w:t>(二)、建设规模</w:t>
        </w:r>
        <w:r>
          <w:tab/>
        </w:r>
        <w:r>
          <w:fldChar w:fldCharType="begin"/>
        </w:r>
        <w:r>
          <w:instrText xml:space="preserve"> PAGEREF _Toc15130 \h </w:instrText>
        </w:r>
        <w:r>
          <w:fldChar w:fldCharType="separate"/>
        </w:r>
        <w:r>
          <w:t>5</w:t>
        </w:r>
        <w:r>
          <w:fldChar w:fldCharType="end"/>
        </w:r>
      </w:hyperlink>
    </w:p>
    <w:p>
      <w:pPr>
        <w:pStyle w:val="TOC1"/>
        <w:tabs>
          <w:tab w:val="right" w:leader="dot" w:pos="8306"/>
        </w:tabs>
      </w:pPr>
      <w:hyperlink w:anchor="_Toc18774" w:history="1">
        <w:r>
          <w:rPr>
            <w:rFonts w:ascii="仿宋" w:eastAsia="仿宋" w:hAnsi="仿宋" w:cs="仿宋" w:hint="eastAsia"/>
            <w:lang w:eastAsia="zh-CN"/>
          </w:rPr>
          <w:t>三、双门轿跑车项目危机管理</w:t>
        </w:r>
        <w:r>
          <w:tab/>
        </w:r>
        <w:r>
          <w:fldChar w:fldCharType="begin"/>
        </w:r>
        <w:r>
          <w:instrText xml:space="preserve"> PAGEREF _Toc18774 \h </w:instrText>
        </w:r>
        <w:r>
          <w:fldChar w:fldCharType="separate"/>
        </w:r>
        <w:r>
          <w:t>7</w:t>
        </w:r>
        <w:r>
          <w:fldChar w:fldCharType="end"/>
        </w:r>
      </w:hyperlink>
    </w:p>
    <w:p>
      <w:pPr>
        <w:pStyle w:val="TOC2"/>
        <w:tabs>
          <w:tab w:val="right" w:leader="dot" w:pos="8306"/>
        </w:tabs>
      </w:pPr>
      <w:hyperlink w:anchor="_Toc22601" w:history="1">
        <w:r>
          <w:rPr>
            <w:rFonts w:ascii="仿宋" w:eastAsia="仿宋" w:hAnsi="仿宋" w:cs="仿宋" w:hint="eastAsia"/>
            <w:lang w:eastAsia="zh-CN"/>
          </w:rPr>
          <w:t>(一)、危机预警与识别</w:t>
        </w:r>
        <w:r>
          <w:tab/>
        </w:r>
        <w:r>
          <w:fldChar w:fldCharType="begin"/>
        </w:r>
        <w:r>
          <w:instrText xml:space="preserve"> PAGEREF _Toc22601 \h </w:instrText>
        </w:r>
        <w:r>
          <w:fldChar w:fldCharType="separate"/>
        </w:r>
        <w:r>
          <w:t>7</w:t>
        </w:r>
        <w:r>
          <w:fldChar w:fldCharType="end"/>
        </w:r>
      </w:hyperlink>
    </w:p>
    <w:p>
      <w:pPr>
        <w:pStyle w:val="TOC2"/>
        <w:tabs>
          <w:tab w:val="right" w:leader="dot" w:pos="8306"/>
        </w:tabs>
      </w:pPr>
      <w:hyperlink w:anchor="_Toc5098" w:history="1">
        <w:r>
          <w:rPr>
            <w:rFonts w:ascii="仿宋" w:eastAsia="仿宋" w:hAnsi="仿宋" w:cs="仿宋" w:hint="eastAsia"/>
            <w:lang w:eastAsia="zh-CN"/>
          </w:rPr>
          <w:t>(二)、危机应对与恢复</w:t>
        </w:r>
        <w:r>
          <w:tab/>
        </w:r>
        <w:r>
          <w:fldChar w:fldCharType="begin"/>
        </w:r>
        <w:r>
          <w:instrText xml:space="preserve"> PAGEREF _Toc5098 \h </w:instrText>
        </w:r>
        <w:r>
          <w:fldChar w:fldCharType="separate"/>
        </w:r>
        <w:r>
          <w:t>8</w:t>
        </w:r>
        <w:r>
          <w:fldChar w:fldCharType="end"/>
        </w:r>
      </w:hyperlink>
    </w:p>
    <w:p>
      <w:pPr>
        <w:pStyle w:val="TOC1"/>
        <w:tabs>
          <w:tab w:val="right" w:leader="dot" w:pos="8306"/>
        </w:tabs>
      </w:pPr>
      <w:hyperlink w:anchor="_Toc10051" w:history="1">
        <w:r>
          <w:rPr>
            <w:rFonts w:ascii="仿宋" w:eastAsia="仿宋" w:hAnsi="仿宋" w:cs="仿宋" w:hint="eastAsia"/>
            <w:lang w:eastAsia="zh-CN"/>
          </w:rPr>
          <w:t>四、双门轿跑车项目可持续发展</w:t>
        </w:r>
        <w:r>
          <w:tab/>
        </w:r>
        <w:r>
          <w:fldChar w:fldCharType="begin"/>
        </w:r>
        <w:r>
          <w:instrText xml:space="preserve"> PAGEREF _Toc10051 \h </w:instrText>
        </w:r>
        <w:r>
          <w:fldChar w:fldCharType="separate"/>
        </w:r>
        <w:r>
          <w:t>9</w:t>
        </w:r>
        <w:r>
          <w:fldChar w:fldCharType="end"/>
        </w:r>
      </w:hyperlink>
    </w:p>
    <w:p>
      <w:pPr>
        <w:pStyle w:val="TOC2"/>
        <w:tabs>
          <w:tab w:val="right" w:leader="dot" w:pos="8306"/>
        </w:tabs>
      </w:pPr>
      <w:hyperlink w:anchor="_Toc23415" w:history="1">
        <w:r>
          <w:rPr>
            <w:rFonts w:ascii="仿宋" w:eastAsia="仿宋" w:hAnsi="仿宋" w:cs="仿宋" w:hint="eastAsia"/>
            <w:lang w:eastAsia="zh-CN"/>
          </w:rPr>
          <w:t>(一)、可持续战略与实践</w:t>
        </w:r>
        <w:r>
          <w:tab/>
        </w:r>
        <w:r>
          <w:fldChar w:fldCharType="begin"/>
        </w:r>
        <w:r>
          <w:instrText xml:space="preserve"> PAGEREF _Toc23415 \h </w:instrText>
        </w:r>
        <w:r>
          <w:fldChar w:fldCharType="separate"/>
        </w:r>
        <w:r>
          <w:t>9</w:t>
        </w:r>
        <w:r>
          <w:fldChar w:fldCharType="end"/>
        </w:r>
      </w:hyperlink>
    </w:p>
    <w:p>
      <w:pPr>
        <w:pStyle w:val="TOC2"/>
        <w:tabs>
          <w:tab w:val="right" w:leader="dot" w:pos="8306"/>
        </w:tabs>
      </w:pPr>
      <w:hyperlink w:anchor="_Toc29010" w:history="1">
        <w:r>
          <w:rPr>
            <w:rFonts w:ascii="仿宋" w:eastAsia="仿宋" w:hAnsi="仿宋" w:cs="仿宋" w:hint="eastAsia"/>
            <w:lang w:eastAsia="zh-CN"/>
          </w:rPr>
          <w:t>(二)、环保与社会责任</w:t>
        </w:r>
        <w:r>
          <w:tab/>
        </w:r>
        <w:r>
          <w:fldChar w:fldCharType="begin"/>
        </w:r>
        <w:r>
          <w:instrText xml:space="preserve"> PAGEREF _Toc29010 \h </w:instrText>
        </w:r>
        <w:r>
          <w:fldChar w:fldCharType="separate"/>
        </w:r>
        <w:r>
          <w:t>10</w:t>
        </w:r>
        <w:r>
          <w:fldChar w:fldCharType="end"/>
        </w:r>
      </w:hyperlink>
    </w:p>
    <w:p>
      <w:pPr>
        <w:pStyle w:val="TOC1"/>
        <w:tabs>
          <w:tab w:val="right" w:leader="dot" w:pos="8306"/>
        </w:tabs>
      </w:pPr>
      <w:hyperlink w:anchor="_Toc24779" w:history="1">
        <w:r>
          <w:rPr>
            <w:rFonts w:ascii="仿宋" w:eastAsia="仿宋" w:hAnsi="仿宋" w:cs="仿宋" w:hint="eastAsia"/>
            <w:lang w:eastAsia="zh-CN"/>
          </w:rPr>
          <w:t>五、双门轿跑车项目文档管理</w:t>
        </w:r>
        <w:r>
          <w:tab/>
        </w:r>
        <w:r>
          <w:fldChar w:fldCharType="begin"/>
        </w:r>
        <w:r>
          <w:instrText xml:space="preserve"> PAGEREF _Toc24779 \h </w:instrText>
        </w:r>
        <w:r>
          <w:fldChar w:fldCharType="separate"/>
        </w:r>
        <w:r>
          <w:t>11</w:t>
        </w:r>
        <w:r>
          <w:fldChar w:fldCharType="end"/>
        </w:r>
      </w:hyperlink>
    </w:p>
    <w:p>
      <w:pPr>
        <w:pStyle w:val="TOC2"/>
        <w:tabs>
          <w:tab w:val="right" w:leader="dot" w:pos="8306"/>
        </w:tabs>
      </w:pPr>
      <w:hyperlink w:anchor="_Toc26099" w:history="1">
        <w:r>
          <w:rPr>
            <w:rFonts w:ascii="仿宋" w:eastAsia="仿宋" w:hAnsi="仿宋" w:cs="仿宋" w:hint="eastAsia"/>
            <w:lang w:eastAsia="zh-CN"/>
          </w:rPr>
          <w:t>(一)、文档编制与审查</w:t>
        </w:r>
        <w:r>
          <w:tab/>
        </w:r>
        <w:r>
          <w:fldChar w:fldCharType="begin"/>
        </w:r>
        <w:r>
          <w:instrText xml:space="preserve"> PAGEREF _Toc26099 \h </w:instrText>
        </w:r>
        <w:r>
          <w:fldChar w:fldCharType="separate"/>
        </w:r>
        <w:r>
          <w:t>11</w:t>
        </w:r>
        <w:r>
          <w:fldChar w:fldCharType="end"/>
        </w:r>
      </w:hyperlink>
    </w:p>
    <w:p>
      <w:pPr>
        <w:pStyle w:val="TOC2"/>
        <w:tabs>
          <w:tab w:val="right" w:leader="dot" w:pos="8306"/>
        </w:tabs>
      </w:pPr>
      <w:hyperlink w:anchor="_Toc26549" w:history="1">
        <w:r>
          <w:rPr>
            <w:rFonts w:ascii="仿宋" w:eastAsia="仿宋" w:hAnsi="仿宋" w:cs="仿宋" w:hint="eastAsia"/>
            <w:lang w:eastAsia="zh-CN"/>
          </w:rPr>
          <w:t>(二)、文档发布与分发</w:t>
        </w:r>
        <w:r>
          <w:tab/>
        </w:r>
        <w:r>
          <w:fldChar w:fldCharType="begin"/>
        </w:r>
        <w:r>
          <w:instrText xml:space="preserve"> PAGEREF _Toc26549 \h </w:instrText>
        </w:r>
        <w:r>
          <w:fldChar w:fldCharType="separate"/>
        </w:r>
        <w:r>
          <w:t>12</w:t>
        </w:r>
        <w:r>
          <w:fldChar w:fldCharType="end"/>
        </w:r>
      </w:hyperlink>
    </w:p>
    <w:p>
      <w:pPr>
        <w:pStyle w:val="TOC2"/>
        <w:tabs>
          <w:tab w:val="right" w:leader="dot" w:pos="8306"/>
        </w:tabs>
      </w:pPr>
      <w:hyperlink w:anchor="_Toc19185" w:history="1">
        <w:r>
          <w:rPr>
            <w:rFonts w:ascii="仿宋" w:eastAsia="仿宋" w:hAnsi="仿宋" w:cs="仿宋" w:hint="eastAsia"/>
            <w:lang w:eastAsia="zh-CN"/>
          </w:rPr>
          <w:t>(三)、文档存档与归档</w:t>
        </w:r>
        <w:r>
          <w:tab/>
        </w:r>
        <w:r>
          <w:fldChar w:fldCharType="begin"/>
        </w:r>
        <w:r>
          <w:instrText xml:space="preserve"> PAGEREF _Toc19185 \h </w:instrText>
        </w:r>
        <w:r>
          <w:fldChar w:fldCharType="separate"/>
        </w:r>
        <w:r>
          <w:t>13</w:t>
        </w:r>
        <w:r>
          <w:fldChar w:fldCharType="end"/>
        </w:r>
      </w:hyperlink>
    </w:p>
    <w:p>
      <w:pPr>
        <w:pStyle w:val="TOC1"/>
        <w:tabs>
          <w:tab w:val="right" w:leader="dot" w:pos="8306"/>
        </w:tabs>
      </w:pPr>
      <w:hyperlink w:anchor="_Toc21281" w:history="1">
        <w:r>
          <w:rPr>
            <w:rFonts w:ascii="仿宋" w:eastAsia="仿宋" w:hAnsi="仿宋" w:cs="仿宋" w:hint="eastAsia"/>
            <w:lang w:eastAsia="zh-CN"/>
          </w:rPr>
          <w:t>六、双门轿跑车项目选址可行性分析</w:t>
        </w:r>
        <w:r>
          <w:tab/>
        </w:r>
        <w:r>
          <w:fldChar w:fldCharType="begin"/>
        </w:r>
        <w:r>
          <w:instrText xml:space="preserve"> PAGEREF _Toc21281 \h </w:instrText>
        </w:r>
        <w:r>
          <w:fldChar w:fldCharType="separate"/>
        </w:r>
        <w:r>
          <w:t>14</w:t>
        </w:r>
        <w:r>
          <w:fldChar w:fldCharType="end"/>
        </w:r>
      </w:hyperlink>
    </w:p>
    <w:p>
      <w:pPr>
        <w:pStyle w:val="TOC2"/>
        <w:tabs>
          <w:tab w:val="right" w:leader="dot" w:pos="8306"/>
        </w:tabs>
      </w:pPr>
      <w:hyperlink w:anchor="_Toc8854" w:history="1">
        <w:r>
          <w:rPr>
            <w:rFonts w:ascii="仿宋" w:eastAsia="仿宋" w:hAnsi="仿宋" w:cs="仿宋" w:hint="eastAsia"/>
            <w:lang w:eastAsia="zh-CN"/>
          </w:rPr>
          <w:t>(一)、双门轿跑车项目选址</w:t>
        </w:r>
        <w:r>
          <w:tab/>
        </w:r>
        <w:r>
          <w:fldChar w:fldCharType="begin"/>
        </w:r>
        <w:r>
          <w:instrText xml:space="preserve"> PAGEREF _Toc8854 \h </w:instrText>
        </w:r>
        <w:r>
          <w:fldChar w:fldCharType="separate"/>
        </w:r>
        <w:r>
          <w:t>14</w:t>
        </w:r>
        <w:r>
          <w:fldChar w:fldCharType="end"/>
        </w:r>
      </w:hyperlink>
    </w:p>
    <w:p>
      <w:pPr>
        <w:pStyle w:val="TOC2"/>
        <w:tabs>
          <w:tab w:val="right" w:leader="dot" w:pos="8306"/>
        </w:tabs>
      </w:pPr>
      <w:hyperlink w:anchor="_Toc17176" w:history="1">
        <w:r>
          <w:rPr>
            <w:rFonts w:ascii="仿宋" w:eastAsia="仿宋" w:hAnsi="仿宋" w:cs="仿宋" w:hint="eastAsia"/>
            <w:lang w:eastAsia="zh-CN"/>
          </w:rPr>
          <w:t>(二)、用地控制指标</w:t>
        </w:r>
        <w:r>
          <w:tab/>
        </w:r>
        <w:r>
          <w:fldChar w:fldCharType="begin"/>
        </w:r>
        <w:r>
          <w:instrText xml:space="preserve"> PAGEREF _Toc17176 \h </w:instrText>
        </w:r>
        <w:r>
          <w:fldChar w:fldCharType="separate"/>
        </w:r>
        <w:r>
          <w:t>14</w:t>
        </w:r>
        <w:r>
          <w:fldChar w:fldCharType="end"/>
        </w:r>
      </w:hyperlink>
    </w:p>
    <w:p>
      <w:pPr>
        <w:pStyle w:val="TOC2"/>
        <w:tabs>
          <w:tab w:val="right" w:leader="dot" w:pos="8306"/>
        </w:tabs>
      </w:pPr>
      <w:hyperlink w:anchor="_Toc8225" w:history="1">
        <w:r>
          <w:rPr>
            <w:rFonts w:ascii="仿宋" w:eastAsia="仿宋" w:hAnsi="仿宋" w:cs="仿宋" w:hint="eastAsia"/>
            <w:lang w:eastAsia="zh-CN"/>
          </w:rPr>
          <w:t>(三)、节约用地措施</w:t>
        </w:r>
        <w:r>
          <w:tab/>
        </w:r>
        <w:r>
          <w:fldChar w:fldCharType="begin"/>
        </w:r>
        <w:r>
          <w:instrText xml:space="preserve"> PAGEREF _Toc8225 \h </w:instrText>
        </w:r>
        <w:r>
          <w:fldChar w:fldCharType="separate"/>
        </w:r>
        <w:r>
          <w:t>16</w:t>
        </w:r>
        <w:r>
          <w:fldChar w:fldCharType="end"/>
        </w:r>
      </w:hyperlink>
    </w:p>
    <w:p>
      <w:pPr>
        <w:pStyle w:val="TOC2"/>
        <w:tabs>
          <w:tab w:val="right" w:leader="dot" w:pos="8306"/>
        </w:tabs>
      </w:pPr>
      <w:hyperlink w:anchor="_Toc19406" w:history="1">
        <w:r>
          <w:rPr>
            <w:rFonts w:ascii="仿宋" w:eastAsia="仿宋" w:hAnsi="仿宋" w:cs="仿宋" w:hint="eastAsia"/>
            <w:lang w:eastAsia="zh-CN"/>
          </w:rPr>
          <w:t>(四)、总图布置方案</w:t>
        </w:r>
        <w:r>
          <w:tab/>
        </w:r>
        <w:r>
          <w:fldChar w:fldCharType="begin"/>
        </w:r>
        <w:r>
          <w:instrText xml:space="preserve"> PAGEREF _Toc19406 \h </w:instrText>
        </w:r>
        <w:r>
          <w:fldChar w:fldCharType="separate"/>
        </w:r>
        <w:r>
          <w:t>17</w:t>
        </w:r>
        <w:r>
          <w:fldChar w:fldCharType="end"/>
        </w:r>
      </w:hyperlink>
    </w:p>
    <w:p>
      <w:pPr>
        <w:pStyle w:val="TOC2"/>
        <w:tabs>
          <w:tab w:val="right" w:leader="dot" w:pos="8306"/>
        </w:tabs>
      </w:pPr>
      <w:hyperlink w:anchor="_Toc17690" w:history="1">
        <w:r>
          <w:rPr>
            <w:rFonts w:ascii="仿宋" w:eastAsia="仿宋" w:hAnsi="仿宋" w:cs="仿宋" w:hint="eastAsia"/>
            <w:lang w:eastAsia="zh-CN"/>
          </w:rPr>
          <w:t>(五)、选址综合评价</w:t>
        </w:r>
        <w:r>
          <w:tab/>
        </w:r>
        <w:r>
          <w:fldChar w:fldCharType="begin"/>
        </w:r>
        <w:r>
          <w:instrText xml:space="preserve"> PAGEREF _Toc17690 \h </w:instrText>
        </w:r>
        <w:r>
          <w:fldChar w:fldCharType="separate"/>
        </w:r>
        <w:r>
          <w:t>18</w:t>
        </w:r>
        <w:r>
          <w:fldChar w:fldCharType="end"/>
        </w:r>
      </w:hyperlink>
    </w:p>
    <w:p>
      <w:pPr>
        <w:pStyle w:val="TOC1"/>
        <w:tabs>
          <w:tab w:val="right" w:leader="dot" w:pos="8306"/>
        </w:tabs>
      </w:pPr>
      <w:hyperlink w:anchor="_Toc22058" w:history="1">
        <w:r>
          <w:rPr>
            <w:rFonts w:ascii="仿宋" w:eastAsia="仿宋" w:hAnsi="仿宋" w:cs="仿宋" w:hint="eastAsia"/>
            <w:lang w:eastAsia="zh-CN"/>
          </w:rPr>
          <w:t>七、双门轿跑车项目风险管理</w:t>
        </w:r>
        <w:r>
          <w:tab/>
        </w:r>
        <w:r>
          <w:fldChar w:fldCharType="begin"/>
        </w:r>
        <w:r>
          <w:instrText xml:space="preserve"> PAGEREF _Toc22058 \h </w:instrText>
        </w:r>
        <w:r>
          <w:fldChar w:fldCharType="separate"/>
        </w:r>
        <w:r>
          <w:t>19</w:t>
        </w:r>
        <w:r>
          <w:fldChar w:fldCharType="end"/>
        </w:r>
      </w:hyperlink>
    </w:p>
    <w:p>
      <w:pPr>
        <w:pStyle w:val="TOC2"/>
        <w:tabs>
          <w:tab w:val="right" w:leader="dot" w:pos="8306"/>
        </w:tabs>
      </w:pPr>
      <w:hyperlink w:anchor="_Toc5708" w:history="1">
        <w:r>
          <w:rPr>
            <w:rFonts w:ascii="仿宋" w:eastAsia="仿宋" w:hAnsi="仿宋" w:cs="仿宋" w:hint="eastAsia"/>
            <w:lang w:eastAsia="zh-CN"/>
          </w:rPr>
          <w:t>(一)、风险识别与评估</w:t>
        </w:r>
        <w:r>
          <w:tab/>
        </w:r>
        <w:r>
          <w:fldChar w:fldCharType="begin"/>
        </w:r>
        <w:r>
          <w:instrText xml:space="preserve"> PAGEREF _Toc5708 \h </w:instrText>
        </w:r>
        <w:r>
          <w:fldChar w:fldCharType="separate"/>
        </w:r>
        <w:r>
          <w:t>19</w:t>
        </w:r>
        <w:r>
          <w:fldChar w:fldCharType="end"/>
        </w:r>
      </w:hyperlink>
    </w:p>
    <w:p>
      <w:pPr>
        <w:pStyle w:val="TOC2"/>
        <w:tabs>
          <w:tab w:val="right" w:leader="dot" w:pos="8306"/>
        </w:tabs>
      </w:pPr>
      <w:hyperlink w:anchor="_Toc32099" w:history="1">
        <w:r>
          <w:rPr>
            <w:rFonts w:ascii="仿宋" w:eastAsia="仿宋" w:hAnsi="仿宋" w:cs="仿宋" w:hint="eastAsia"/>
            <w:lang w:eastAsia="zh-CN"/>
          </w:rPr>
          <w:t>(二)、风险应对策略</w:t>
        </w:r>
        <w:r>
          <w:tab/>
        </w:r>
        <w:r>
          <w:fldChar w:fldCharType="begin"/>
        </w:r>
        <w:r>
          <w:instrText xml:space="preserve"> PAGEREF _Toc32099 \h </w:instrText>
        </w:r>
        <w:r>
          <w:fldChar w:fldCharType="separate"/>
        </w:r>
        <w:r>
          <w:t>20</w:t>
        </w:r>
        <w:r>
          <w:fldChar w:fldCharType="end"/>
        </w:r>
      </w:hyperlink>
    </w:p>
    <w:p>
      <w:pPr>
        <w:pStyle w:val="TOC2"/>
        <w:tabs>
          <w:tab w:val="right" w:leader="dot" w:pos="8306"/>
        </w:tabs>
      </w:pPr>
      <w:hyperlink w:anchor="_Toc3421" w:history="1">
        <w:r>
          <w:rPr>
            <w:rFonts w:ascii="仿宋" w:eastAsia="仿宋" w:hAnsi="仿宋" w:cs="仿宋" w:hint="eastAsia"/>
            <w:lang w:eastAsia="zh-CN"/>
          </w:rPr>
          <w:t>(三)、风险监控与控制</w:t>
        </w:r>
        <w:r>
          <w:tab/>
        </w:r>
        <w:r>
          <w:fldChar w:fldCharType="begin"/>
        </w:r>
        <w:r>
          <w:instrText xml:space="preserve"> PAGEREF _Toc3421 \h </w:instrText>
        </w:r>
        <w:r>
          <w:fldChar w:fldCharType="separate"/>
        </w:r>
        <w:r>
          <w:t>22</w:t>
        </w:r>
        <w:r>
          <w:fldChar w:fldCharType="end"/>
        </w:r>
      </w:hyperlink>
    </w:p>
    <w:p>
      <w:pPr>
        <w:pStyle w:val="TOC1"/>
        <w:tabs>
          <w:tab w:val="right" w:leader="dot" w:pos="8306"/>
        </w:tabs>
      </w:pPr>
      <w:hyperlink w:anchor="_Toc6820" w:history="1">
        <w:r>
          <w:rPr>
            <w:rFonts w:ascii="仿宋" w:eastAsia="仿宋" w:hAnsi="仿宋" w:cs="仿宋" w:hint="eastAsia"/>
            <w:lang w:eastAsia="zh-CN"/>
          </w:rPr>
          <w:t>八、双门轿跑车项目社会影响</w:t>
        </w:r>
        <w:r>
          <w:tab/>
        </w:r>
        <w:r>
          <w:fldChar w:fldCharType="begin"/>
        </w:r>
        <w:r>
          <w:instrText xml:space="preserve"> PAGEREF _Toc6820 \h </w:instrText>
        </w:r>
        <w:r>
          <w:fldChar w:fldCharType="separate"/>
        </w:r>
        <w:r>
          <w:t>23</w:t>
        </w:r>
        <w:r>
          <w:fldChar w:fldCharType="end"/>
        </w:r>
      </w:hyperlink>
    </w:p>
    <w:p>
      <w:pPr>
        <w:pStyle w:val="TOC2"/>
        <w:tabs>
          <w:tab w:val="right" w:leader="dot" w:pos="8306"/>
        </w:tabs>
      </w:pPr>
      <w:hyperlink w:anchor="_Toc21601" w:history="1">
        <w:r>
          <w:rPr>
            <w:rFonts w:ascii="仿宋" w:eastAsia="仿宋" w:hAnsi="仿宋" w:cs="仿宋" w:hint="eastAsia"/>
            <w:lang w:eastAsia="zh-CN"/>
          </w:rPr>
          <w:t>(一)、社会责任与义务</w:t>
        </w:r>
        <w:r>
          <w:tab/>
        </w:r>
        <w:r>
          <w:fldChar w:fldCharType="begin"/>
        </w:r>
        <w:r>
          <w:instrText xml:space="preserve"> PAGEREF _Toc21601 \h </w:instrText>
        </w:r>
        <w:r>
          <w:fldChar w:fldCharType="separate"/>
        </w:r>
        <w:r>
          <w:t>23</w:t>
        </w:r>
        <w:r>
          <w:fldChar w:fldCharType="end"/>
        </w:r>
      </w:hyperlink>
    </w:p>
    <w:p>
      <w:pPr>
        <w:pStyle w:val="TOC2"/>
        <w:tabs>
          <w:tab w:val="right" w:leader="dot" w:pos="8306"/>
        </w:tabs>
      </w:pPr>
      <w:hyperlink w:anchor="_Toc30435" w:history="1">
        <w:r>
          <w:rPr>
            <w:rFonts w:ascii="仿宋" w:eastAsia="仿宋" w:hAnsi="仿宋" w:cs="仿宋" w:hint="eastAsia"/>
            <w:lang w:eastAsia="zh-CN"/>
          </w:rPr>
          <w:t>(二)、社会参与与沟通</w:t>
        </w:r>
        <w:r>
          <w:tab/>
        </w:r>
        <w:r>
          <w:fldChar w:fldCharType="begin"/>
        </w:r>
        <w:r>
          <w:instrText xml:space="preserve"> PAGEREF _Toc30435 \h </w:instrText>
        </w:r>
        <w:r>
          <w:fldChar w:fldCharType="separate"/>
        </w:r>
        <w:r>
          <w:t>24</w:t>
        </w:r>
        <w:r>
          <w:fldChar w:fldCharType="end"/>
        </w:r>
      </w:hyperlink>
    </w:p>
    <w:p>
      <w:pPr>
        <w:pStyle w:val="TOC1"/>
        <w:tabs>
          <w:tab w:val="right" w:leader="dot" w:pos="8306"/>
        </w:tabs>
      </w:pPr>
      <w:hyperlink w:anchor="_Toc737" w:history="1">
        <w:r>
          <w:rPr>
            <w:rFonts w:ascii="仿宋" w:eastAsia="仿宋" w:hAnsi="仿宋" w:cs="仿宋" w:hint="eastAsia"/>
            <w:lang w:eastAsia="zh-CN"/>
          </w:rPr>
          <w:t>九、双门轿跑车项目人力资源培养与发展</w:t>
        </w:r>
        <w:r>
          <w:tab/>
        </w:r>
        <w:r>
          <w:fldChar w:fldCharType="begin"/>
        </w:r>
        <w:r>
          <w:instrText xml:space="preserve"> PAGEREF _Toc737 \h </w:instrText>
        </w:r>
        <w:r>
          <w:fldChar w:fldCharType="separate"/>
        </w:r>
        <w:r>
          <w:t>25</w:t>
        </w:r>
        <w:r>
          <w:fldChar w:fldCharType="end"/>
        </w:r>
      </w:hyperlink>
    </w:p>
    <w:p>
      <w:pPr>
        <w:pStyle w:val="TOC2"/>
        <w:tabs>
          <w:tab w:val="right" w:leader="dot" w:pos="8306"/>
        </w:tabs>
      </w:pPr>
      <w:hyperlink w:anchor="_Toc7238" w:history="1">
        <w:r>
          <w:rPr>
            <w:rFonts w:ascii="仿宋" w:eastAsia="仿宋" w:hAnsi="仿宋" w:cs="仿宋" w:hint="eastAsia"/>
            <w:lang w:eastAsia="zh-CN"/>
          </w:rPr>
          <w:t>(一)、人才需求与规划</w:t>
        </w:r>
        <w:r>
          <w:tab/>
        </w:r>
        <w:r>
          <w:fldChar w:fldCharType="begin"/>
        </w:r>
        <w:r>
          <w:instrText xml:space="preserve"> PAGEREF _Toc7238 \h </w:instrText>
        </w:r>
        <w:r>
          <w:fldChar w:fldCharType="separate"/>
        </w:r>
        <w:r>
          <w:t>25</w:t>
        </w:r>
        <w:r>
          <w:fldChar w:fldCharType="end"/>
        </w:r>
      </w:hyperlink>
    </w:p>
    <w:p>
      <w:pPr>
        <w:pStyle w:val="TOC2"/>
        <w:tabs>
          <w:tab w:val="right" w:leader="dot" w:pos="8306"/>
        </w:tabs>
      </w:pPr>
      <w:hyperlink w:anchor="_Toc4134" w:history="1">
        <w:r>
          <w:rPr>
            <w:rFonts w:ascii="仿宋" w:eastAsia="仿宋" w:hAnsi="仿宋" w:cs="仿宋" w:hint="eastAsia"/>
            <w:lang w:eastAsia="zh-CN"/>
          </w:rPr>
          <w:t>(二)、培训与发展计划</w:t>
        </w:r>
        <w:r>
          <w:tab/>
        </w:r>
        <w:r>
          <w:fldChar w:fldCharType="begin"/>
        </w:r>
        <w:r>
          <w:instrText xml:space="preserve"> PAGEREF _Toc4134 \h </w:instrText>
        </w:r>
        <w:r>
          <w:fldChar w:fldCharType="separate"/>
        </w:r>
        <w:r>
          <w:t>25</w:t>
        </w:r>
        <w:r>
          <w:fldChar w:fldCharType="end"/>
        </w:r>
      </w:hyperlink>
    </w:p>
    <w:p>
      <w:pPr>
        <w:pStyle w:val="TOC1"/>
        <w:tabs>
          <w:tab w:val="right" w:leader="dot" w:pos="8306"/>
        </w:tabs>
      </w:pPr>
      <w:hyperlink w:anchor="_Toc19402" w:history="1">
        <w:r>
          <w:rPr>
            <w:rFonts w:ascii="仿宋" w:eastAsia="仿宋" w:hAnsi="仿宋" w:cs="仿宋" w:hint="eastAsia"/>
            <w:lang w:eastAsia="zh-CN"/>
          </w:rPr>
          <w:t>十、双门轿跑车项目计划安排</w:t>
        </w:r>
        <w:r>
          <w:tab/>
        </w:r>
        <w:r>
          <w:fldChar w:fldCharType="begin"/>
        </w:r>
        <w:r>
          <w:instrText xml:space="preserve"> PAGEREF _Toc19402 \h </w:instrText>
        </w:r>
        <w:r>
          <w:fldChar w:fldCharType="separate"/>
        </w:r>
        <w:r>
          <w:t>26</w:t>
        </w:r>
        <w:r>
          <w:fldChar w:fldCharType="end"/>
        </w:r>
      </w:hyperlink>
    </w:p>
    <w:p>
      <w:pPr>
        <w:pStyle w:val="TOC2"/>
        <w:tabs>
          <w:tab w:val="right" w:leader="dot" w:pos="8306"/>
        </w:tabs>
      </w:pPr>
      <w:hyperlink w:anchor="_Toc3271" w:history="1">
        <w:r>
          <w:rPr>
            <w:rFonts w:ascii="仿宋" w:eastAsia="仿宋" w:hAnsi="仿宋" w:cs="仿宋" w:hint="eastAsia"/>
            <w:lang w:eastAsia="zh-CN"/>
          </w:rPr>
          <w:t>(一)、建设周期</w:t>
        </w:r>
        <w:r>
          <w:tab/>
        </w:r>
        <w:r>
          <w:fldChar w:fldCharType="begin"/>
        </w:r>
        <w:r>
          <w:instrText xml:space="preserve"> PAGEREF _Toc3271 \h </w:instrText>
        </w:r>
        <w:r>
          <w:fldChar w:fldCharType="separate"/>
        </w:r>
        <w:r>
          <w:t>26</w:t>
        </w:r>
        <w:r>
          <w:fldChar w:fldCharType="end"/>
        </w:r>
      </w:hyperlink>
    </w:p>
    <w:p>
      <w:pPr>
        <w:pStyle w:val="TOC2"/>
        <w:tabs>
          <w:tab w:val="right" w:leader="dot" w:pos="8306"/>
        </w:tabs>
      </w:pPr>
      <w:hyperlink w:anchor="_Toc263" w:history="1">
        <w:r>
          <w:rPr>
            <w:rFonts w:ascii="仿宋" w:eastAsia="仿宋" w:hAnsi="仿宋" w:cs="仿宋" w:hint="eastAsia"/>
            <w:lang w:eastAsia="zh-CN"/>
          </w:rPr>
          <w:t>(二)、建设进度</w:t>
        </w:r>
        <w:r>
          <w:tab/>
        </w:r>
        <w:r>
          <w:fldChar w:fldCharType="begin"/>
        </w:r>
        <w:r>
          <w:instrText xml:space="preserve"> PAGEREF _Toc263 \h </w:instrText>
        </w:r>
        <w:r>
          <w:fldChar w:fldCharType="separate"/>
        </w:r>
        <w:r>
          <w:t>27</w:t>
        </w:r>
        <w:r>
          <w:fldChar w:fldCharType="end"/>
        </w:r>
      </w:hyperlink>
    </w:p>
    <w:p>
      <w:pPr>
        <w:pStyle w:val="TOC2"/>
        <w:tabs>
          <w:tab w:val="right" w:leader="dot" w:pos="8306"/>
        </w:tabs>
      </w:pPr>
      <w:hyperlink w:anchor="_Toc1488" w:history="1">
        <w:r>
          <w:rPr>
            <w:rFonts w:ascii="仿宋" w:eastAsia="仿宋" w:hAnsi="仿宋" w:cs="仿宋" w:hint="eastAsia"/>
            <w:lang w:eastAsia="zh-CN"/>
          </w:rPr>
          <w:t>(三)、进度安排注意事项</w:t>
        </w:r>
        <w:r>
          <w:tab/>
        </w:r>
        <w:r>
          <w:fldChar w:fldCharType="begin"/>
        </w:r>
        <w:r>
          <w:instrText xml:space="preserve"> PAGEREF _Toc1488 \h </w:instrText>
        </w:r>
        <w:r>
          <w:fldChar w:fldCharType="separate"/>
        </w:r>
        <w:r>
          <w:t>28</w:t>
        </w:r>
        <w:r>
          <w:fldChar w:fldCharType="end"/>
        </w:r>
      </w:hyperlink>
    </w:p>
    <w:p>
      <w:pPr>
        <w:pStyle w:val="TOC2"/>
        <w:tabs>
          <w:tab w:val="right" w:leader="dot" w:pos="8306"/>
        </w:tabs>
      </w:pPr>
      <w:hyperlink w:anchor="_Toc32077" w:history="1">
        <w:r>
          <w:rPr>
            <w:rFonts w:ascii="仿宋" w:eastAsia="仿宋" w:hAnsi="仿宋" w:cs="仿宋" w:hint="eastAsia"/>
            <w:lang w:eastAsia="zh-CN"/>
          </w:rPr>
          <w:t>(四)、人力资源配置</w:t>
        </w:r>
        <w:r>
          <w:tab/>
        </w:r>
        <w:r>
          <w:fldChar w:fldCharType="begin"/>
        </w:r>
        <w:r>
          <w:instrText xml:space="preserve"> PAGEREF _Toc32077 \h </w:instrText>
        </w:r>
        <w:r>
          <w:fldChar w:fldCharType="separate"/>
        </w:r>
        <w:r>
          <w:t>29</w:t>
        </w:r>
        <w:r>
          <w:fldChar w:fldCharType="end"/>
        </w:r>
      </w:hyperlink>
    </w:p>
    <w:p>
      <w:pPr>
        <w:pStyle w:val="TOC1"/>
        <w:tabs>
          <w:tab w:val="right" w:leader="dot" w:pos="8306"/>
        </w:tabs>
      </w:pPr>
      <w:hyperlink w:anchor="_Toc17915" w:history="1">
        <w:r>
          <w:rPr>
            <w:rFonts w:ascii="仿宋" w:eastAsia="仿宋" w:hAnsi="仿宋" w:cs="仿宋" w:hint="eastAsia"/>
            <w:lang w:eastAsia="zh-CN"/>
          </w:rPr>
          <w:t>十一、双门轿跑车项目技术管理</w:t>
        </w:r>
        <w:r>
          <w:tab/>
        </w:r>
        <w:r>
          <w:fldChar w:fldCharType="begin"/>
        </w:r>
        <w:r>
          <w:instrText xml:space="preserve"> PAGEREF _Toc17915 \h </w:instrText>
        </w:r>
        <w:r>
          <w:fldChar w:fldCharType="separate"/>
        </w:r>
        <w:r>
          <w:t>30</w:t>
        </w:r>
        <w:r>
          <w:fldChar w:fldCharType="end"/>
        </w:r>
      </w:hyperlink>
    </w:p>
    <w:p>
      <w:pPr>
        <w:pStyle w:val="TOC2"/>
        <w:tabs>
          <w:tab w:val="right" w:leader="dot" w:pos="8306"/>
        </w:tabs>
      </w:pPr>
      <w:hyperlink w:anchor="_Toc23662" w:history="1">
        <w:r>
          <w:rPr>
            <w:rFonts w:ascii="仿宋" w:eastAsia="仿宋" w:hAnsi="仿宋" w:cs="仿宋" w:hint="eastAsia"/>
            <w:lang w:eastAsia="zh-CN"/>
          </w:rPr>
          <w:t>(一)、技术方案选用方向</w:t>
        </w:r>
        <w:r>
          <w:tab/>
        </w:r>
        <w:r>
          <w:fldChar w:fldCharType="begin"/>
        </w:r>
        <w:r>
          <w:instrText xml:space="preserve"> PAGEREF _Toc23662 \h </w:instrText>
        </w:r>
        <w:r>
          <w:fldChar w:fldCharType="separate"/>
        </w:r>
        <w:r>
          <w:t>30</w:t>
        </w:r>
        <w:r>
          <w:fldChar w:fldCharType="end"/>
        </w:r>
      </w:hyperlink>
    </w:p>
    <w:p>
      <w:pPr>
        <w:pStyle w:val="TOC2"/>
        <w:tabs>
          <w:tab w:val="right" w:leader="dot" w:pos="8306"/>
        </w:tabs>
      </w:pPr>
      <w:hyperlink w:anchor="_Toc3537" w:history="1">
        <w:r>
          <w:rPr>
            <w:rFonts w:ascii="仿宋" w:eastAsia="仿宋" w:hAnsi="仿宋" w:cs="仿宋" w:hint="eastAsia"/>
            <w:lang w:eastAsia="zh-CN"/>
          </w:rPr>
          <w:t>(二)、工艺技术方案选用原则</w:t>
        </w:r>
        <w:r>
          <w:tab/>
        </w:r>
        <w:r>
          <w:fldChar w:fldCharType="begin"/>
        </w:r>
        <w:r>
          <w:instrText xml:space="preserve"> PAGEREF _Toc3537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 w:history="1">
        <w:r>
          <w:rPr>
            <w:rFonts w:ascii="仿宋" w:eastAsia="仿宋" w:hAnsi="仿宋" w:cs="仿宋" w:hint="eastAsia"/>
            <w:lang w:eastAsia="zh-CN"/>
          </w:rPr>
          <w:t>(三)、工艺技术方案要求</w:t>
        </w:r>
        <w:r>
          <w:tab/>
        </w:r>
        <w:r>
          <w:fldChar w:fldCharType="begin"/>
        </w:r>
        <w:r>
          <w:instrText xml:space="preserve"> PAGEREF _Toc2276 \h </w:instrText>
        </w:r>
        <w:r>
          <w:fldChar w:fldCharType="separate"/>
        </w:r>
        <w:r>
          <w:t>34</w:t>
        </w:r>
        <w:r>
          <w:fldChar w:fldCharType="end"/>
        </w:r>
      </w:hyperlink>
    </w:p>
    <w:p>
      <w:pPr>
        <w:pStyle w:val="TOC1"/>
        <w:tabs>
          <w:tab w:val="right" w:leader="dot" w:pos="8306"/>
        </w:tabs>
      </w:pPr>
      <w:hyperlink w:anchor="_Toc25004" w:history="1">
        <w:r>
          <w:rPr>
            <w:rFonts w:ascii="仿宋" w:eastAsia="仿宋" w:hAnsi="仿宋" w:cs="仿宋" w:hint="eastAsia"/>
            <w:lang w:eastAsia="zh-CN"/>
          </w:rPr>
          <w:t>十二、双门轿跑车项目环境影响分析</w:t>
        </w:r>
        <w:r>
          <w:tab/>
        </w:r>
        <w:r>
          <w:fldChar w:fldCharType="begin"/>
        </w:r>
        <w:r>
          <w:instrText xml:space="preserve"> PAGEREF _Toc25004 \h </w:instrText>
        </w:r>
        <w:r>
          <w:fldChar w:fldCharType="separate"/>
        </w:r>
        <w:r>
          <w:t>36</w:t>
        </w:r>
        <w:r>
          <w:fldChar w:fldCharType="end"/>
        </w:r>
      </w:hyperlink>
    </w:p>
    <w:p>
      <w:pPr>
        <w:pStyle w:val="TOC2"/>
        <w:tabs>
          <w:tab w:val="right" w:leader="dot" w:pos="8306"/>
        </w:tabs>
      </w:pPr>
      <w:hyperlink w:anchor="_Toc21056" w:history="1">
        <w:r>
          <w:rPr>
            <w:rFonts w:ascii="仿宋" w:eastAsia="仿宋" w:hAnsi="仿宋" w:cs="仿宋" w:hint="eastAsia"/>
            <w:lang w:eastAsia="zh-CN"/>
          </w:rPr>
          <w:t>(一)、建设区域环境质量现状</w:t>
        </w:r>
        <w:r>
          <w:tab/>
        </w:r>
        <w:r>
          <w:fldChar w:fldCharType="begin"/>
        </w:r>
        <w:r>
          <w:instrText xml:space="preserve"> PAGEREF _Toc21056 \h </w:instrText>
        </w:r>
        <w:r>
          <w:fldChar w:fldCharType="separate"/>
        </w:r>
        <w:r>
          <w:t>36</w:t>
        </w:r>
        <w:r>
          <w:fldChar w:fldCharType="end"/>
        </w:r>
      </w:hyperlink>
    </w:p>
    <w:p>
      <w:pPr>
        <w:pStyle w:val="TOC2"/>
        <w:tabs>
          <w:tab w:val="right" w:leader="dot" w:pos="8306"/>
        </w:tabs>
      </w:pPr>
      <w:hyperlink w:anchor="_Toc17649" w:history="1">
        <w:r>
          <w:rPr>
            <w:rFonts w:ascii="仿宋" w:eastAsia="仿宋" w:hAnsi="仿宋" w:cs="仿宋" w:hint="eastAsia"/>
            <w:lang w:eastAsia="zh-CN"/>
          </w:rPr>
          <w:t>(二)、建设期环境保护</w:t>
        </w:r>
        <w:r>
          <w:tab/>
        </w:r>
        <w:r>
          <w:fldChar w:fldCharType="begin"/>
        </w:r>
        <w:r>
          <w:instrText xml:space="preserve"> PAGEREF _Toc17649 \h </w:instrText>
        </w:r>
        <w:r>
          <w:fldChar w:fldCharType="separate"/>
        </w:r>
        <w:r>
          <w:t>38</w:t>
        </w:r>
        <w:r>
          <w:fldChar w:fldCharType="end"/>
        </w:r>
      </w:hyperlink>
    </w:p>
    <w:p>
      <w:pPr>
        <w:pStyle w:val="TOC2"/>
        <w:tabs>
          <w:tab w:val="right" w:leader="dot" w:pos="8306"/>
        </w:tabs>
      </w:pPr>
      <w:hyperlink w:anchor="_Toc16390" w:history="1">
        <w:r>
          <w:rPr>
            <w:rFonts w:ascii="仿宋" w:eastAsia="仿宋" w:hAnsi="仿宋" w:cs="仿宋" w:hint="eastAsia"/>
            <w:lang w:eastAsia="zh-CN"/>
          </w:rPr>
          <w:t>(三)、运营期环境保护</w:t>
        </w:r>
        <w:r>
          <w:tab/>
        </w:r>
        <w:r>
          <w:fldChar w:fldCharType="begin"/>
        </w:r>
        <w:r>
          <w:instrText xml:space="preserve"> PAGEREF _Toc16390 \h </w:instrText>
        </w:r>
        <w:r>
          <w:fldChar w:fldCharType="separate"/>
        </w:r>
        <w:r>
          <w:t>39</w:t>
        </w:r>
        <w:r>
          <w:fldChar w:fldCharType="end"/>
        </w:r>
      </w:hyperlink>
    </w:p>
    <w:p>
      <w:pPr>
        <w:pStyle w:val="TOC2"/>
        <w:tabs>
          <w:tab w:val="right" w:leader="dot" w:pos="8306"/>
        </w:tabs>
      </w:pPr>
      <w:hyperlink w:anchor="_Toc13311" w:history="1">
        <w:r>
          <w:rPr>
            <w:rFonts w:ascii="仿宋" w:eastAsia="仿宋" w:hAnsi="仿宋" w:cs="仿宋" w:hint="eastAsia"/>
            <w:lang w:eastAsia="zh-CN"/>
          </w:rPr>
          <w:t>(四)、双门轿跑车项目建设对区域经济的影响</w:t>
        </w:r>
        <w:r>
          <w:tab/>
        </w:r>
        <w:r>
          <w:fldChar w:fldCharType="begin"/>
        </w:r>
        <w:r>
          <w:instrText xml:space="preserve"> PAGEREF _Toc13311 \h </w:instrText>
        </w:r>
        <w:r>
          <w:fldChar w:fldCharType="separate"/>
        </w:r>
        <w:r>
          <w:t>40</w:t>
        </w:r>
        <w:r>
          <w:fldChar w:fldCharType="end"/>
        </w:r>
      </w:hyperlink>
    </w:p>
    <w:p>
      <w:pPr>
        <w:pStyle w:val="TOC2"/>
        <w:tabs>
          <w:tab w:val="right" w:leader="dot" w:pos="8306"/>
        </w:tabs>
      </w:pPr>
      <w:hyperlink w:anchor="_Toc19547" w:history="1">
        <w:r>
          <w:rPr>
            <w:rFonts w:ascii="仿宋" w:eastAsia="仿宋" w:hAnsi="仿宋" w:cs="仿宋" w:hint="eastAsia"/>
            <w:lang w:eastAsia="zh-CN"/>
          </w:rPr>
          <w:t>(五)、废弃物处理</w:t>
        </w:r>
        <w:r>
          <w:tab/>
        </w:r>
        <w:r>
          <w:fldChar w:fldCharType="begin"/>
        </w:r>
        <w:r>
          <w:instrText xml:space="preserve"> PAGEREF _Toc19547 \h </w:instrText>
        </w:r>
        <w:r>
          <w:fldChar w:fldCharType="separate"/>
        </w:r>
        <w:r>
          <w:t>42</w:t>
        </w:r>
        <w:r>
          <w:fldChar w:fldCharType="end"/>
        </w:r>
      </w:hyperlink>
    </w:p>
    <w:p>
      <w:pPr>
        <w:pStyle w:val="TOC2"/>
        <w:tabs>
          <w:tab w:val="right" w:leader="dot" w:pos="8306"/>
        </w:tabs>
      </w:pPr>
      <w:hyperlink w:anchor="_Toc31392" w:history="1">
        <w:r>
          <w:rPr>
            <w:rFonts w:ascii="仿宋" w:eastAsia="仿宋" w:hAnsi="仿宋" w:cs="仿宋" w:hint="eastAsia"/>
            <w:lang w:eastAsia="zh-CN"/>
          </w:rPr>
          <w:t>(六)、特殊环境影响分析</w:t>
        </w:r>
        <w:r>
          <w:tab/>
        </w:r>
        <w:r>
          <w:fldChar w:fldCharType="begin"/>
        </w:r>
        <w:r>
          <w:instrText xml:space="preserve"> PAGEREF _Toc31392 \h </w:instrText>
        </w:r>
        <w:r>
          <w:fldChar w:fldCharType="separate"/>
        </w:r>
        <w:r>
          <w:t>43</w:t>
        </w:r>
        <w:r>
          <w:fldChar w:fldCharType="end"/>
        </w:r>
      </w:hyperlink>
    </w:p>
    <w:p>
      <w:pPr>
        <w:pStyle w:val="TOC2"/>
        <w:tabs>
          <w:tab w:val="right" w:leader="dot" w:pos="8306"/>
        </w:tabs>
      </w:pPr>
      <w:hyperlink w:anchor="_Toc19763" w:history="1">
        <w:r>
          <w:rPr>
            <w:rFonts w:ascii="仿宋" w:eastAsia="仿宋" w:hAnsi="仿宋" w:cs="仿宋" w:hint="eastAsia"/>
            <w:lang w:eastAsia="zh-CN"/>
          </w:rPr>
          <w:t>(七)、清洁生产</w:t>
        </w:r>
        <w:r>
          <w:tab/>
        </w:r>
        <w:r>
          <w:fldChar w:fldCharType="begin"/>
        </w:r>
        <w:r>
          <w:instrText xml:space="preserve"> PAGEREF _Toc19763 \h </w:instrText>
        </w:r>
        <w:r>
          <w:fldChar w:fldCharType="separate"/>
        </w:r>
        <w:r>
          <w:t>45</w:t>
        </w:r>
        <w:r>
          <w:fldChar w:fldCharType="end"/>
        </w:r>
      </w:hyperlink>
    </w:p>
    <w:p>
      <w:pPr>
        <w:pStyle w:val="TOC2"/>
        <w:tabs>
          <w:tab w:val="right" w:leader="dot" w:pos="8306"/>
        </w:tabs>
      </w:pPr>
      <w:hyperlink w:anchor="_Toc13060" w:history="1">
        <w:r>
          <w:rPr>
            <w:rFonts w:ascii="仿宋" w:eastAsia="仿宋" w:hAnsi="仿宋" w:cs="仿宋" w:hint="eastAsia"/>
            <w:lang w:eastAsia="zh-CN"/>
          </w:rPr>
          <w:t>(八)、环境保护综合评价</w:t>
        </w:r>
        <w:r>
          <w:tab/>
        </w:r>
        <w:r>
          <w:fldChar w:fldCharType="begin"/>
        </w:r>
        <w:r>
          <w:instrText xml:space="preserve"> PAGEREF _Toc13060 \h </w:instrText>
        </w:r>
        <w:r>
          <w:fldChar w:fldCharType="separate"/>
        </w:r>
        <w:r>
          <w:t>46</w:t>
        </w:r>
        <w:r>
          <w:fldChar w:fldCharType="end"/>
        </w:r>
      </w:hyperlink>
    </w:p>
    <w:p>
      <w:pPr>
        <w:pStyle w:val="TOC1"/>
        <w:tabs>
          <w:tab w:val="right" w:leader="dot" w:pos="8306"/>
        </w:tabs>
      </w:pPr>
      <w:hyperlink w:anchor="_Toc18402" w:history="1">
        <w:r>
          <w:rPr>
            <w:rFonts w:ascii="仿宋" w:eastAsia="仿宋" w:hAnsi="仿宋" w:cs="仿宋" w:hint="eastAsia"/>
            <w:lang w:eastAsia="zh-CN"/>
          </w:rPr>
          <w:t>十三、双门轿跑车项目实施时间节点</w:t>
        </w:r>
        <w:r>
          <w:tab/>
        </w:r>
        <w:r>
          <w:fldChar w:fldCharType="begin"/>
        </w:r>
        <w:r>
          <w:instrText xml:space="preserve"> PAGEREF _Toc18402 \h </w:instrText>
        </w:r>
        <w:r>
          <w:fldChar w:fldCharType="separate"/>
        </w:r>
        <w:r>
          <w:t>47</w:t>
        </w:r>
        <w:r>
          <w:fldChar w:fldCharType="end"/>
        </w:r>
      </w:hyperlink>
    </w:p>
    <w:p>
      <w:pPr>
        <w:pStyle w:val="TOC2"/>
        <w:tabs>
          <w:tab w:val="right" w:leader="dot" w:pos="8306"/>
        </w:tabs>
      </w:pPr>
      <w:hyperlink w:anchor="_Toc22922" w:history="1">
        <w:r>
          <w:rPr>
            <w:rFonts w:ascii="仿宋" w:eastAsia="仿宋" w:hAnsi="仿宋" w:cs="仿宋" w:hint="eastAsia"/>
            <w:lang w:eastAsia="zh-CN"/>
          </w:rPr>
          <w:t>(一)、双门轿跑车项目启动阶段时间节点</w:t>
        </w:r>
        <w:r>
          <w:tab/>
        </w:r>
        <w:r>
          <w:fldChar w:fldCharType="begin"/>
        </w:r>
        <w:r>
          <w:instrText xml:space="preserve"> PAGEREF _Toc22922 \h </w:instrText>
        </w:r>
        <w:r>
          <w:fldChar w:fldCharType="separate"/>
        </w:r>
        <w:r>
          <w:t>47</w:t>
        </w:r>
        <w:r>
          <w:fldChar w:fldCharType="end"/>
        </w:r>
      </w:hyperlink>
    </w:p>
    <w:p>
      <w:pPr>
        <w:pStyle w:val="TOC2"/>
        <w:tabs>
          <w:tab w:val="right" w:leader="dot" w:pos="8306"/>
        </w:tabs>
      </w:pPr>
      <w:hyperlink w:anchor="_Toc2616" w:history="1">
        <w:r>
          <w:rPr>
            <w:rFonts w:ascii="仿宋" w:eastAsia="仿宋" w:hAnsi="仿宋" w:cs="仿宋" w:hint="eastAsia"/>
            <w:lang w:eastAsia="zh-CN"/>
          </w:rPr>
          <w:t>(二)、双门轿跑车项目执行阶段时间节点</w:t>
        </w:r>
        <w:r>
          <w:tab/>
        </w:r>
        <w:r>
          <w:fldChar w:fldCharType="begin"/>
        </w:r>
        <w:r>
          <w:instrText xml:space="preserve"> PAGEREF _Toc2616 \h </w:instrText>
        </w:r>
        <w:r>
          <w:fldChar w:fldCharType="separate"/>
        </w:r>
        <w:r>
          <w:t>48</w:t>
        </w:r>
        <w:r>
          <w:fldChar w:fldCharType="end"/>
        </w:r>
      </w:hyperlink>
    </w:p>
    <w:p>
      <w:pPr>
        <w:pStyle w:val="TOC2"/>
        <w:tabs>
          <w:tab w:val="right" w:leader="dot" w:pos="8306"/>
        </w:tabs>
      </w:pPr>
      <w:hyperlink w:anchor="_Toc1001" w:history="1">
        <w:r>
          <w:rPr>
            <w:rFonts w:ascii="仿宋" w:eastAsia="仿宋" w:hAnsi="仿宋" w:cs="仿宋" w:hint="eastAsia"/>
            <w:lang w:eastAsia="zh-CN"/>
          </w:rPr>
          <w:t>(三)、双门轿跑车项目完成阶段时间节点</w:t>
        </w:r>
        <w:r>
          <w:tab/>
        </w:r>
        <w:r>
          <w:fldChar w:fldCharType="begin"/>
        </w:r>
        <w:r>
          <w:instrText xml:space="preserve"> PAGEREF _Toc1001 \h </w:instrText>
        </w:r>
        <w:r>
          <w:fldChar w:fldCharType="separate"/>
        </w:r>
        <w:r>
          <w:t>49</w:t>
        </w:r>
        <w:r>
          <w:fldChar w:fldCharType="end"/>
        </w:r>
      </w:hyperlink>
    </w:p>
    <w:p>
      <w:pPr>
        <w:pStyle w:val="TOC1"/>
        <w:tabs>
          <w:tab w:val="right" w:leader="dot" w:pos="8306"/>
        </w:tabs>
      </w:pPr>
      <w:hyperlink w:anchor="_Toc32154" w:history="1">
        <w:r>
          <w:rPr>
            <w:rFonts w:ascii="仿宋" w:eastAsia="仿宋" w:hAnsi="仿宋" w:cs="仿宋" w:hint="eastAsia"/>
            <w:lang w:eastAsia="zh-CN"/>
          </w:rPr>
          <w:t>十四、双门轿跑车项目工程方案分析</w:t>
        </w:r>
        <w:r>
          <w:tab/>
        </w:r>
        <w:r>
          <w:fldChar w:fldCharType="begin"/>
        </w:r>
        <w:r>
          <w:instrText xml:space="preserve"> PAGEREF _Toc32154 \h </w:instrText>
        </w:r>
        <w:r>
          <w:fldChar w:fldCharType="separate"/>
        </w:r>
        <w:r>
          <w:t>50</w:t>
        </w:r>
        <w:r>
          <w:fldChar w:fldCharType="end"/>
        </w:r>
      </w:hyperlink>
    </w:p>
    <w:p>
      <w:pPr>
        <w:pStyle w:val="TOC2"/>
        <w:tabs>
          <w:tab w:val="right" w:leader="dot" w:pos="8306"/>
        </w:tabs>
      </w:pPr>
      <w:hyperlink w:anchor="_Toc32365" w:history="1">
        <w:r>
          <w:rPr>
            <w:rFonts w:ascii="仿宋" w:eastAsia="仿宋" w:hAnsi="仿宋" w:cs="仿宋" w:hint="eastAsia"/>
            <w:lang w:eastAsia="zh-CN"/>
          </w:rPr>
          <w:t>(一)、建筑工程设计原则</w:t>
        </w:r>
        <w:r>
          <w:tab/>
        </w:r>
        <w:r>
          <w:fldChar w:fldCharType="begin"/>
        </w:r>
        <w:r>
          <w:instrText xml:space="preserve"> PAGEREF _Toc32365 \h </w:instrText>
        </w:r>
        <w:r>
          <w:fldChar w:fldCharType="separate"/>
        </w:r>
        <w:r>
          <w:t>50</w:t>
        </w:r>
        <w:r>
          <w:fldChar w:fldCharType="end"/>
        </w:r>
      </w:hyperlink>
    </w:p>
    <w:p>
      <w:pPr>
        <w:pStyle w:val="TOC2"/>
        <w:tabs>
          <w:tab w:val="right" w:leader="dot" w:pos="8306"/>
        </w:tabs>
      </w:pPr>
      <w:hyperlink w:anchor="_Toc2991" w:history="1">
        <w:r>
          <w:rPr>
            <w:rFonts w:ascii="仿宋" w:eastAsia="仿宋" w:hAnsi="仿宋" w:cs="仿宋" w:hint="eastAsia"/>
            <w:lang w:eastAsia="zh-CN"/>
          </w:rPr>
          <w:t>(二)、土建工程建设指标</w:t>
        </w:r>
        <w:r>
          <w:tab/>
        </w:r>
        <w:r>
          <w:fldChar w:fldCharType="begin"/>
        </w:r>
        <w:r>
          <w:instrText xml:space="preserve"> PAGEREF _Toc2991 \h </w:instrText>
        </w:r>
        <w:r>
          <w:fldChar w:fldCharType="separate"/>
        </w:r>
        <w:r>
          <w:t>53</w:t>
        </w:r>
        <w:r>
          <w:fldChar w:fldCharType="end"/>
        </w:r>
      </w:hyperlink>
    </w:p>
    <w:p>
      <w:pPr>
        <w:pStyle w:val="TOC1"/>
        <w:tabs>
          <w:tab w:val="right" w:leader="dot" w:pos="8306"/>
        </w:tabs>
      </w:pPr>
      <w:hyperlink w:anchor="_Toc26733" w:history="1">
        <w:r>
          <w:rPr>
            <w:rFonts w:ascii="仿宋" w:eastAsia="仿宋" w:hAnsi="仿宋" w:cs="仿宋" w:hint="eastAsia"/>
            <w:lang w:eastAsia="zh-CN"/>
          </w:rPr>
          <w:t>十五、双门轿跑车项目变更管理</w:t>
        </w:r>
        <w:r>
          <w:tab/>
        </w:r>
        <w:r>
          <w:fldChar w:fldCharType="begin"/>
        </w:r>
        <w:r>
          <w:instrText xml:space="preserve"> PAGEREF _Toc26733 \h </w:instrText>
        </w:r>
        <w:r>
          <w:fldChar w:fldCharType="separate"/>
        </w:r>
        <w:r>
          <w:t>55</w:t>
        </w:r>
        <w:r>
          <w:fldChar w:fldCharType="end"/>
        </w:r>
      </w:hyperlink>
    </w:p>
    <w:p>
      <w:pPr>
        <w:pStyle w:val="TOC2"/>
        <w:tabs>
          <w:tab w:val="right" w:leader="dot" w:pos="8306"/>
        </w:tabs>
      </w:pPr>
      <w:hyperlink w:anchor="_Toc27028" w:history="1">
        <w:r>
          <w:rPr>
            <w:rFonts w:ascii="仿宋" w:eastAsia="仿宋" w:hAnsi="仿宋" w:cs="仿宋" w:hint="eastAsia"/>
            <w:lang w:eastAsia="zh-CN"/>
          </w:rPr>
          <w:t>(一)、变更申请与评估</w:t>
        </w:r>
        <w:r>
          <w:tab/>
        </w:r>
        <w:r>
          <w:fldChar w:fldCharType="begin"/>
        </w:r>
        <w:r>
          <w:instrText xml:space="preserve"> PAGEREF _Toc27028 \h </w:instrText>
        </w:r>
        <w:r>
          <w:fldChar w:fldCharType="separate"/>
        </w:r>
        <w:r>
          <w:t>55</w:t>
        </w:r>
        <w:r>
          <w:fldChar w:fldCharType="end"/>
        </w:r>
      </w:hyperlink>
    </w:p>
    <w:p>
      <w:pPr>
        <w:pStyle w:val="TOC2"/>
        <w:tabs>
          <w:tab w:val="right" w:leader="dot" w:pos="8306"/>
        </w:tabs>
      </w:pPr>
      <w:hyperlink w:anchor="_Toc28967" w:history="1">
        <w:r>
          <w:rPr>
            <w:rFonts w:ascii="仿宋" w:eastAsia="仿宋" w:hAnsi="仿宋" w:cs="仿宋" w:hint="eastAsia"/>
            <w:lang w:eastAsia="zh-CN"/>
          </w:rPr>
          <w:t>(二)、变更实施与控制</w:t>
        </w:r>
        <w:r>
          <w:tab/>
        </w:r>
        <w:r>
          <w:fldChar w:fldCharType="begin"/>
        </w:r>
        <w:r>
          <w:instrText xml:space="preserve"> PAGEREF _Toc28967 \h </w:instrText>
        </w:r>
        <w:r>
          <w:fldChar w:fldCharType="separate"/>
        </w:r>
        <w:r>
          <w:t>56</w:t>
        </w:r>
        <w:r>
          <w:fldChar w:fldCharType="end"/>
        </w:r>
      </w:hyperlink>
    </w:p>
    <w:p>
      <w:pPr>
        <w:pStyle w:val="TOC1"/>
        <w:tabs>
          <w:tab w:val="right" w:leader="dot" w:pos="8306"/>
        </w:tabs>
      </w:pPr>
      <w:hyperlink w:anchor="_Toc1477" w:history="1">
        <w:r>
          <w:rPr>
            <w:rFonts w:ascii="仿宋" w:eastAsia="仿宋" w:hAnsi="仿宋" w:cs="仿宋" w:hint="eastAsia"/>
            <w:lang w:eastAsia="zh-CN"/>
          </w:rPr>
          <w:t>十六、风险识别与分类</w:t>
        </w:r>
        <w:r>
          <w:tab/>
        </w:r>
        <w:r>
          <w:fldChar w:fldCharType="begin"/>
        </w:r>
        <w:r>
          <w:instrText xml:space="preserve"> PAGEREF _Toc1477 \h </w:instrText>
        </w:r>
        <w:r>
          <w:fldChar w:fldCharType="separate"/>
        </w:r>
        <w:r>
          <w:t>56</w:t>
        </w:r>
        <w:r>
          <w:fldChar w:fldCharType="end"/>
        </w:r>
      </w:hyperlink>
    </w:p>
    <w:p>
      <w:pPr>
        <w:pStyle w:val="TOC2"/>
        <w:tabs>
          <w:tab w:val="right" w:leader="dot" w:pos="8306"/>
        </w:tabs>
      </w:pPr>
      <w:hyperlink w:anchor="_Toc8344" w:history="1">
        <w:r>
          <w:rPr>
            <w:rFonts w:ascii="仿宋" w:eastAsia="仿宋" w:hAnsi="仿宋" w:cs="仿宋" w:hint="eastAsia"/>
            <w:lang w:eastAsia="zh-CN"/>
          </w:rPr>
          <w:t>(一)、风险识别</w:t>
        </w:r>
        <w:r>
          <w:tab/>
        </w:r>
        <w:r>
          <w:fldChar w:fldCharType="begin"/>
        </w:r>
        <w:r>
          <w:instrText xml:space="preserve"> PAGEREF _Toc8344 \h </w:instrText>
        </w:r>
        <w:r>
          <w:fldChar w:fldCharType="separate"/>
        </w:r>
        <w:r>
          <w:t>56</w:t>
        </w:r>
        <w:r>
          <w:fldChar w:fldCharType="end"/>
        </w:r>
      </w:hyperlink>
    </w:p>
    <w:p>
      <w:pPr>
        <w:pStyle w:val="TOC2"/>
        <w:tabs>
          <w:tab w:val="right" w:leader="dot" w:pos="8306"/>
        </w:tabs>
      </w:pPr>
      <w:hyperlink w:anchor="_Toc30221" w:history="1">
        <w:r>
          <w:rPr>
            <w:rFonts w:ascii="仿宋" w:eastAsia="仿宋" w:hAnsi="仿宋" w:cs="仿宋" w:hint="eastAsia"/>
            <w:lang w:eastAsia="zh-CN"/>
          </w:rPr>
          <w:t>(二)、风险分类</w:t>
        </w:r>
        <w:r>
          <w:tab/>
        </w:r>
        <w:r>
          <w:fldChar w:fldCharType="begin"/>
        </w:r>
        <w:r>
          <w:instrText xml:space="preserve"> PAGEREF _Toc30221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6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357"/>
      <w:r>
        <w:rPr>
          <w:rFonts w:ascii="仿宋" w:eastAsia="仿宋" w:hAnsi="仿宋" w:cs="仿宋" w:hint="eastAsia"/>
          <w:lang w:eastAsia="zh-CN"/>
        </w:rPr>
        <w:t>(一)、双门轿跑车行业分析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行业一直以来都是市场的关注焦点。行业内的发展趋势、竞争态势以及潜在机会都对双门轿跑车项目的推进产生深远的影响。通过深入研究行业的整体概貌，我们将更好地理解行业的核心特征，为双门轿跑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行业，技术一直是推动创新和发展的关键因素。我们将对当前技术趋势进行详尽分析，包括但不限于人工智能、大数据应用、先进制造技术等。这有助于双门轿跑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双门轿跑车项目成功的基础。我们将对主要竞争对手进行深入研究，包括其市场份额、产品特点、市场定位等。通过全面了解竞争对手的优势和劣势，双门轿跑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651"/>
      <w:r>
        <w:rPr>
          <w:rFonts w:ascii="仿宋" w:eastAsia="仿宋" w:hAnsi="仿宋" w:cs="仿宋" w:hint="eastAsia"/>
          <w:sz w:val="28"/>
          <w:lang w:eastAsia="zh-CN"/>
        </w:rPr>
        <w:t>(二)、双门轿跑车市场分析预测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双门轿跑车市场未来的增长趋势。这包括市场的整体规模、各细分领域的发展趋势等。双门轿跑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双门轿跑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双门轿跑车项目实施过程中需要充分考虑的因素。我们将对市场风险进行全面评估，包括但不限于政策法规风险、市场竞争风险、技术变革风险等。通过对潜在风险的深入分析，双门轿跑车项目可以制定相应的风险缓解策略，降低不确定性对双门轿跑车项目的影响。</w:t>
      </w:r>
    </w:p>
    <w:p>
      <w:pPr>
        <w:pStyle w:val="Heading1"/>
        <w:ind w:firstLine="560" w:firstLineChars="200"/>
        <w:rPr>
          <w:rFonts w:ascii="仿宋" w:eastAsia="仿宋" w:hAnsi="仿宋" w:cs="仿宋" w:hint="eastAsia"/>
          <w:sz w:val="28"/>
          <w:lang w:eastAsia="zh-CN"/>
        </w:rPr>
      </w:pPr>
      <w:bookmarkStart w:id="5" w:name="_Toc2316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1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双门轿跑车项目的主要产品是XXXX，预计年产值为XXX万元。这一产品在市场中占据着重要的地位，其广泛的应用范围使得该双门轿跑车项目的市场前景非常广阔。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双门轿跑车项目的xxx产品作为重要的原材料之一，将在多个领域发挥关键作用。其在建筑、交通、能源等方面的广泛应用将为整个产业链提供强大的支持，形成产业协同效应。双门轿跑车项目的年产值XXX万XXX万XXX万万元不仅反映了其在市场上的巨大潜力，更预示着它对国民经济的积极贡献。这种关联度高、涉及面广的产业关系，使得该双门轿跑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1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总征地面积为XXXX平方米，相当于约XX.XX亩，其中净用地面积为XXXX平方米，红线范围内相当于约XX.XX亩。这一用地规模充分考虑了双门轿跑车项目的建设需求，保障了双门轿跑车项目在合适的空间内得以充分发展。双门轿跑车项目规划的总建筑面积为XXXX平方米，其中主体工程建设占XXXX平方米，计容建筑面积达XXXX平方米。预计建筑工程的投资将达到XXXX万元，为双门轿跑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计划购置的设备共计XXXX台（套），设备购置费用为XXXX万元。这一设备购置计划充分考虑到双门轿跑车项目的生产需求和技术要求，确保了双门轿跑车项目在生产运营中具备先进的技术装备和高效的生产能力。设备的合理配置将为双门轿跑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双门轿跑车项目计划总投资为XXXX万元，预计年实现营业收入为XXXX万元。这一产能规模的设定旨在确保双门轿跑车项目能够在投资与回报之间取得平衡，实现长期可持续的发展。双门轿跑车项目的总投资充分考虑到各个方面的需求，包括用地建设、设备购置等多个环节，以确保双门轿跑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774"/>
      <w:r>
        <w:rPr>
          <w:rFonts w:ascii="仿宋" w:eastAsia="仿宋" w:hAnsi="仿宋" w:cs="仿宋" w:hint="eastAsia"/>
          <w:sz w:val="28"/>
          <w:lang w:eastAsia="zh-CN"/>
        </w:rPr>
        <w:t>三、双门轿跑车项目危机管理</w:t>
      </w:r>
      <w:bookmarkEnd w:id="8"/>
    </w:p>
    <w:p>
      <w:pPr>
        <w:pStyle w:val="Heading2"/>
        <w:rPr>
          <w:rFonts w:ascii="仿宋" w:eastAsia="仿宋" w:hAnsi="仿宋" w:cs="仿宋" w:hint="eastAsia"/>
          <w:lang w:eastAsia="zh-CN"/>
        </w:rPr>
      </w:pPr>
      <w:bookmarkStart w:id="9" w:name="_Toc2260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危机管理中，危机预警与识别是确保双门轿跑车项目稳健运行的核心步骤。通过建立全面的监测机制，双门轿跑车项目团队旨在及时发现和理解潜在的风险和危机因素，以便采取及时的预防和应对措施，确保双门轿跑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首先，通过深入的风险评估，双门轿跑车项目团队全面分析了整个双门轿跑车项目和各个阶段可能存在的威胁。这包括准确评估每个潜在风险的发生概率和可能影响的程度，为后续危机预警提供了有力支持。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门轿跑车项目团队着重于明确定义双门轿跑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门轿跑车项目进展的持续监控，团队能够及时发现潜在问题并作出迅速反应。双门轿跑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在这一阶段，团队的专业素养和反应速度将发挥至关重要的作用，以确保潜在危机能够在初期得到有效的处理，最大程度地减轻负面影响。通过危机预警与识别，双门轿跑车项目得以更有序、可控地推进。</w:t>
      </w:r>
    </w:p>
    <w:p>
      <w:pPr>
        <w:pStyle w:val="Heading2"/>
        <w:ind w:firstLine="560" w:firstLineChars="200"/>
        <w:rPr>
          <w:rFonts w:ascii="仿宋" w:eastAsia="仿宋" w:hAnsi="仿宋" w:cs="仿宋" w:hint="eastAsia"/>
          <w:sz w:val="28"/>
          <w:lang w:eastAsia="zh-CN"/>
        </w:rPr>
      </w:pPr>
      <w:bookmarkStart w:id="10" w:name="_Toc509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在危机发生时，双门轿跑车项目团队立即行动，成立了应急小组。该小组的任务是迅速制定并实施紧急应对措施，以最小化潜在损失。以下是采取的主要措施：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暂停双门轿跑车项目进度：为遏制危机蔓延，双门轿跑车项目暂时停止进行，以便全面评估当前状况。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资源重新分配：重新评估双门轿跑车项目资源的分配，确保最大限度地减小损失。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实时沟通：与关键利益相关者建立实时沟通机制，向他们传递双门轿跑车项目危机的实际状况，保障双门轿跑车项目核心利益。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在紧急应对的同时，双门轿跑车项目团队强调了团队协作和有效沟通的重要性。以下是团队协作的关键举措：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信息共享机制：建立了信息共享平台，确保团队成员能够及时获取双门轿跑车项目危机的实时信息。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领导者沟通：双门轿跑车项目领导者通过定期会议和即时沟通工具，指导团队应对危机，保持团队稳定运行。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随着危机得到初步控制，双门轿跑车项目团队转向制定恢复计划，以确保双门轿跑车项目能够从中迅速恢复。主要恢复计划包括：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修复受损的进度计划：重新评估双门轿跑车项目进度，制定修复计划，确保双门轿跑车项目尽快回归正常进程。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重新调整资源分配：优化资源分配，确保双门轿跑车项目在有限资源下高效运转。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风险管理机制加强：对双门轿跑车项目风险进行全面评估，制定更强化的风险管理策略，以预防未来可能的危机。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051"/>
      <w:r>
        <w:rPr>
          <w:rFonts w:ascii="仿宋" w:eastAsia="仿宋" w:hAnsi="仿宋" w:cs="仿宋" w:hint="eastAsia"/>
          <w:sz w:val="28"/>
          <w:lang w:eastAsia="zh-CN"/>
        </w:rPr>
        <w:t>四、双门轿跑车项目可持续发展</w:t>
      </w:r>
      <w:bookmarkEnd w:id="11"/>
    </w:p>
    <w:p>
      <w:pPr>
        <w:pStyle w:val="Heading2"/>
        <w:rPr>
          <w:rFonts w:ascii="仿宋" w:eastAsia="仿宋" w:hAnsi="仿宋" w:cs="仿宋" w:hint="eastAsia"/>
          <w:lang w:eastAsia="zh-CN"/>
        </w:rPr>
      </w:pPr>
      <w:bookmarkStart w:id="12" w:name="_Toc2341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中，双门轿跑车项目团队着眼于未来，明确了可持续发展的战略方向。制定的具体可持续发展目标包括降低资源使用、采用环保技术、最大化社会效益等。这一步骤不仅有助于双门轿跑车项目在环保和社会责任方面达到最高标准，也为未来提供了明确的指引，确保双门轿跑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可持续实践的融入双门轿跑车项目管理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门轿跑车项目管理周期。从双门轿跑车项目规划开始，双门轿跑车项目团队就考虑了环境和社会的因素。在执行阶段，双门轿跑车项目团队积极推动绿色技术的应用，优化资源利用。此外，关注员工的社会责任，通过培训和沟通活动提高员工对可持续发展的认知，使他们能够在日常工作中践行可持续实践。这些举措不仅为双门轿跑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01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扎根于双门轿跑车项目的可持续发展理念，我们深信环保与社会责任是双门轿跑车项目成功的关键支柱。在双门轿跑车项目的每一步，我们都致力于通过创新和实践，履行对环境和社会的坚定责任。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团队通过引入先进的环保技术、建立高效的废物处理系统以及推动能源节约措施，积极履行环保责任。定期的环保监测和评估确保双门轿跑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不仅致力于自身可持续发展，还注重对社会的回馈。通过支持社区双门轿跑车项目、参与慈善事业、提供培训机会等方式，双门轿跑车项目积极履行社会责任。与当地社区建立积极互动，关注员工的工作与生活平衡，以及员工的身心健康，是双门轿跑车项目在社会责任层面的关键举措。这样的实践不仅增强了双门轿跑车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4779"/>
      <w:r>
        <w:rPr>
          <w:rFonts w:ascii="仿宋" w:eastAsia="仿宋" w:hAnsi="仿宋" w:cs="仿宋" w:hint="eastAsia"/>
          <w:sz w:val="28"/>
          <w:lang w:eastAsia="zh-CN"/>
        </w:rPr>
        <w:t>五、双门轿跑车项目文档管理</w:t>
      </w:r>
      <w:bookmarkEnd w:id="14"/>
    </w:p>
    <w:p>
      <w:pPr>
        <w:pStyle w:val="Heading2"/>
        <w:rPr>
          <w:rFonts w:ascii="仿宋" w:eastAsia="仿宋" w:hAnsi="仿宋" w:cs="仿宋" w:hint="eastAsia"/>
          <w:lang w:eastAsia="zh-CN"/>
        </w:rPr>
      </w:pPr>
      <w:bookmarkStart w:id="15" w:name="_Toc2609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双门轿跑车项目高度重视文档的质量和准确性，以支持双门轿跑车项目的各项活动和决策。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文档的编制始于双门轿跑车项目计划的初期，我们制定了详细的文档编制计划，明确了每个文档的内容、格式和编写责任人。在双门轿跑车项目启动阶段，我们首先编制了双门轿跑车项目章程，明确定义了双门轿跑车项目的目标、范围、风险等关键要素。随后，双门轿跑车项目团队根据计划陆续编制了需求文档、设计文档、测试文档等各类文档，确保双门轿跑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双门轿跑车项目管理中的重要环节，旨在确保双门轿跑车项目文档符合质量标准和双门轿跑车项目需求。在双门轿跑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门轿跑车项目相关利益方和专业领域的专家对文档进行独立审查。这有助于获取更全面、客观的反馈，确保双门轿跑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双门轿跑车项目在文档编制与审查方面建立了严格的管理机制，通过规范的流程和多维度的审查，确保双门轿跑车项目文档的质量、准确性和可靠性，为双门轿跑车项目的顺利推进提供了有力支持。</w:t>
      </w:r>
    </w:p>
    <w:p>
      <w:pPr>
        <w:pStyle w:val="Heading2"/>
        <w:ind w:firstLine="560" w:firstLineChars="200"/>
        <w:rPr>
          <w:rFonts w:ascii="仿宋" w:eastAsia="仿宋" w:hAnsi="仿宋" w:cs="仿宋" w:hint="eastAsia"/>
          <w:sz w:val="28"/>
          <w:lang w:eastAsia="zh-CN"/>
        </w:rPr>
      </w:pPr>
      <w:bookmarkStart w:id="16" w:name="_Toc2654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我们通过多渠道发布文档，包括电子邮件、双门轿跑车项目管理平台、内部网站等，以满足不同团队成员的偏好和需求。多渠道发布确保了信息的全面覆盖。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我们采用了精细的权限控制，确保只有授权人员可以访问敏感信息。这种安全措施保护了双门轿跑车项目文档的机密性，防止了未经授权的信息泄露。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918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文档存档与归档是双门轿跑车项目生命周期中一个至关重要的环节，直接关系到双门轿跑车项目信息的长期保存和历史记录的完整性。在双门轿跑车项目中，我们实施了一系列有效的文档存档与归档管理策略：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1281"/>
      <w:r>
        <w:rPr>
          <w:rFonts w:ascii="仿宋" w:eastAsia="仿宋" w:hAnsi="仿宋" w:cs="仿宋" w:hint="eastAsia"/>
          <w:sz w:val="28"/>
          <w:lang w:eastAsia="zh-CN"/>
        </w:rPr>
        <w:t>六、双门轿跑车项目选址可行性分析</w:t>
      </w:r>
      <w:bookmarkEnd w:id="18"/>
    </w:p>
    <w:p>
      <w:pPr>
        <w:pStyle w:val="Heading2"/>
        <w:rPr>
          <w:rFonts w:ascii="仿宋" w:eastAsia="仿宋" w:hAnsi="仿宋" w:cs="仿宋" w:hint="eastAsia"/>
          <w:lang w:eastAsia="zh-CN"/>
        </w:rPr>
      </w:pPr>
      <w:bookmarkStart w:id="19" w:name="_Toc8854"/>
      <w:r>
        <w:rPr>
          <w:rFonts w:ascii="仿宋" w:eastAsia="仿宋" w:hAnsi="仿宋" w:cs="仿宋" w:hint="eastAsia"/>
          <w:lang w:eastAsia="zh-CN"/>
        </w:rPr>
        <w:t>(一)、双门轿跑车项目选址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该双门轿跑车项目选址位于XX省XX市XX区XXX街道</w:t>
      </w:r>
    </w:p>
    <w:p>
      <w:pPr>
        <w:pStyle w:val="Heading2"/>
        <w:ind w:firstLine="560" w:firstLineChars="200"/>
        <w:rPr>
          <w:rFonts w:ascii="仿宋" w:eastAsia="仿宋" w:hAnsi="仿宋" w:cs="仿宋" w:hint="eastAsia"/>
          <w:sz w:val="28"/>
          <w:lang w:eastAsia="zh-CN"/>
        </w:rPr>
      </w:pPr>
      <w:bookmarkStart w:id="20" w:name="_Toc1717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双门轿跑车项目的征地面积将根据双门轿跑车项目的实际规模和需求进行精确规划。具体面积XXX平方米，旨在确保双门轿跑车项目不仅能够满足当前的发展需求，还能够预留空间以适应未来的扩展。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净用地面积是在征地面积基础上去除不可利用面积后的实际可开发用地。具体面积XXX平方米，考虑到环保、交通、安全等多方面因素，以确保双门轿跑车项目在整体利用效率上达到最优。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双门轿跑车项目计划建设的建筑总规模具体面积XXX平方米。这一规模的确定综合考虑了双门轿跑车项目的性质、规模，以及城市规划的相关要求，确保建筑布局与周边环境协调一致。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绿地率是双门轿跑车项目用地中被规划为绿地的比例。具体面积XXX平方米，旨在通过合理规划绿地，改善双门轿跑车项目周边环境，提升居民生活质量，并符合城市整体绿化规划。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容积率是用地上可以建设的建筑总体积与用地面积之比。具体面积XXX，通过合理的容积率规划，确保双门轿跑车项目建筑规模与周边环境和谐共生。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门轿跑车项目选址与当地城市规划相一致，具体面积XXX平方米。通过与城市规划部门深入沟通，确保双门轿跑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门轿跑车项目选址符合当地产业政策，具体面积XXX平方米。这包括双门轿跑车项目对当地经济的促进作用，以及对相关产业的带动效应，确保双门轿跑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用地总体要求必须符合环保和可持续发展的原则，具体面积XXX平方米。通过采用绿色建筑设计、节能减排等措施，确保双门轿跑车项目在建设和运营过程中对环境的影响最小化，达到可持续发展的要求。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确保双门轿跑车项目选址具备必要的公共设施配套，具体面积XXX平方米。这包括交通便利性、教育、医疗等基础设施，以提高居民生活品质，使得双门轿跑车项目选址更具吸引力。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考虑用地总体要求对当地社会稳定性的影响，具体面积XXX平方米。通过深入了解当地社区反馈，确保双门轿跑车项目的选址和建设过程对当地社会和谐稳定产生积极作用。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门轿跑车项目选址不仅符合法规和规划，还在实际操作中具有可行性。这一全面规划将为双门轿跑车项目的成功实施提供坚实的基础，确保双门轿跑车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8225"/>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门轿跑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https://d.book118.com/068076065013006040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双门轿跑车项目规划设计纲要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11B9D"/>
    <w:rsid w:val="0CD11B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7606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2024-02-16T12:30:00Z</dcterms:created>
  <dcterms:modified xsi:type="dcterms:W3CDTF">2024-02-16T12:30:41Z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506C2C7F10C9471787E1FB1141F074AE_11</vt:lpwstr>
  </property>
  <property fmtid="{D5CDD505-2E9C-101B-9397-08002B2CF9AE}" pid="3" name="KSOProductBuildVer">
    <vt:lpwstr>2052-12.1.0.16250</vt:lpwstr>
  </property>
</Properties>
</file>