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有机硅树脂项目规划设计蓝图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84" w:history="1">
        <w:r>
          <w:rPr>
            <w:rFonts w:ascii="仿宋" w:eastAsia="仿宋" w:hAnsi="仿宋" w:cs="仿宋" w:hint="eastAsia"/>
            <w:lang w:eastAsia="zh-CN"/>
          </w:rPr>
          <w:t>序言</w:t>
        </w:r>
        <w:r>
          <w:tab/>
        </w:r>
        <w:r>
          <w:fldChar w:fldCharType="begin"/>
        </w:r>
        <w:r>
          <w:instrText xml:space="preserve"> PAGEREF _Toc17284 \h </w:instrText>
        </w:r>
        <w:r>
          <w:fldChar w:fldCharType="separate"/>
        </w:r>
        <w:r>
          <w:t>3</w:t>
        </w:r>
        <w:r>
          <w:fldChar w:fldCharType="end"/>
        </w:r>
      </w:hyperlink>
    </w:p>
    <w:p>
      <w:pPr>
        <w:pStyle w:val="TOC1"/>
        <w:tabs>
          <w:tab w:val="right" w:leader="dot" w:pos="8306"/>
        </w:tabs>
      </w:pPr>
      <w:hyperlink w:anchor="_Toc6037" w:history="1">
        <w:r>
          <w:rPr>
            <w:rFonts w:ascii="仿宋" w:eastAsia="仿宋" w:hAnsi="仿宋" w:cs="仿宋" w:hint="eastAsia"/>
            <w:lang w:eastAsia="zh-CN"/>
          </w:rPr>
          <w:t>一、市场分析、调研</w:t>
        </w:r>
        <w:r>
          <w:tab/>
        </w:r>
        <w:r>
          <w:fldChar w:fldCharType="begin"/>
        </w:r>
        <w:r>
          <w:instrText xml:space="preserve"> PAGEREF _Toc6037 \h </w:instrText>
        </w:r>
        <w:r>
          <w:fldChar w:fldCharType="separate"/>
        </w:r>
        <w:r>
          <w:t>3</w:t>
        </w:r>
        <w:r>
          <w:fldChar w:fldCharType="end"/>
        </w:r>
      </w:hyperlink>
    </w:p>
    <w:p>
      <w:pPr>
        <w:pStyle w:val="TOC2"/>
        <w:tabs>
          <w:tab w:val="right" w:leader="dot" w:pos="8306"/>
        </w:tabs>
      </w:pPr>
      <w:hyperlink w:anchor="_Toc30758" w:history="1">
        <w:r>
          <w:rPr>
            <w:rFonts w:ascii="仿宋" w:eastAsia="仿宋" w:hAnsi="仿宋" w:cs="仿宋" w:hint="eastAsia"/>
            <w:lang w:eastAsia="zh-CN"/>
          </w:rPr>
          <w:t>(一)、有机硅树脂行业分析</w:t>
        </w:r>
        <w:r>
          <w:tab/>
        </w:r>
        <w:r>
          <w:fldChar w:fldCharType="begin"/>
        </w:r>
        <w:r>
          <w:instrText xml:space="preserve"> PAGEREF _Toc30758 \h </w:instrText>
        </w:r>
        <w:r>
          <w:fldChar w:fldCharType="separate"/>
        </w:r>
        <w:r>
          <w:t>3</w:t>
        </w:r>
        <w:r>
          <w:fldChar w:fldCharType="end"/>
        </w:r>
      </w:hyperlink>
    </w:p>
    <w:p>
      <w:pPr>
        <w:pStyle w:val="TOC2"/>
        <w:tabs>
          <w:tab w:val="right" w:leader="dot" w:pos="8306"/>
        </w:tabs>
      </w:pPr>
      <w:hyperlink w:anchor="_Toc4442" w:history="1">
        <w:r>
          <w:rPr>
            <w:rFonts w:ascii="仿宋" w:eastAsia="仿宋" w:hAnsi="仿宋" w:cs="仿宋" w:hint="eastAsia"/>
            <w:lang w:eastAsia="zh-CN"/>
          </w:rPr>
          <w:t>(二)、有机硅树脂市场分析预测</w:t>
        </w:r>
        <w:r>
          <w:tab/>
        </w:r>
        <w:r>
          <w:fldChar w:fldCharType="begin"/>
        </w:r>
        <w:r>
          <w:instrText xml:space="preserve"> PAGEREF _Toc4442 \h </w:instrText>
        </w:r>
        <w:r>
          <w:fldChar w:fldCharType="separate"/>
        </w:r>
        <w:r>
          <w:t>4</w:t>
        </w:r>
        <w:r>
          <w:fldChar w:fldCharType="end"/>
        </w:r>
      </w:hyperlink>
    </w:p>
    <w:p>
      <w:pPr>
        <w:pStyle w:val="TOC1"/>
        <w:tabs>
          <w:tab w:val="right" w:leader="dot" w:pos="8306"/>
        </w:tabs>
      </w:pPr>
      <w:hyperlink w:anchor="_Toc24949" w:history="1">
        <w:r>
          <w:rPr>
            <w:rFonts w:ascii="仿宋" w:eastAsia="仿宋" w:hAnsi="仿宋" w:cs="仿宋" w:hint="eastAsia"/>
            <w:lang w:eastAsia="zh-CN"/>
          </w:rPr>
          <w:t>二、有机硅树脂项目选址可行性分析</w:t>
        </w:r>
        <w:r>
          <w:tab/>
        </w:r>
        <w:r>
          <w:fldChar w:fldCharType="begin"/>
        </w:r>
        <w:r>
          <w:instrText xml:space="preserve"> PAGEREF _Toc24949 \h </w:instrText>
        </w:r>
        <w:r>
          <w:fldChar w:fldCharType="separate"/>
        </w:r>
        <w:r>
          <w:t>5</w:t>
        </w:r>
        <w:r>
          <w:fldChar w:fldCharType="end"/>
        </w:r>
      </w:hyperlink>
    </w:p>
    <w:p>
      <w:pPr>
        <w:pStyle w:val="TOC2"/>
        <w:tabs>
          <w:tab w:val="right" w:leader="dot" w:pos="8306"/>
        </w:tabs>
      </w:pPr>
      <w:hyperlink w:anchor="_Toc30894" w:history="1">
        <w:r>
          <w:rPr>
            <w:rFonts w:ascii="仿宋" w:eastAsia="仿宋" w:hAnsi="仿宋" w:cs="仿宋" w:hint="eastAsia"/>
            <w:lang w:eastAsia="zh-CN"/>
          </w:rPr>
          <w:t>(一)、有机硅树脂项目选址</w:t>
        </w:r>
        <w:r>
          <w:tab/>
        </w:r>
        <w:r>
          <w:fldChar w:fldCharType="begin"/>
        </w:r>
        <w:r>
          <w:instrText xml:space="preserve"> PAGEREF _Toc30894 \h </w:instrText>
        </w:r>
        <w:r>
          <w:fldChar w:fldCharType="separate"/>
        </w:r>
        <w:r>
          <w:t>5</w:t>
        </w:r>
        <w:r>
          <w:fldChar w:fldCharType="end"/>
        </w:r>
      </w:hyperlink>
    </w:p>
    <w:p>
      <w:pPr>
        <w:pStyle w:val="TOC2"/>
        <w:tabs>
          <w:tab w:val="right" w:leader="dot" w:pos="8306"/>
        </w:tabs>
      </w:pPr>
      <w:hyperlink w:anchor="_Toc19539" w:history="1">
        <w:r>
          <w:rPr>
            <w:rFonts w:ascii="仿宋" w:eastAsia="仿宋" w:hAnsi="仿宋" w:cs="仿宋" w:hint="eastAsia"/>
            <w:lang w:eastAsia="zh-CN"/>
          </w:rPr>
          <w:t>(二)、用地控制指标</w:t>
        </w:r>
        <w:r>
          <w:tab/>
        </w:r>
        <w:r>
          <w:fldChar w:fldCharType="begin"/>
        </w:r>
        <w:r>
          <w:instrText xml:space="preserve"> PAGEREF _Toc19539 \h </w:instrText>
        </w:r>
        <w:r>
          <w:fldChar w:fldCharType="separate"/>
        </w:r>
        <w:r>
          <w:t>5</w:t>
        </w:r>
        <w:r>
          <w:fldChar w:fldCharType="end"/>
        </w:r>
      </w:hyperlink>
    </w:p>
    <w:p>
      <w:pPr>
        <w:pStyle w:val="TOC2"/>
        <w:tabs>
          <w:tab w:val="right" w:leader="dot" w:pos="8306"/>
        </w:tabs>
      </w:pPr>
      <w:hyperlink w:anchor="_Toc13738" w:history="1">
        <w:r>
          <w:rPr>
            <w:rFonts w:ascii="仿宋" w:eastAsia="仿宋" w:hAnsi="仿宋" w:cs="仿宋" w:hint="eastAsia"/>
            <w:lang w:eastAsia="zh-CN"/>
          </w:rPr>
          <w:t>(三)、节约用地措施</w:t>
        </w:r>
        <w:r>
          <w:tab/>
        </w:r>
        <w:r>
          <w:fldChar w:fldCharType="begin"/>
        </w:r>
        <w:r>
          <w:instrText xml:space="preserve"> PAGEREF _Toc13738 \h </w:instrText>
        </w:r>
        <w:r>
          <w:fldChar w:fldCharType="separate"/>
        </w:r>
        <w:r>
          <w:t>7</w:t>
        </w:r>
        <w:r>
          <w:fldChar w:fldCharType="end"/>
        </w:r>
      </w:hyperlink>
    </w:p>
    <w:p>
      <w:pPr>
        <w:pStyle w:val="TOC2"/>
        <w:tabs>
          <w:tab w:val="right" w:leader="dot" w:pos="8306"/>
        </w:tabs>
      </w:pPr>
      <w:hyperlink w:anchor="_Toc31813" w:history="1">
        <w:r>
          <w:rPr>
            <w:rFonts w:ascii="仿宋" w:eastAsia="仿宋" w:hAnsi="仿宋" w:cs="仿宋" w:hint="eastAsia"/>
            <w:lang w:eastAsia="zh-CN"/>
          </w:rPr>
          <w:t>(四)、总图布置方案</w:t>
        </w:r>
        <w:r>
          <w:tab/>
        </w:r>
        <w:r>
          <w:fldChar w:fldCharType="begin"/>
        </w:r>
        <w:r>
          <w:instrText xml:space="preserve"> PAGEREF _Toc31813 \h </w:instrText>
        </w:r>
        <w:r>
          <w:fldChar w:fldCharType="separate"/>
        </w:r>
        <w:r>
          <w:t>8</w:t>
        </w:r>
        <w:r>
          <w:fldChar w:fldCharType="end"/>
        </w:r>
      </w:hyperlink>
    </w:p>
    <w:p>
      <w:pPr>
        <w:pStyle w:val="TOC2"/>
        <w:tabs>
          <w:tab w:val="right" w:leader="dot" w:pos="8306"/>
        </w:tabs>
      </w:pPr>
      <w:hyperlink w:anchor="_Toc21056" w:history="1">
        <w:r>
          <w:rPr>
            <w:rFonts w:ascii="仿宋" w:eastAsia="仿宋" w:hAnsi="仿宋" w:cs="仿宋" w:hint="eastAsia"/>
            <w:lang w:eastAsia="zh-CN"/>
          </w:rPr>
          <w:t>(五)、选址综合评价</w:t>
        </w:r>
        <w:r>
          <w:tab/>
        </w:r>
        <w:r>
          <w:fldChar w:fldCharType="begin"/>
        </w:r>
        <w:r>
          <w:instrText xml:space="preserve"> PAGEREF _Toc21056 \h </w:instrText>
        </w:r>
        <w:r>
          <w:fldChar w:fldCharType="separate"/>
        </w:r>
        <w:r>
          <w:t>9</w:t>
        </w:r>
        <w:r>
          <w:fldChar w:fldCharType="end"/>
        </w:r>
      </w:hyperlink>
    </w:p>
    <w:p>
      <w:pPr>
        <w:pStyle w:val="TOC1"/>
        <w:tabs>
          <w:tab w:val="right" w:leader="dot" w:pos="8306"/>
        </w:tabs>
      </w:pPr>
      <w:hyperlink w:anchor="_Toc32214" w:history="1">
        <w:r>
          <w:rPr>
            <w:rFonts w:ascii="仿宋" w:eastAsia="仿宋" w:hAnsi="仿宋" w:cs="仿宋" w:hint="eastAsia"/>
            <w:lang w:eastAsia="zh-CN"/>
          </w:rPr>
          <w:t>三、有机硅树脂项目文档管理</w:t>
        </w:r>
        <w:r>
          <w:tab/>
        </w:r>
        <w:r>
          <w:fldChar w:fldCharType="begin"/>
        </w:r>
        <w:r>
          <w:instrText xml:space="preserve"> PAGEREF _Toc32214 \h </w:instrText>
        </w:r>
        <w:r>
          <w:fldChar w:fldCharType="separate"/>
        </w:r>
        <w:r>
          <w:t>10</w:t>
        </w:r>
        <w:r>
          <w:fldChar w:fldCharType="end"/>
        </w:r>
      </w:hyperlink>
    </w:p>
    <w:p>
      <w:pPr>
        <w:pStyle w:val="TOC2"/>
        <w:tabs>
          <w:tab w:val="right" w:leader="dot" w:pos="8306"/>
        </w:tabs>
      </w:pPr>
      <w:hyperlink w:anchor="_Toc12722" w:history="1">
        <w:r>
          <w:rPr>
            <w:rFonts w:ascii="仿宋" w:eastAsia="仿宋" w:hAnsi="仿宋" w:cs="仿宋" w:hint="eastAsia"/>
            <w:lang w:eastAsia="zh-CN"/>
          </w:rPr>
          <w:t>(一)、文档编制与审查</w:t>
        </w:r>
        <w:r>
          <w:tab/>
        </w:r>
        <w:r>
          <w:fldChar w:fldCharType="begin"/>
        </w:r>
        <w:r>
          <w:instrText xml:space="preserve"> PAGEREF _Toc12722 \h </w:instrText>
        </w:r>
        <w:r>
          <w:fldChar w:fldCharType="separate"/>
        </w:r>
        <w:r>
          <w:t>10</w:t>
        </w:r>
        <w:r>
          <w:fldChar w:fldCharType="end"/>
        </w:r>
      </w:hyperlink>
    </w:p>
    <w:p>
      <w:pPr>
        <w:pStyle w:val="TOC2"/>
        <w:tabs>
          <w:tab w:val="right" w:leader="dot" w:pos="8306"/>
        </w:tabs>
      </w:pPr>
      <w:hyperlink w:anchor="_Toc29877" w:history="1">
        <w:r>
          <w:rPr>
            <w:rFonts w:ascii="仿宋" w:eastAsia="仿宋" w:hAnsi="仿宋" w:cs="仿宋" w:hint="eastAsia"/>
            <w:lang w:eastAsia="zh-CN"/>
          </w:rPr>
          <w:t>(二)、文档发布与分发</w:t>
        </w:r>
        <w:r>
          <w:tab/>
        </w:r>
        <w:r>
          <w:fldChar w:fldCharType="begin"/>
        </w:r>
        <w:r>
          <w:instrText xml:space="preserve"> PAGEREF _Toc29877 \h </w:instrText>
        </w:r>
        <w:r>
          <w:fldChar w:fldCharType="separate"/>
        </w:r>
        <w:r>
          <w:t>11</w:t>
        </w:r>
        <w:r>
          <w:fldChar w:fldCharType="end"/>
        </w:r>
      </w:hyperlink>
    </w:p>
    <w:p>
      <w:pPr>
        <w:pStyle w:val="TOC2"/>
        <w:tabs>
          <w:tab w:val="right" w:leader="dot" w:pos="8306"/>
        </w:tabs>
      </w:pPr>
      <w:hyperlink w:anchor="_Toc18586" w:history="1">
        <w:r>
          <w:rPr>
            <w:rFonts w:ascii="仿宋" w:eastAsia="仿宋" w:hAnsi="仿宋" w:cs="仿宋" w:hint="eastAsia"/>
            <w:lang w:eastAsia="zh-CN"/>
          </w:rPr>
          <w:t>(三)、文档存档与归档</w:t>
        </w:r>
        <w:r>
          <w:tab/>
        </w:r>
        <w:r>
          <w:fldChar w:fldCharType="begin"/>
        </w:r>
        <w:r>
          <w:instrText xml:space="preserve"> PAGEREF _Toc18586 \h </w:instrText>
        </w:r>
        <w:r>
          <w:fldChar w:fldCharType="separate"/>
        </w:r>
        <w:r>
          <w:t>12</w:t>
        </w:r>
        <w:r>
          <w:fldChar w:fldCharType="end"/>
        </w:r>
      </w:hyperlink>
    </w:p>
    <w:p>
      <w:pPr>
        <w:pStyle w:val="TOC1"/>
        <w:tabs>
          <w:tab w:val="right" w:leader="dot" w:pos="8306"/>
        </w:tabs>
      </w:pPr>
      <w:hyperlink w:anchor="_Toc3092" w:history="1">
        <w:r>
          <w:rPr>
            <w:rFonts w:ascii="仿宋" w:eastAsia="仿宋" w:hAnsi="仿宋" w:cs="仿宋" w:hint="eastAsia"/>
            <w:lang w:eastAsia="zh-CN"/>
          </w:rPr>
          <w:t>四、有机硅树脂项目可持续发展</w:t>
        </w:r>
        <w:r>
          <w:tab/>
        </w:r>
        <w:r>
          <w:fldChar w:fldCharType="begin"/>
        </w:r>
        <w:r>
          <w:instrText xml:space="preserve"> PAGEREF _Toc3092 \h </w:instrText>
        </w:r>
        <w:r>
          <w:fldChar w:fldCharType="separate"/>
        </w:r>
        <w:r>
          <w:t>13</w:t>
        </w:r>
        <w:r>
          <w:fldChar w:fldCharType="end"/>
        </w:r>
      </w:hyperlink>
    </w:p>
    <w:p>
      <w:pPr>
        <w:pStyle w:val="TOC2"/>
        <w:tabs>
          <w:tab w:val="right" w:leader="dot" w:pos="8306"/>
        </w:tabs>
      </w:pPr>
      <w:hyperlink w:anchor="_Toc601" w:history="1">
        <w:r>
          <w:rPr>
            <w:rFonts w:ascii="仿宋" w:eastAsia="仿宋" w:hAnsi="仿宋" w:cs="仿宋" w:hint="eastAsia"/>
            <w:lang w:eastAsia="zh-CN"/>
          </w:rPr>
          <w:t>(一)、可持续战略与实践</w:t>
        </w:r>
        <w:r>
          <w:tab/>
        </w:r>
        <w:r>
          <w:fldChar w:fldCharType="begin"/>
        </w:r>
        <w:r>
          <w:instrText xml:space="preserve"> PAGEREF _Toc601 \h </w:instrText>
        </w:r>
        <w:r>
          <w:fldChar w:fldCharType="separate"/>
        </w:r>
        <w:r>
          <w:t>13</w:t>
        </w:r>
        <w:r>
          <w:fldChar w:fldCharType="end"/>
        </w:r>
      </w:hyperlink>
    </w:p>
    <w:p>
      <w:pPr>
        <w:pStyle w:val="TOC2"/>
        <w:tabs>
          <w:tab w:val="right" w:leader="dot" w:pos="8306"/>
        </w:tabs>
      </w:pPr>
      <w:hyperlink w:anchor="_Toc8930" w:history="1">
        <w:r>
          <w:rPr>
            <w:rFonts w:ascii="仿宋" w:eastAsia="仿宋" w:hAnsi="仿宋" w:cs="仿宋" w:hint="eastAsia"/>
            <w:lang w:eastAsia="zh-CN"/>
          </w:rPr>
          <w:t>(二)、环保与社会责任</w:t>
        </w:r>
        <w:r>
          <w:tab/>
        </w:r>
        <w:r>
          <w:fldChar w:fldCharType="begin"/>
        </w:r>
        <w:r>
          <w:instrText xml:space="preserve"> PAGEREF _Toc8930 \h </w:instrText>
        </w:r>
        <w:r>
          <w:fldChar w:fldCharType="separate"/>
        </w:r>
        <w:r>
          <w:t>14</w:t>
        </w:r>
        <w:r>
          <w:fldChar w:fldCharType="end"/>
        </w:r>
      </w:hyperlink>
    </w:p>
    <w:p>
      <w:pPr>
        <w:pStyle w:val="TOC1"/>
        <w:tabs>
          <w:tab w:val="right" w:leader="dot" w:pos="8306"/>
        </w:tabs>
      </w:pPr>
      <w:hyperlink w:anchor="_Toc9964" w:history="1">
        <w:r>
          <w:rPr>
            <w:rFonts w:ascii="仿宋" w:eastAsia="仿宋" w:hAnsi="仿宋" w:cs="仿宋" w:hint="eastAsia"/>
            <w:lang w:eastAsia="zh-CN"/>
          </w:rPr>
          <w:t>五、有机硅树脂项目土建工程</w:t>
        </w:r>
        <w:r>
          <w:tab/>
        </w:r>
        <w:r>
          <w:fldChar w:fldCharType="begin"/>
        </w:r>
        <w:r>
          <w:instrText xml:space="preserve"> PAGEREF _Toc9964 \h </w:instrText>
        </w:r>
        <w:r>
          <w:fldChar w:fldCharType="separate"/>
        </w:r>
        <w:r>
          <w:t>15</w:t>
        </w:r>
        <w:r>
          <w:fldChar w:fldCharType="end"/>
        </w:r>
      </w:hyperlink>
    </w:p>
    <w:p>
      <w:pPr>
        <w:pStyle w:val="TOC2"/>
        <w:tabs>
          <w:tab w:val="right" w:leader="dot" w:pos="8306"/>
        </w:tabs>
      </w:pPr>
      <w:hyperlink w:anchor="_Toc23241" w:history="1">
        <w:r>
          <w:rPr>
            <w:rFonts w:ascii="仿宋" w:eastAsia="仿宋" w:hAnsi="仿宋" w:cs="仿宋" w:hint="eastAsia"/>
            <w:lang w:eastAsia="zh-CN"/>
          </w:rPr>
          <w:t>(一)、建筑工程设计原则</w:t>
        </w:r>
        <w:r>
          <w:tab/>
        </w:r>
        <w:r>
          <w:fldChar w:fldCharType="begin"/>
        </w:r>
        <w:r>
          <w:instrText xml:space="preserve"> PAGEREF _Toc23241 \h </w:instrText>
        </w:r>
        <w:r>
          <w:fldChar w:fldCharType="separate"/>
        </w:r>
        <w:r>
          <w:t>15</w:t>
        </w:r>
        <w:r>
          <w:fldChar w:fldCharType="end"/>
        </w:r>
      </w:hyperlink>
    </w:p>
    <w:p>
      <w:pPr>
        <w:pStyle w:val="TOC2"/>
        <w:tabs>
          <w:tab w:val="right" w:leader="dot" w:pos="8306"/>
        </w:tabs>
      </w:pPr>
      <w:hyperlink w:anchor="_Toc27767" w:history="1">
        <w:r>
          <w:rPr>
            <w:rFonts w:ascii="仿宋" w:eastAsia="仿宋" w:hAnsi="仿宋" w:cs="仿宋" w:hint="eastAsia"/>
            <w:lang w:eastAsia="zh-CN"/>
          </w:rPr>
          <w:t>(二)、土建工程设计年限及安全等级</w:t>
        </w:r>
        <w:r>
          <w:tab/>
        </w:r>
        <w:r>
          <w:fldChar w:fldCharType="begin"/>
        </w:r>
        <w:r>
          <w:instrText xml:space="preserve"> PAGEREF _Toc27767 \h </w:instrText>
        </w:r>
        <w:r>
          <w:fldChar w:fldCharType="separate"/>
        </w:r>
        <w:r>
          <w:t>16</w:t>
        </w:r>
        <w:r>
          <w:fldChar w:fldCharType="end"/>
        </w:r>
      </w:hyperlink>
    </w:p>
    <w:p>
      <w:pPr>
        <w:pStyle w:val="TOC2"/>
        <w:tabs>
          <w:tab w:val="right" w:leader="dot" w:pos="8306"/>
        </w:tabs>
      </w:pPr>
      <w:hyperlink w:anchor="_Toc10258" w:history="1">
        <w:r>
          <w:rPr>
            <w:rFonts w:ascii="仿宋" w:eastAsia="仿宋" w:hAnsi="仿宋" w:cs="仿宋" w:hint="eastAsia"/>
            <w:lang w:eastAsia="zh-CN"/>
          </w:rPr>
          <w:t>(三)、建筑工程设计总体要求</w:t>
        </w:r>
        <w:r>
          <w:tab/>
        </w:r>
        <w:r>
          <w:fldChar w:fldCharType="begin"/>
        </w:r>
        <w:r>
          <w:instrText xml:space="preserve"> PAGEREF _Toc10258 \h </w:instrText>
        </w:r>
        <w:r>
          <w:fldChar w:fldCharType="separate"/>
        </w:r>
        <w:r>
          <w:t>17</w:t>
        </w:r>
        <w:r>
          <w:fldChar w:fldCharType="end"/>
        </w:r>
      </w:hyperlink>
    </w:p>
    <w:p>
      <w:pPr>
        <w:pStyle w:val="TOC2"/>
        <w:tabs>
          <w:tab w:val="right" w:leader="dot" w:pos="8306"/>
        </w:tabs>
      </w:pPr>
      <w:hyperlink w:anchor="_Toc31230" w:history="1">
        <w:r>
          <w:rPr>
            <w:rFonts w:ascii="仿宋" w:eastAsia="仿宋" w:hAnsi="仿宋" w:cs="仿宋" w:hint="eastAsia"/>
            <w:lang w:eastAsia="zh-CN"/>
          </w:rPr>
          <w:t>(四)、土建工程建设指标</w:t>
        </w:r>
        <w:r>
          <w:tab/>
        </w:r>
        <w:r>
          <w:fldChar w:fldCharType="begin"/>
        </w:r>
        <w:r>
          <w:instrText xml:space="preserve"> PAGEREF _Toc31230 \h </w:instrText>
        </w:r>
        <w:r>
          <w:fldChar w:fldCharType="separate"/>
        </w:r>
        <w:r>
          <w:t>18</w:t>
        </w:r>
        <w:r>
          <w:fldChar w:fldCharType="end"/>
        </w:r>
      </w:hyperlink>
    </w:p>
    <w:p>
      <w:pPr>
        <w:pStyle w:val="TOC1"/>
        <w:tabs>
          <w:tab w:val="right" w:leader="dot" w:pos="8306"/>
        </w:tabs>
      </w:pPr>
      <w:hyperlink w:anchor="_Toc12782" w:history="1">
        <w:r>
          <w:rPr>
            <w:rFonts w:ascii="仿宋" w:eastAsia="仿宋" w:hAnsi="仿宋" w:cs="仿宋" w:hint="eastAsia"/>
            <w:lang w:eastAsia="zh-CN"/>
          </w:rPr>
          <w:t>六、产品规划分析</w:t>
        </w:r>
        <w:r>
          <w:tab/>
        </w:r>
        <w:r>
          <w:fldChar w:fldCharType="begin"/>
        </w:r>
        <w:r>
          <w:instrText xml:space="preserve"> PAGEREF _Toc12782 \h </w:instrText>
        </w:r>
        <w:r>
          <w:fldChar w:fldCharType="separate"/>
        </w:r>
        <w:r>
          <w:t>18</w:t>
        </w:r>
        <w:r>
          <w:fldChar w:fldCharType="end"/>
        </w:r>
      </w:hyperlink>
    </w:p>
    <w:p>
      <w:pPr>
        <w:pStyle w:val="TOC2"/>
        <w:tabs>
          <w:tab w:val="right" w:leader="dot" w:pos="8306"/>
        </w:tabs>
      </w:pPr>
      <w:hyperlink w:anchor="_Toc3375" w:history="1">
        <w:r>
          <w:rPr>
            <w:rFonts w:ascii="仿宋" w:eastAsia="仿宋" w:hAnsi="仿宋" w:cs="仿宋" w:hint="eastAsia"/>
            <w:lang w:eastAsia="zh-CN"/>
          </w:rPr>
          <w:t>(一)、产品规划</w:t>
        </w:r>
        <w:r>
          <w:tab/>
        </w:r>
        <w:r>
          <w:fldChar w:fldCharType="begin"/>
        </w:r>
        <w:r>
          <w:instrText xml:space="preserve"> PAGEREF _Toc3375 \h </w:instrText>
        </w:r>
        <w:r>
          <w:fldChar w:fldCharType="separate"/>
        </w:r>
        <w:r>
          <w:t>18</w:t>
        </w:r>
        <w:r>
          <w:fldChar w:fldCharType="end"/>
        </w:r>
      </w:hyperlink>
    </w:p>
    <w:p>
      <w:pPr>
        <w:pStyle w:val="TOC2"/>
        <w:tabs>
          <w:tab w:val="right" w:leader="dot" w:pos="8306"/>
        </w:tabs>
      </w:pPr>
      <w:hyperlink w:anchor="_Toc3501" w:history="1">
        <w:r>
          <w:rPr>
            <w:rFonts w:ascii="仿宋" w:eastAsia="仿宋" w:hAnsi="仿宋" w:cs="仿宋" w:hint="eastAsia"/>
            <w:lang w:eastAsia="zh-CN"/>
          </w:rPr>
          <w:t>(二)、建设规模</w:t>
        </w:r>
        <w:r>
          <w:tab/>
        </w:r>
        <w:r>
          <w:fldChar w:fldCharType="begin"/>
        </w:r>
        <w:r>
          <w:instrText xml:space="preserve"> PAGEREF _Toc3501 \h </w:instrText>
        </w:r>
        <w:r>
          <w:fldChar w:fldCharType="separate"/>
        </w:r>
        <w:r>
          <w:t>19</w:t>
        </w:r>
        <w:r>
          <w:fldChar w:fldCharType="end"/>
        </w:r>
      </w:hyperlink>
    </w:p>
    <w:p>
      <w:pPr>
        <w:pStyle w:val="TOC1"/>
        <w:tabs>
          <w:tab w:val="right" w:leader="dot" w:pos="8306"/>
        </w:tabs>
      </w:pPr>
      <w:hyperlink w:anchor="_Toc17186" w:history="1">
        <w:r>
          <w:rPr>
            <w:rFonts w:ascii="仿宋" w:eastAsia="仿宋" w:hAnsi="仿宋" w:cs="仿宋" w:hint="eastAsia"/>
            <w:lang w:eastAsia="zh-CN"/>
          </w:rPr>
          <w:t>七、有机硅树脂项目社会影响</w:t>
        </w:r>
        <w:r>
          <w:tab/>
        </w:r>
        <w:r>
          <w:fldChar w:fldCharType="begin"/>
        </w:r>
        <w:r>
          <w:instrText xml:space="preserve"> PAGEREF _Toc17186 \h </w:instrText>
        </w:r>
        <w:r>
          <w:fldChar w:fldCharType="separate"/>
        </w:r>
        <w:r>
          <w:t>20</w:t>
        </w:r>
        <w:r>
          <w:fldChar w:fldCharType="end"/>
        </w:r>
      </w:hyperlink>
    </w:p>
    <w:p>
      <w:pPr>
        <w:pStyle w:val="TOC2"/>
        <w:tabs>
          <w:tab w:val="right" w:leader="dot" w:pos="8306"/>
        </w:tabs>
      </w:pPr>
      <w:hyperlink w:anchor="_Toc29921" w:history="1">
        <w:r>
          <w:rPr>
            <w:rFonts w:ascii="仿宋" w:eastAsia="仿宋" w:hAnsi="仿宋" w:cs="仿宋" w:hint="eastAsia"/>
            <w:lang w:eastAsia="zh-CN"/>
          </w:rPr>
          <w:t>(一)、社会责任与义务</w:t>
        </w:r>
        <w:r>
          <w:tab/>
        </w:r>
        <w:r>
          <w:fldChar w:fldCharType="begin"/>
        </w:r>
        <w:r>
          <w:instrText xml:space="preserve"> PAGEREF _Toc29921 \h </w:instrText>
        </w:r>
        <w:r>
          <w:fldChar w:fldCharType="separate"/>
        </w:r>
        <w:r>
          <w:t>20</w:t>
        </w:r>
        <w:r>
          <w:fldChar w:fldCharType="end"/>
        </w:r>
      </w:hyperlink>
    </w:p>
    <w:p>
      <w:pPr>
        <w:pStyle w:val="TOC2"/>
        <w:tabs>
          <w:tab w:val="right" w:leader="dot" w:pos="8306"/>
        </w:tabs>
      </w:pPr>
      <w:hyperlink w:anchor="_Toc17535" w:history="1">
        <w:r>
          <w:rPr>
            <w:rFonts w:ascii="仿宋" w:eastAsia="仿宋" w:hAnsi="仿宋" w:cs="仿宋" w:hint="eastAsia"/>
            <w:lang w:eastAsia="zh-CN"/>
          </w:rPr>
          <w:t>(二)、社会参与与沟通</w:t>
        </w:r>
        <w:r>
          <w:tab/>
        </w:r>
        <w:r>
          <w:fldChar w:fldCharType="begin"/>
        </w:r>
        <w:r>
          <w:instrText xml:space="preserve"> PAGEREF _Toc17535 \h </w:instrText>
        </w:r>
        <w:r>
          <w:fldChar w:fldCharType="separate"/>
        </w:r>
        <w:r>
          <w:t>21</w:t>
        </w:r>
        <w:r>
          <w:fldChar w:fldCharType="end"/>
        </w:r>
      </w:hyperlink>
    </w:p>
    <w:p>
      <w:pPr>
        <w:pStyle w:val="TOC1"/>
        <w:tabs>
          <w:tab w:val="right" w:leader="dot" w:pos="8306"/>
        </w:tabs>
      </w:pPr>
      <w:hyperlink w:anchor="_Toc21898" w:history="1">
        <w:r>
          <w:rPr>
            <w:rFonts w:ascii="仿宋" w:eastAsia="仿宋" w:hAnsi="仿宋" w:cs="仿宋" w:hint="eastAsia"/>
            <w:lang w:eastAsia="zh-CN"/>
          </w:rPr>
          <w:t>八、有机硅树脂项目创新与研发</w:t>
        </w:r>
        <w:r>
          <w:tab/>
        </w:r>
        <w:r>
          <w:fldChar w:fldCharType="begin"/>
        </w:r>
        <w:r>
          <w:instrText xml:space="preserve"> PAGEREF _Toc21898 \h </w:instrText>
        </w:r>
        <w:r>
          <w:fldChar w:fldCharType="separate"/>
        </w:r>
        <w:r>
          <w:t>22</w:t>
        </w:r>
        <w:r>
          <w:fldChar w:fldCharType="end"/>
        </w:r>
      </w:hyperlink>
    </w:p>
    <w:p>
      <w:pPr>
        <w:pStyle w:val="TOC2"/>
        <w:tabs>
          <w:tab w:val="right" w:leader="dot" w:pos="8306"/>
        </w:tabs>
      </w:pPr>
      <w:hyperlink w:anchor="_Toc22376" w:history="1">
        <w:r>
          <w:rPr>
            <w:rFonts w:ascii="仿宋" w:eastAsia="仿宋" w:hAnsi="仿宋" w:cs="仿宋" w:hint="eastAsia"/>
            <w:lang w:eastAsia="zh-CN"/>
          </w:rPr>
          <w:t>(一)、创新策略与方向</w:t>
        </w:r>
        <w:r>
          <w:tab/>
        </w:r>
        <w:r>
          <w:fldChar w:fldCharType="begin"/>
        </w:r>
        <w:r>
          <w:instrText xml:space="preserve"> PAGEREF _Toc22376 \h </w:instrText>
        </w:r>
        <w:r>
          <w:fldChar w:fldCharType="separate"/>
        </w:r>
        <w:r>
          <w:t>22</w:t>
        </w:r>
        <w:r>
          <w:fldChar w:fldCharType="end"/>
        </w:r>
      </w:hyperlink>
    </w:p>
    <w:p>
      <w:pPr>
        <w:pStyle w:val="TOC2"/>
        <w:tabs>
          <w:tab w:val="right" w:leader="dot" w:pos="8306"/>
        </w:tabs>
      </w:pPr>
      <w:hyperlink w:anchor="_Toc21696" w:history="1">
        <w:r>
          <w:rPr>
            <w:rFonts w:ascii="仿宋" w:eastAsia="仿宋" w:hAnsi="仿宋" w:cs="仿宋" w:hint="eastAsia"/>
            <w:lang w:eastAsia="zh-CN"/>
          </w:rPr>
          <w:t>(二)、研发规划与投入</w:t>
        </w:r>
        <w:r>
          <w:tab/>
        </w:r>
        <w:r>
          <w:fldChar w:fldCharType="begin"/>
        </w:r>
        <w:r>
          <w:instrText xml:space="preserve"> PAGEREF _Toc21696 \h </w:instrText>
        </w:r>
        <w:r>
          <w:fldChar w:fldCharType="separate"/>
        </w:r>
        <w:r>
          <w:t>23</w:t>
        </w:r>
        <w:r>
          <w:fldChar w:fldCharType="end"/>
        </w:r>
      </w:hyperlink>
    </w:p>
    <w:p>
      <w:pPr>
        <w:pStyle w:val="TOC1"/>
        <w:tabs>
          <w:tab w:val="right" w:leader="dot" w:pos="8306"/>
        </w:tabs>
      </w:pPr>
      <w:hyperlink w:anchor="_Toc11797" w:history="1">
        <w:r>
          <w:rPr>
            <w:rFonts w:ascii="仿宋" w:eastAsia="仿宋" w:hAnsi="仿宋" w:cs="仿宋" w:hint="eastAsia"/>
            <w:lang w:eastAsia="zh-CN"/>
          </w:rPr>
          <w:t>九、有机硅树脂项目人力资源培养与发展</w:t>
        </w:r>
        <w:r>
          <w:tab/>
        </w:r>
        <w:r>
          <w:fldChar w:fldCharType="begin"/>
        </w:r>
        <w:r>
          <w:instrText xml:space="preserve"> PAGEREF _Toc11797 \h </w:instrText>
        </w:r>
        <w:r>
          <w:fldChar w:fldCharType="separate"/>
        </w:r>
        <w:r>
          <w:t>25</w:t>
        </w:r>
        <w:r>
          <w:fldChar w:fldCharType="end"/>
        </w:r>
      </w:hyperlink>
    </w:p>
    <w:p>
      <w:pPr>
        <w:pStyle w:val="TOC2"/>
        <w:tabs>
          <w:tab w:val="right" w:leader="dot" w:pos="8306"/>
        </w:tabs>
      </w:pPr>
      <w:hyperlink w:anchor="_Toc24428" w:history="1">
        <w:r>
          <w:rPr>
            <w:rFonts w:ascii="仿宋" w:eastAsia="仿宋" w:hAnsi="仿宋" w:cs="仿宋" w:hint="eastAsia"/>
            <w:lang w:eastAsia="zh-CN"/>
          </w:rPr>
          <w:t>(一)、人才需求与规划</w:t>
        </w:r>
        <w:r>
          <w:tab/>
        </w:r>
        <w:r>
          <w:fldChar w:fldCharType="begin"/>
        </w:r>
        <w:r>
          <w:instrText xml:space="preserve"> PAGEREF _Toc24428 \h </w:instrText>
        </w:r>
        <w:r>
          <w:fldChar w:fldCharType="separate"/>
        </w:r>
        <w:r>
          <w:t>25</w:t>
        </w:r>
        <w:r>
          <w:fldChar w:fldCharType="end"/>
        </w:r>
      </w:hyperlink>
    </w:p>
    <w:p>
      <w:pPr>
        <w:pStyle w:val="TOC2"/>
        <w:tabs>
          <w:tab w:val="right" w:leader="dot" w:pos="8306"/>
        </w:tabs>
      </w:pPr>
      <w:hyperlink w:anchor="_Toc16144" w:history="1">
        <w:r>
          <w:rPr>
            <w:rFonts w:ascii="仿宋" w:eastAsia="仿宋" w:hAnsi="仿宋" w:cs="仿宋" w:hint="eastAsia"/>
            <w:lang w:eastAsia="zh-CN"/>
          </w:rPr>
          <w:t>(二)、培训与发展计划</w:t>
        </w:r>
        <w:r>
          <w:tab/>
        </w:r>
        <w:r>
          <w:fldChar w:fldCharType="begin"/>
        </w:r>
        <w:r>
          <w:instrText xml:space="preserve"> PAGEREF _Toc16144 \h </w:instrText>
        </w:r>
        <w:r>
          <w:fldChar w:fldCharType="separate"/>
        </w:r>
        <w:r>
          <w:t>25</w:t>
        </w:r>
        <w:r>
          <w:fldChar w:fldCharType="end"/>
        </w:r>
      </w:hyperlink>
    </w:p>
    <w:p>
      <w:pPr>
        <w:pStyle w:val="TOC1"/>
        <w:tabs>
          <w:tab w:val="right" w:leader="dot" w:pos="8306"/>
        </w:tabs>
      </w:pPr>
      <w:hyperlink w:anchor="_Toc533" w:history="1">
        <w:r>
          <w:rPr>
            <w:rFonts w:ascii="仿宋" w:eastAsia="仿宋" w:hAnsi="仿宋" w:cs="仿宋" w:hint="eastAsia"/>
            <w:lang w:eastAsia="zh-CN"/>
          </w:rPr>
          <w:t>十、有机硅树脂项目技术管理</w:t>
        </w:r>
        <w:r>
          <w:tab/>
        </w:r>
        <w:r>
          <w:fldChar w:fldCharType="begin"/>
        </w:r>
        <w:r>
          <w:instrText xml:space="preserve"> PAGEREF _Toc533 \h </w:instrText>
        </w:r>
        <w:r>
          <w:fldChar w:fldCharType="separate"/>
        </w:r>
        <w:r>
          <w:t>26</w:t>
        </w:r>
        <w:r>
          <w:fldChar w:fldCharType="end"/>
        </w:r>
      </w:hyperlink>
    </w:p>
    <w:p>
      <w:pPr>
        <w:pStyle w:val="TOC2"/>
        <w:tabs>
          <w:tab w:val="right" w:leader="dot" w:pos="8306"/>
        </w:tabs>
      </w:pPr>
      <w:hyperlink w:anchor="_Toc7268" w:history="1">
        <w:r>
          <w:rPr>
            <w:rFonts w:ascii="仿宋" w:eastAsia="仿宋" w:hAnsi="仿宋" w:cs="仿宋" w:hint="eastAsia"/>
            <w:lang w:eastAsia="zh-CN"/>
          </w:rPr>
          <w:t>(一)、技术方案选用方向</w:t>
        </w:r>
        <w:r>
          <w:tab/>
        </w:r>
        <w:r>
          <w:fldChar w:fldCharType="begin"/>
        </w:r>
        <w:r>
          <w:instrText xml:space="preserve"> PAGEREF _Toc7268 \h </w:instrText>
        </w:r>
        <w:r>
          <w:fldChar w:fldCharType="separate"/>
        </w:r>
        <w:r>
          <w:t>26</w:t>
        </w:r>
        <w:r>
          <w:fldChar w:fldCharType="end"/>
        </w:r>
      </w:hyperlink>
    </w:p>
    <w:p>
      <w:pPr>
        <w:pStyle w:val="TOC2"/>
        <w:tabs>
          <w:tab w:val="right" w:leader="dot" w:pos="8306"/>
        </w:tabs>
      </w:pPr>
      <w:hyperlink w:anchor="_Toc18381" w:history="1">
        <w:r>
          <w:rPr>
            <w:rFonts w:ascii="仿宋" w:eastAsia="仿宋" w:hAnsi="仿宋" w:cs="仿宋" w:hint="eastAsia"/>
            <w:lang w:eastAsia="zh-CN"/>
          </w:rPr>
          <w:t>(二)、工艺技术方案选用原则</w:t>
        </w:r>
        <w:r>
          <w:tab/>
        </w:r>
        <w:r>
          <w:fldChar w:fldCharType="begin"/>
        </w:r>
        <w:r>
          <w:instrText xml:space="preserve"> PAGEREF _Toc18381 \h </w:instrText>
        </w:r>
        <w:r>
          <w:fldChar w:fldCharType="separate"/>
        </w:r>
        <w:r>
          <w:t>28</w:t>
        </w:r>
        <w:r>
          <w:fldChar w:fldCharType="end"/>
        </w:r>
      </w:hyperlink>
    </w:p>
    <w:p>
      <w:pPr>
        <w:pStyle w:val="TOC2"/>
        <w:tabs>
          <w:tab w:val="right" w:leader="dot" w:pos="8306"/>
        </w:tabs>
      </w:pPr>
      <w:hyperlink w:anchor="_Toc10565" w:history="1">
        <w:r>
          <w:rPr>
            <w:rFonts w:ascii="仿宋" w:eastAsia="仿宋" w:hAnsi="仿宋" w:cs="仿宋" w:hint="eastAsia"/>
            <w:lang w:eastAsia="zh-CN"/>
          </w:rPr>
          <w:t>(三)、工艺技术方案要求</w:t>
        </w:r>
        <w:r>
          <w:tab/>
        </w:r>
        <w:r>
          <w:fldChar w:fldCharType="begin"/>
        </w:r>
        <w:r>
          <w:instrText xml:space="preserve"> PAGEREF _Toc10565 \h </w:instrText>
        </w:r>
        <w:r>
          <w:fldChar w:fldCharType="separate"/>
        </w:r>
        <w:r>
          <w:t>30</w:t>
        </w:r>
        <w:r>
          <w:fldChar w:fldCharType="end"/>
        </w:r>
      </w:hyperlink>
    </w:p>
    <w:p>
      <w:pPr>
        <w:pStyle w:val="TOC1"/>
        <w:tabs>
          <w:tab w:val="right" w:leader="dot" w:pos="8306"/>
        </w:tabs>
      </w:pPr>
      <w:hyperlink w:anchor="_Toc8633" w:history="1">
        <w:r>
          <w:rPr>
            <w:rFonts w:ascii="仿宋" w:eastAsia="仿宋" w:hAnsi="仿宋" w:cs="仿宋" w:hint="eastAsia"/>
            <w:lang w:eastAsia="zh-CN"/>
          </w:rPr>
          <w:t>十一、有机硅树脂项目人力资源管理</w:t>
        </w:r>
        <w:r>
          <w:tab/>
        </w:r>
        <w:r>
          <w:fldChar w:fldCharType="begin"/>
        </w:r>
        <w:r>
          <w:instrText xml:space="preserve"> PAGEREF _Toc8633 \h </w:instrText>
        </w:r>
        <w:r>
          <w:fldChar w:fldCharType="separate"/>
        </w:r>
        <w:r>
          <w:t>32</w:t>
        </w:r>
        <w:r>
          <w:fldChar w:fldCharType="end"/>
        </w:r>
      </w:hyperlink>
    </w:p>
    <w:p>
      <w:pPr>
        <w:pStyle w:val="TOC2"/>
        <w:tabs>
          <w:tab w:val="right" w:leader="dot" w:pos="8306"/>
        </w:tabs>
      </w:pPr>
      <w:hyperlink w:anchor="_Toc18936" w:history="1">
        <w:r>
          <w:rPr>
            <w:rFonts w:ascii="仿宋" w:eastAsia="仿宋" w:hAnsi="仿宋" w:cs="仿宋" w:hint="eastAsia"/>
            <w:lang w:eastAsia="zh-CN"/>
          </w:rPr>
          <w:t>(一)、建立健全的预算管理制度</w:t>
        </w:r>
        <w:r>
          <w:tab/>
        </w:r>
        <w:r>
          <w:fldChar w:fldCharType="begin"/>
        </w:r>
        <w:r>
          <w:instrText xml:space="preserve"> PAGEREF _Toc18936 \h </w:instrText>
        </w:r>
        <w:r>
          <w:fldChar w:fldCharType="separate"/>
        </w:r>
        <w:r>
          <w:t>32</w:t>
        </w:r>
        <w:r>
          <w:fldChar w:fldCharType="end"/>
        </w:r>
      </w:hyperlink>
    </w:p>
    <w:p>
      <w:pPr>
        <w:pStyle w:val="TOC2"/>
        <w:tabs>
          <w:tab w:val="right" w:leader="dot" w:pos="8306"/>
        </w:tabs>
      </w:pPr>
      <w:hyperlink w:anchor="_Toc9178" w:history="1">
        <w:r>
          <w:rPr>
            <w:rFonts w:ascii="仿宋" w:eastAsia="仿宋" w:hAnsi="仿宋" w:cs="仿宋" w:hint="eastAsia"/>
            <w:lang w:eastAsia="zh-CN"/>
          </w:rPr>
          <w:t>(二)、加强资金流动监控</w:t>
        </w:r>
        <w:r>
          <w:tab/>
        </w:r>
        <w:r>
          <w:fldChar w:fldCharType="begin"/>
        </w:r>
        <w:r>
          <w:instrText xml:space="preserve"> PAGEREF _Toc9178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440" w:history="1">
        <w:r>
          <w:rPr>
            <w:rFonts w:ascii="仿宋" w:eastAsia="仿宋" w:hAnsi="仿宋" w:cs="仿宋" w:hint="eastAsia"/>
            <w:lang w:eastAsia="zh-CN"/>
          </w:rPr>
          <w:t>(三)、制定完善的风险控制机制</w:t>
        </w:r>
        <w:r>
          <w:tab/>
        </w:r>
        <w:r>
          <w:fldChar w:fldCharType="begin"/>
        </w:r>
        <w:r>
          <w:instrText xml:space="preserve"> PAGEREF _Toc18440 \h </w:instrText>
        </w:r>
        <w:r>
          <w:fldChar w:fldCharType="separate"/>
        </w:r>
        <w:r>
          <w:t>35</w:t>
        </w:r>
        <w:r>
          <w:fldChar w:fldCharType="end"/>
        </w:r>
      </w:hyperlink>
    </w:p>
    <w:p>
      <w:pPr>
        <w:pStyle w:val="TOC2"/>
        <w:tabs>
          <w:tab w:val="right" w:leader="dot" w:pos="8306"/>
        </w:tabs>
      </w:pPr>
      <w:hyperlink w:anchor="_Toc2290" w:history="1">
        <w:r>
          <w:rPr>
            <w:rFonts w:ascii="仿宋" w:eastAsia="仿宋" w:hAnsi="仿宋" w:cs="仿宋" w:hint="eastAsia"/>
            <w:lang w:eastAsia="zh-CN"/>
          </w:rPr>
          <w:t>(四)、优化成本管理</w:t>
        </w:r>
        <w:r>
          <w:tab/>
        </w:r>
        <w:r>
          <w:fldChar w:fldCharType="begin"/>
        </w:r>
        <w:r>
          <w:instrText xml:space="preserve"> PAGEREF _Toc2290 \h </w:instrText>
        </w:r>
        <w:r>
          <w:fldChar w:fldCharType="separate"/>
        </w:r>
        <w:r>
          <w:t>36</w:t>
        </w:r>
        <w:r>
          <w:fldChar w:fldCharType="end"/>
        </w:r>
      </w:hyperlink>
    </w:p>
    <w:p>
      <w:pPr>
        <w:pStyle w:val="TOC1"/>
        <w:tabs>
          <w:tab w:val="right" w:leader="dot" w:pos="8306"/>
        </w:tabs>
      </w:pPr>
      <w:hyperlink w:anchor="_Toc13574" w:history="1">
        <w:r>
          <w:rPr>
            <w:rFonts w:ascii="仿宋" w:eastAsia="仿宋" w:hAnsi="仿宋" w:cs="仿宋" w:hint="eastAsia"/>
            <w:lang w:eastAsia="zh-CN"/>
          </w:rPr>
          <w:t>十二、有机硅树脂项目环境影响分析</w:t>
        </w:r>
        <w:r>
          <w:tab/>
        </w:r>
        <w:r>
          <w:fldChar w:fldCharType="begin"/>
        </w:r>
        <w:r>
          <w:instrText xml:space="preserve"> PAGEREF _Toc13574 \h </w:instrText>
        </w:r>
        <w:r>
          <w:fldChar w:fldCharType="separate"/>
        </w:r>
        <w:r>
          <w:t>38</w:t>
        </w:r>
        <w:r>
          <w:fldChar w:fldCharType="end"/>
        </w:r>
      </w:hyperlink>
    </w:p>
    <w:p>
      <w:pPr>
        <w:pStyle w:val="TOC2"/>
        <w:tabs>
          <w:tab w:val="right" w:leader="dot" w:pos="8306"/>
        </w:tabs>
      </w:pPr>
      <w:hyperlink w:anchor="_Toc16062" w:history="1">
        <w:r>
          <w:rPr>
            <w:rFonts w:ascii="仿宋" w:eastAsia="仿宋" w:hAnsi="仿宋" w:cs="仿宋" w:hint="eastAsia"/>
            <w:lang w:eastAsia="zh-CN"/>
          </w:rPr>
          <w:t>(一)、建设区域环境质量现状</w:t>
        </w:r>
        <w:r>
          <w:tab/>
        </w:r>
        <w:r>
          <w:fldChar w:fldCharType="begin"/>
        </w:r>
        <w:r>
          <w:instrText xml:space="preserve"> PAGEREF _Toc16062 \h </w:instrText>
        </w:r>
        <w:r>
          <w:fldChar w:fldCharType="separate"/>
        </w:r>
        <w:r>
          <w:t>38</w:t>
        </w:r>
        <w:r>
          <w:fldChar w:fldCharType="end"/>
        </w:r>
      </w:hyperlink>
    </w:p>
    <w:p>
      <w:pPr>
        <w:pStyle w:val="TOC2"/>
        <w:tabs>
          <w:tab w:val="right" w:leader="dot" w:pos="8306"/>
        </w:tabs>
      </w:pPr>
      <w:hyperlink w:anchor="_Toc10346" w:history="1">
        <w:r>
          <w:rPr>
            <w:rFonts w:ascii="仿宋" w:eastAsia="仿宋" w:hAnsi="仿宋" w:cs="仿宋" w:hint="eastAsia"/>
            <w:lang w:eastAsia="zh-CN"/>
          </w:rPr>
          <w:t>(二)、建设期环境保护</w:t>
        </w:r>
        <w:r>
          <w:tab/>
        </w:r>
        <w:r>
          <w:fldChar w:fldCharType="begin"/>
        </w:r>
        <w:r>
          <w:instrText xml:space="preserve"> PAGEREF _Toc10346 \h </w:instrText>
        </w:r>
        <w:r>
          <w:fldChar w:fldCharType="separate"/>
        </w:r>
        <w:r>
          <w:t>39</w:t>
        </w:r>
        <w:r>
          <w:fldChar w:fldCharType="end"/>
        </w:r>
      </w:hyperlink>
    </w:p>
    <w:p>
      <w:pPr>
        <w:pStyle w:val="TOC2"/>
        <w:tabs>
          <w:tab w:val="right" w:leader="dot" w:pos="8306"/>
        </w:tabs>
      </w:pPr>
      <w:hyperlink w:anchor="_Toc1247" w:history="1">
        <w:r>
          <w:rPr>
            <w:rFonts w:ascii="仿宋" w:eastAsia="仿宋" w:hAnsi="仿宋" w:cs="仿宋" w:hint="eastAsia"/>
            <w:lang w:eastAsia="zh-CN"/>
          </w:rPr>
          <w:t>(三)、运营期环境保护</w:t>
        </w:r>
        <w:r>
          <w:tab/>
        </w:r>
        <w:r>
          <w:fldChar w:fldCharType="begin"/>
        </w:r>
        <w:r>
          <w:instrText xml:space="preserve"> PAGEREF _Toc1247 \h </w:instrText>
        </w:r>
        <w:r>
          <w:fldChar w:fldCharType="separate"/>
        </w:r>
        <w:r>
          <w:t>40</w:t>
        </w:r>
        <w:r>
          <w:fldChar w:fldCharType="end"/>
        </w:r>
      </w:hyperlink>
    </w:p>
    <w:p>
      <w:pPr>
        <w:pStyle w:val="TOC2"/>
        <w:tabs>
          <w:tab w:val="right" w:leader="dot" w:pos="8306"/>
        </w:tabs>
      </w:pPr>
      <w:hyperlink w:anchor="_Toc22856" w:history="1">
        <w:r>
          <w:rPr>
            <w:rFonts w:ascii="仿宋" w:eastAsia="仿宋" w:hAnsi="仿宋" w:cs="仿宋" w:hint="eastAsia"/>
            <w:lang w:eastAsia="zh-CN"/>
          </w:rPr>
          <w:t>(四)、有机硅树脂项目建设对区域经济的影响</w:t>
        </w:r>
        <w:r>
          <w:tab/>
        </w:r>
        <w:r>
          <w:fldChar w:fldCharType="begin"/>
        </w:r>
        <w:r>
          <w:instrText xml:space="preserve"> PAGEREF _Toc22856 \h </w:instrText>
        </w:r>
        <w:r>
          <w:fldChar w:fldCharType="separate"/>
        </w:r>
        <w:r>
          <w:t>42</w:t>
        </w:r>
        <w:r>
          <w:fldChar w:fldCharType="end"/>
        </w:r>
      </w:hyperlink>
    </w:p>
    <w:p>
      <w:pPr>
        <w:pStyle w:val="TOC2"/>
        <w:tabs>
          <w:tab w:val="right" w:leader="dot" w:pos="8306"/>
        </w:tabs>
      </w:pPr>
      <w:hyperlink w:anchor="_Toc15395" w:history="1">
        <w:r>
          <w:rPr>
            <w:rFonts w:ascii="仿宋" w:eastAsia="仿宋" w:hAnsi="仿宋" w:cs="仿宋" w:hint="eastAsia"/>
            <w:lang w:eastAsia="zh-CN"/>
          </w:rPr>
          <w:t>(五)、废弃物处理</w:t>
        </w:r>
        <w:r>
          <w:tab/>
        </w:r>
        <w:r>
          <w:fldChar w:fldCharType="begin"/>
        </w:r>
        <w:r>
          <w:instrText xml:space="preserve"> PAGEREF _Toc15395 \h </w:instrText>
        </w:r>
        <w:r>
          <w:fldChar w:fldCharType="separate"/>
        </w:r>
        <w:r>
          <w:t>44</w:t>
        </w:r>
        <w:r>
          <w:fldChar w:fldCharType="end"/>
        </w:r>
      </w:hyperlink>
    </w:p>
    <w:p>
      <w:pPr>
        <w:pStyle w:val="TOC2"/>
        <w:tabs>
          <w:tab w:val="right" w:leader="dot" w:pos="8306"/>
        </w:tabs>
      </w:pPr>
      <w:hyperlink w:anchor="_Toc23294" w:history="1">
        <w:r>
          <w:rPr>
            <w:rFonts w:ascii="仿宋" w:eastAsia="仿宋" w:hAnsi="仿宋" w:cs="仿宋" w:hint="eastAsia"/>
            <w:lang w:eastAsia="zh-CN"/>
          </w:rPr>
          <w:t>(六)、特殊环境影响分析</w:t>
        </w:r>
        <w:r>
          <w:tab/>
        </w:r>
        <w:r>
          <w:fldChar w:fldCharType="begin"/>
        </w:r>
        <w:r>
          <w:instrText xml:space="preserve"> PAGEREF _Toc23294 \h </w:instrText>
        </w:r>
        <w:r>
          <w:fldChar w:fldCharType="separate"/>
        </w:r>
        <w:r>
          <w:t>45</w:t>
        </w:r>
        <w:r>
          <w:fldChar w:fldCharType="end"/>
        </w:r>
      </w:hyperlink>
    </w:p>
    <w:p>
      <w:pPr>
        <w:pStyle w:val="TOC2"/>
        <w:tabs>
          <w:tab w:val="right" w:leader="dot" w:pos="8306"/>
        </w:tabs>
      </w:pPr>
      <w:hyperlink w:anchor="_Toc12566" w:history="1">
        <w:r>
          <w:rPr>
            <w:rFonts w:ascii="仿宋" w:eastAsia="仿宋" w:hAnsi="仿宋" w:cs="仿宋" w:hint="eastAsia"/>
            <w:lang w:eastAsia="zh-CN"/>
          </w:rPr>
          <w:t>(七)、清洁生产</w:t>
        </w:r>
        <w:r>
          <w:tab/>
        </w:r>
        <w:r>
          <w:fldChar w:fldCharType="begin"/>
        </w:r>
        <w:r>
          <w:instrText xml:space="preserve"> PAGEREF _Toc12566 \h </w:instrText>
        </w:r>
        <w:r>
          <w:fldChar w:fldCharType="separate"/>
        </w:r>
        <w:r>
          <w:t>46</w:t>
        </w:r>
        <w:r>
          <w:fldChar w:fldCharType="end"/>
        </w:r>
      </w:hyperlink>
    </w:p>
    <w:p>
      <w:pPr>
        <w:pStyle w:val="TOC2"/>
        <w:tabs>
          <w:tab w:val="right" w:leader="dot" w:pos="8306"/>
        </w:tabs>
      </w:pPr>
      <w:hyperlink w:anchor="_Toc15367" w:history="1">
        <w:r>
          <w:rPr>
            <w:rFonts w:ascii="仿宋" w:eastAsia="仿宋" w:hAnsi="仿宋" w:cs="仿宋" w:hint="eastAsia"/>
            <w:lang w:eastAsia="zh-CN"/>
          </w:rPr>
          <w:t>(八)、环境保护综合评价</w:t>
        </w:r>
        <w:r>
          <w:tab/>
        </w:r>
        <w:r>
          <w:fldChar w:fldCharType="begin"/>
        </w:r>
        <w:r>
          <w:instrText xml:space="preserve"> PAGEREF _Toc15367 \h </w:instrText>
        </w:r>
        <w:r>
          <w:fldChar w:fldCharType="separate"/>
        </w:r>
        <w:r>
          <w:t>47</w:t>
        </w:r>
        <w:r>
          <w:fldChar w:fldCharType="end"/>
        </w:r>
      </w:hyperlink>
    </w:p>
    <w:p>
      <w:pPr>
        <w:pStyle w:val="TOC1"/>
        <w:tabs>
          <w:tab w:val="right" w:leader="dot" w:pos="8306"/>
        </w:tabs>
      </w:pPr>
      <w:hyperlink w:anchor="_Toc17398" w:history="1">
        <w:r>
          <w:rPr>
            <w:rFonts w:ascii="仿宋" w:eastAsia="仿宋" w:hAnsi="仿宋" w:cs="仿宋" w:hint="eastAsia"/>
            <w:lang w:eastAsia="zh-CN"/>
          </w:rPr>
          <w:t>十三、有机硅树脂项目治理与监督</w:t>
        </w:r>
        <w:r>
          <w:tab/>
        </w:r>
        <w:r>
          <w:fldChar w:fldCharType="begin"/>
        </w:r>
        <w:r>
          <w:instrText xml:space="preserve"> PAGEREF _Toc17398 \h </w:instrText>
        </w:r>
        <w:r>
          <w:fldChar w:fldCharType="separate"/>
        </w:r>
        <w:r>
          <w:t>48</w:t>
        </w:r>
        <w:r>
          <w:fldChar w:fldCharType="end"/>
        </w:r>
      </w:hyperlink>
    </w:p>
    <w:p>
      <w:pPr>
        <w:pStyle w:val="TOC2"/>
        <w:tabs>
          <w:tab w:val="right" w:leader="dot" w:pos="8306"/>
        </w:tabs>
      </w:pPr>
      <w:hyperlink w:anchor="_Toc142" w:history="1">
        <w:r>
          <w:rPr>
            <w:rFonts w:ascii="仿宋" w:eastAsia="仿宋" w:hAnsi="仿宋" w:cs="仿宋" w:hint="eastAsia"/>
            <w:lang w:eastAsia="zh-CN"/>
          </w:rPr>
          <w:t>(一)、有机硅树脂项目治理结构</w:t>
        </w:r>
        <w:r>
          <w:tab/>
        </w:r>
        <w:r>
          <w:fldChar w:fldCharType="begin"/>
        </w:r>
        <w:r>
          <w:instrText xml:space="preserve"> PAGEREF _Toc142 \h </w:instrText>
        </w:r>
        <w:r>
          <w:fldChar w:fldCharType="separate"/>
        </w:r>
        <w:r>
          <w:t>48</w:t>
        </w:r>
        <w:r>
          <w:fldChar w:fldCharType="end"/>
        </w:r>
      </w:hyperlink>
    </w:p>
    <w:p>
      <w:pPr>
        <w:pStyle w:val="TOC2"/>
        <w:tabs>
          <w:tab w:val="right" w:leader="dot" w:pos="8306"/>
        </w:tabs>
      </w:pPr>
      <w:hyperlink w:anchor="_Toc8587" w:history="1">
        <w:r>
          <w:rPr>
            <w:rFonts w:ascii="仿宋" w:eastAsia="仿宋" w:hAnsi="仿宋" w:cs="仿宋" w:hint="eastAsia"/>
            <w:lang w:eastAsia="zh-CN"/>
          </w:rPr>
          <w:t>(二)、监督与审计</w:t>
        </w:r>
        <w:r>
          <w:tab/>
        </w:r>
        <w:r>
          <w:fldChar w:fldCharType="begin"/>
        </w:r>
        <w:r>
          <w:instrText xml:space="preserve"> PAGEREF _Toc8587 \h </w:instrText>
        </w:r>
        <w:r>
          <w:fldChar w:fldCharType="separate"/>
        </w:r>
        <w:r>
          <w:t>50</w:t>
        </w:r>
        <w:r>
          <w:fldChar w:fldCharType="end"/>
        </w:r>
      </w:hyperlink>
    </w:p>
    <w:p>
      <w:pPr>
        <w:pStyle w:val="TOC1"/>
        <w:tabs>
          <w:tab w:val="right" w:leader="dot" w:pos="8306"/>
        </w:tabs>
      </w:pPr>
      <w:hyperlink w:anchor="_Toc32378" w:history="1">
        <w:r>
          <w:rPr>
            <w:rFonts w:ascii="仿宋" w:eastAsia="仿宋" w:hAnsi="仿宋" w:cs="仿宋" w:hint="eastAsia"/>
            <w:lang w:eastAsia="zh-CN"/>
          </w:rPr>
          <w:t>十四、有机硅树脂项目实施保障措施</w:t>
        </w:r>
        <w:r>
          <w:tab/>
        </w:r>
        <w:r>
          <w:fldChar w:fldCharType="begin"/>
        </w:r>
        <w:r>
          <w:instrText xml:space="preserve"> PAGEREF _Toc32378 \h </w:instrText>
        </w:r>
        <w:r>
          <w:fldChar w:fldCharType="separate"/>
        </w:r>
        <w:r>
          <w:t>51</w:t>
        </w:r>
        <w:r>
          <w:fldChar w:fldCharType="end"/>
        </w:r>
      </w:hyperlink>
    </w:p>
    <w:p>
      <w:pPr>
        <w:pStyle w:val="TOC2"/>
        <w:tabs>
          <w:tab w:val="right" w:leader="dot" w:pos="8306"/>
        </w:tabs>
      </w:pPr>
      <w:hyperlink w:anchor="_Toc7019" w:history="1">
        <w:r>
          <w:rPr>
            <w:rFonts w:ascii="仿宋" w:eastAsia="仿宋" w:hAnsi="仿宋" w:cs="仿宋" w:hint="eastAsia"/>
            <w:lang w:eastAsia="zh-CN"/>
          </w:rPr>
          <w:t>(一)、有机硅树脂项目实施保障机制</w:t>
        </w:r>
        <w:r>
          <w:tab/>
        </w:r>
        <w:r>
          <w:fldChar w:fldCharType="begin"/>
        </w:r>
        <w:r>
          <w:instrText xml:space="preserve"> PAGEREF _Toc7019 \h </w:instrText>
        </w:r>
        <w:r>
          <w:fldChar w:fldCharType="separate"/>
        </w:r>
        <w:r>
          <w:t>51</w:t>
        </w:r>
        <w:r>
          <w:fldChar w:fldCharType="end"/>
        </w:r>
      </w:hyperlink>
    </w:p>
    <w:p>
      <w:pPr>
        <w:pStyle w:val="TOC2"/>
        <w:tabs>
          <w:tab w:val="right" w:leader="dot" w:pos="8306"/>
        </w:tabs>
      </w:pPr>
      <w:hyperlink w:anchor="_Toc3853" w:history="1">
        <w:r>
          <w:rPr>
            <w:rFonts w:ascii="仿宋" w:eastAsia="仿宋" w:hAnsi="仿宋" w:cs="仿宋" w:hint="eastAsia"/>
            <w:lang w:eastAsia="zh-CN"/>
          </w:rPr>
          <w:t>(二)、有机硅树脂项目法律合规要求</w:t>
        </w:r>
        <w:r>
          <w:tab/>
        </w:r>
        <w:r>
          <w:fldChar w:fldCharType="begin"/>
        </w:r>
        <w:r>
          <w:instrText xml:space="preserve"> PAGEREF _Toc3853 \h </w:instrText>
        </w:r>
        <w:r>
          <w:fldChar w:fldCharType="separate"/>
        </w:r>
        <w:r>
          <w:t>55</w:t>
        </w:r>
        <w:r>
          <w:fldChar w:fldCharType="end"/>
        </w:r>
      </w:hyperlink>
    </w:p>
    <w:p>
      <w:pPr>
        <w:pStyle w:val="TOC2"/>
        <w:tabs>
          <w:tab w:val="right" w:leader="dot" w:pos="8306"/>
        </w:tabs>
      </w:pPr>
      <w:hyperlink w:anchor="_Toc25524" w:history="1">
        <w:r>
          <w:rPr>
            <w:rFonts w:ascii="仿宋" w:eastAsia="仿宋" w:hAnsi="仿宋" w:cs="仿宋" w:hint="eastAsia"/>
            <w:lang w:eastAsia="zh-CN"/>
          </w:rPr>
          <w:t>(三)、有机硅树脂项目合同管理与法律事务</w:t>
        </w:r>
        <w:r>
          <w:tab/>
        </w:r>
        <w:r>
          <w:fldChar w:fldCharType="begin"/>
        </w:r>
        <w:r>
          <w:instrText xml:space="preserve"> PAGEREF _Toc25524 \h </w:instrText>
        </w:r>
        <w:r>
          <w:fldChar w:fldCharType="separate"/>
        </w:r>
        <w:r>
          <w:t>59</w:t>
        </w:r>
        <w:r>
          <w:fldChar w:fldCharType="end"/>
        </w:r>
      </w:hyperlink>
    </w:p>
    <w:p>
      <w:pPr>
        <w:pStyle w:val="TOC2"/>
        <w:tabs>
          <w:tab w:val="right" w:leader="dot" w:pos="8306"/>
        </w:tabs>
      </w:pPr>
      <w:hyperlink w:anchor="_Toc27214" w:history="1">
        <w:r>
          <w:rPr>
            <w:rFonts w:ascii="仿宋" w:eastAsia="仿宋" w:hAnsi="仿宋" w:cs="仿宋" w:hint="eastAsia"/>
            <w:lang w:eastAsia="zh-CN"/>
          </w:rPr>
          <w:t>(四)、有机硅树脂项目知识产权保护策略</w:t>
        </w:r>
        <w:r>
          <w:tab/>
        </w:r>
        <w:r>
          <w:fldChar w:fldCharType="begin"/>
        </w:r>
        <w:r>
          <w:instrText xml:space="preserve"> PAGEREF _Toc27214 \h </w:instrText>
        </w:r>
        <w:r>
          <w:fldChar w:fldCharType="separate"/>
        </w:r>
        <w:r>
          <w:t>65</w:t>
        </w:r>
        <w:r>
          <w:fldChar w:fldCharType="end"/>
        </w:r>
      </w:hyperlink>
    </w:p>
    <w:p>
      <w:pPr>
        <w:pStyle w:val="TOC1"/>
        <w:tabs>
          <w:tab w:val="right" w:leader="dot" w:pos="8306"/>
        </w:tabs>
      </w:pPr>
      <w:hyperlink w:anchor="_Toc20290" w:history="1">
        <w:r>
          <w:rPr>
            <w:rFonts w:ascii="仿宋" w:eastAsia="仿宋" w:hAnsi="仿宋" w:cs="仿宋" w:hint="eastAsia"/>
            <w:lang w:eastAsia="zh-CN"/>
          </w:rPr>
          <w:t>十五、有机硅树脂项目工程方案分析</w:t>
        </w:r>
        <w:r>
          <w:tab/>
        </w:r>
        <w:r>
          <w:fldChar w:fldCharType="begin"/>
        </w:r>
        <w:r>
          <w:instrText xml:space="preserve"> PAGEREF _Toc20290 \h </w:instrText>
        </w:r>
        <w:r>
          <w:fldChar w:fldCharType="separate"/>
        </w:r>
        <w:r>
          <w:t>68</w:t>
        </w:r>
        <w:r>
          <w:fldChar w:fldCharType="end"/>
        </w:r>
      </w:hyperlink>
    </w:p>
    <w:p>
      <w:pPr>
        <w:pStyle w:val="TOC2"/>
        <w:tabs>
          <w:tab w:val="right" w:leader="dot" w:pos="8306"/>
        </w:tabs>
      </w:pPr>
      <w:hyperlink w:anchor="_Toc25293" w:history="1">
        <w:r>
          <w:rPr>
            <w:rFonts w:ascii="仿宋" w:eastAsia="仿宋" w:hAnsi="仿宋" w:cs="仿宋" w:hint="eastAsia"/>
            <w:lang w:eastAsia="zh-CN"/>
          </w:rPr>
          <w:t>(一)、建筑工程设计原则</w:t>
        </w:r>
        <w:r>
          <w:tab/>
        </w:r>
        <w:r>
          <w:fldChar w:fldCharType="begin"/>
        </w:r>
        <w:r>
          <w:instrText xml:space="preserve"> PAGEREF _Toc25293 \h </w:instrText>
        </w:r>
        <w:r>
          <w:fldChar w:fldCharType="separate"/>
        </w:r>
        <w:r>
          <w:t>68</w:t>
        </w:r>
        <w:r>
          <w:fldChar w:fldCharType="end"/>
        </w:r>
      </w:hyperlink>
    </w:p>
    <w:p>
      <w:pPr>
        <w:pStyle w:val="TOC2"/>
        <w:tabs>
          <w:tab w:val="right" w:leader="dot" w:pos="8306"/>
        </w:tabs>
      </w:pPr>
      <w:hyperlink w:anchor="_Toc6890" w:history="1">
        <w:r>
          <w:rPr>
            <w:rFonts w:ascii="仿宋" w:eastAsia="仿宋" w:hAnsi="仿宋" w:cs="仿宋" w:hint="eastAsia"/>
            <w:lang w:eastAsia="zh-CN"/>
          </w:rPr>
          <w:t>(二)、土建工程建设指标</w:t>
        </w:r>
        <w:r>
          <w:tab/>
        </w:r>
        <w:r>
          <w:fldChar w:fldCharType="begin"/>
        </w:r>
        <w:r>
          <w:instrText xml:space="preserve"> PAGEREF _Toc6890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8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603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0758"/>
      <w:r>
        <w:rPr>
          <w:rFonts w:ascii="仿宋" w:eastAsia="仿宋" w:hAnsi="仿宋" w:cs="仿宋" w:hint="eastAsia"/>
          <w:lang w:eastAsia="zh-CN"/>
        </w:rPr>
        <w:t>(一)、有机硅树脂行业分析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行业一直以来都是市场的关注焦点。行业内的发展趋势、竞争态势以及潜在机会都对有机硅树脂项目的推进产生深远的影响。通过深入研究行业的整体概貌，我们将更好地理解行业的核心特征，为有机硅树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行业，技术一直是推动创新和发展的关键因素。我们将对当前技术趋势进行详尽分析，包括但不限于人工智能、大数据应用、先进制造技术等。这有助于有机硅树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有机硅树脂项目成功的基础。我们将对主要竞争对手进行深入研究，包括其市场份额、产品特点、市场定位等。通过全面了解竞争对手的优势和劣势，有机硅树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4442"/>
      <w:r>
        <w:rPr>
          <w:rFonts w:ascii="仿宋" w:eastAsia="仿宋" w:hAnsi="仿宋" w:cs="仿宋" w:hint="eastAsia"/>
          <w:sz w:val="28"/>
          <w:lang w:eastAsia="zh-CN"/>
        </w:rPr>
        <w:t>(二)、有机硅树脂市场分析预测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有机硅树脂市场未来的增长趋势。这包括市场的整体规模、各细分领域的发展趋势等。有机硅树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有机硅树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有机硅树脂项目实施过程中需要充分考虑的因素。我们将对市场风险进行全面评估，包括但不限于政策法规风险、市场竞争风险、技术变革风险等。通过对潜在风险的深入分析，有机硅树脂项目可以制定相应的风险缓解策略，降低不确定性对有机硅树脂项目的影响。</w:t>
      </w:r>
    </w:p>
    <w:p>
      <w:pPr>
        <w:pStyle w:val="Heading1"/>
        <w:ind w:firstLine="560" w:firstLineChars="200"/>
        <w:rPr>
          <w:rFonts w:ascii="仿宋" w:eastAsia="仿宋" w:hAnsi="仿宋" w:cs="仿宋" w:hint="eastAsia"/>
          <w:sz w:val="28"/>
          <w:lang w:eastAsia="zh-CN"/>
        </w:rPr>
      </w:pPr>
      <w:bookmarkStart w:id="5" w:name="_Toc24949"/>
      <w:r>
        <w:rPr>
          <w:rFonts w:ascii="仿宋" w:eastAsia="仿宋" w:hAnsi="仿宋" w:cs="仿宋" w:hint="eastAsia"/>
          <w:sz w:val="28"/>
          <w:lang w:eastAsia="zh-CN"/>
        </w:rPr>
        <w:t>二、有机硅树脂项目选址可行性分析</w:t>
      </w:r>
      <w:bookmarkEnd w:id="5"/>
    </w:p>
    <w:p>
      <w:pPr>
        <w:pStyle w:val="Heading2"/>
        <w:rPr>
          <w:rFonts w:ascii="仿宋" w:eastAsia="仿宋" w:hAnsi="仿宋" w:cs="仿宋" w:hint="eastAsia"/>
          <w:lang w:eastAsia="zh-CN"/>
        </w:rPr>
      </w:pPr>
      <w:bookmarkStart w:id="6" w:name="_Toc30894"/>
      <w:r>
        <w:rPr>
          <w:rFonts w:ascii="仿宋" w:eastAsia="仿宋" w:hAnsi="仿宋" w:cs="仿宋" w:hint="eastAsia"/>
          <w:lang w:eastAsia="zh-CN"/>
        </w:rPr>
        <w:t>(一)、有机硅树脂项目选址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该有机硅树脂项目选址位于XX省XX市XX区XXX街道</w:t>
      </w:r>
    </w:p>
    <w:p>
      <w:pPr>
        <w:pStyle w:val="Heading2"/>
        <w:ind w:firstLine="560" w:firstLineChars="200"/>
        <w:rPr>
          <w:rFonts w:ascii="仿宋" w:eastAsia="仿宋" w:hAnsi="仿宋" w:cs="仿宋" w:hint="eastAsia"/>
          <w:sz w:val="28"/>
          <w:lang w:eastAsia="zh-CN"/>
        </w:rPr>
      </w:pPr>
      <w:bookmarkStart w:id="7" w:name="_Toc19539"/>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有机硅树脂项目的征地面积将根据有机硅树脂项目的实际规模和需求进行精确规划。具体面积XXX平方米，旨在确保有机硅树脂项目不仅能够满足当前的发展需求，还能够预留空间以适应未来的扩展。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净用地面积是在征地面积基础上去除不可利用面积后的实际可开发用地。具体面积XXX平方米，考虑到环保、交通、安全等多方面因素，以确保有机硅树脂项目在整体利用效率上达到最优。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有机硅树脂项目计划建设的建筑总规模具体面积XXX平方米。这一规模的确定综合考虑了有机硅树脂项目的性质、规模，以及城市规划的相关要求，确保建筑布局与周边环境协调一致。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绿地率是有机硅树脂项目用地中被规划为绿地的比例。具体面积XXX平方米，旨在通过合理规划绿地，改善有机硅树脂项目周边环境，提升居民生活质量，并符合城市整体绿化规划。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容积率是用地上可以建设的建筑总体积与用地面积之比。具体面积XXX，通过合理的容积率规划，确保有机硅树脂项目建筑规模与周边环境和谐共生。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有机硅树脂项目选址与当地城市规划相一致，具体面积XXX平方米。通过与城市规划部门深入沟通，确保有机硅树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有机硅树脂项目选址符合当地产业政策，具体面积XXX平方米。这包括有机硅树脂项目对当地经济的促进作用，以及对相关产业的带动效应，确保有机硅树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用地总体要求必须符合环保和可持续发展的原则，具体面积XXX平方米。通过采用绿色建筑设计、节能减排等措施，确保有机硅树脂项目在建设和运营过程中对环境的影响最小化，达到可持续发展的要求。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确保有机硅树脂项目选址具备必要的公共设施配套，具体面积XXX平方米。这包括交通便利性、教育、医疗等基础设施，以提高居民生活品质，使得有机硅树脂项目选址更具吸引力。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考虑用地总体要求对当地社会稳定性的影响，具体面积XXX平方米。通过深入了解当地社区反馈，确保有机硅树脂项目的选址和建设过程对当地社会和谐稳定产生积极作用。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有机硅树脂项目选址不仅符合法规和规划，还在实际操作中具有可行性。这一全面规划将为有机硅树脂项目的成功实施提供坚实的基础，确保有机硅树脂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3738"/>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有机硅树脂项目的设备规划和空间设计中，我们将采取灵活设备布局的措施。设备布局将根据实际需求进行灵活设计，避免不必要的浪费。通过合理规划设备摆放位置，我们将提高设备的利用率，减少设备间距，以确保有机硅树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有机硅树脂项目内部引入共享设施的概念，例如共享会议室、办公区等。通过这种方式，我们可以减少对资源的重复建设，提高资源共享效率，从而减小有机硅树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31813"/>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有机硅树脂项目的总图布置中，我们将不同功能区域进行明确的规划，以最大程度满足有机硅树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1056"/>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有机硅树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有机硅树脂项目对环境的影响是综合评价的重要因素之一。我们将详细考虑选址周边的自然环境、生态保护区、水源地等情况，确保有机硅树脂项目的建设和运营对环境影响最小化，并符合当地的环保法规标准。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对选址的评价还需充分考虑当地政府的产业政策和法规。我们将详细了解有机硅树脂项目所在地的相关政策，确保有机硅树脂项目的规划和运营与当地法规相符，降低不必要的法律风险。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考虑到社会稳定性对企业运营的重要性，我们将评估选址地区的社会安全情况、劳工关系、社区反馈等方面，以确保有机硅树脂项目的建设和运营不会受到社会稳定性的负面影响。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最后，我们将综合考虑用地成本，包括土地购置费用、土地开发成本等。通过对用地成本的详细评估，我们能够做出更为精确的经济效益分析，为有机硅树脂项目的投资决策提供有力支持。</w:t>
      </w:r>
    </w:p>
    <w:p>
      <w:pPr>
        <w:pStyle w:val="Heading1"/>
        <w:ind w:firstLine="560" w:firstLineChars="200"/>
        <w:rPr>
          <w:rFonts w:ascii="仿宋" w:eastAsia="仿宋" w:hAnsi="仿宋" w:cs="仿宋" w:hint="eastAsia"/>
          <w:sz w:val="28"/>
          <w:lang w:eastAsia="zh-CN"/>
        </w:rPr>
      </w:pPr>
      <w:bookmarkStart w:id="11" w:name="_Toc32214"/>
      <w:r>
        <w:rPr>
          <w:rFonts w:ascii="仿宋" w:eastAsia="仿宋" w:hAnsi="仿宋" w:cs="仿宋" w:hint="eastAsia"/>
          <w:sz w:val="28"/>
          <w:lang w:eastAsia="zh-CN"/>
        </w:rPr>
        <w:t>三、有机硅树脂项目文档管理</w:t>
      </w:r>
      <w:bookmarkEnd w:id="11"/>
    </w:p>
    <w:p>
      <w:pPr>
        <w:pStyle w:val="Heading2"/>
        <w:rPr>
          <w:rFonts w:ascii="仿宋" w:eastAsia="仿宋" w:hAnsi="仿宋" w:cs="仿宋" w:hint="eastAsia"/>
          <w:lang w:eastAsia="zh-CN"/>
        </w:rPr>
      </w:pPr>
      <w:bookmarkStart w:id="12" w:name="_Toc12722"/>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有机硅树脂项目高度重视文档的质量和准确性，以支持有机硅树脂项目的各项活动和决策。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项目文档的编制始于有机硅树脂项目计划的初期，我们制定了详细的文档编制计划，明确了每个文档的内容、格式和编写责任人。在有机硅树脂项目启动阶段，我们首先编制了有机硅树脂项目章程，明确定义了有机硅树脂项目的目标、范围、风险等关键要素。随后，有机硅树脂项目团队根据计划陆续编制了需求文档、设计文档、测试文档等各类文档，确保有机硅树脂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有机硅树脂项目管理中的重要环节，旨在确保有机硅树脂项目文档符合质量标准和有机硅树脂项目需求。在有机硅树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有机硅树脂项目相关利益方和专业领域的专家对文档进行独立审查。这有助于获取更全面、客观的反馈，确保有机硅树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有机硅树脂项目在文档编制与审查方面建立了严格的管理机制，通过规范的流程和多维度的审查，确保有机硅树脂项目文档的质量、准确性和可靠性，为有机硅树脂项目的顺利推进提供了有力支持。</w:t>
      </w:r>
    </w:p>
    <w:p>
      <w:pPr>
        <w:pStyle w:val="Heading2"/>
        <w:ind w:firstLine="560" w:firstLineChars="200"/>
        <w:rPr>
          <w:rFonts w:ascii="仿宋" w:eastAsia="仿宋" w:hAnsi="仿宋" w:cs="仿宋" w:hint="eastAsia"/>
          <w:sz w:val="28"/>
          <w:lang w:eastAsia="zh-CN"/>
        </w:rPr>
      </w:pPr>
      <w:bookmarkStart w:id="13" w:name="_Toc29877"/>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我们通过多渠道发布文档，包括电子邮件、有机硅树脂项目管理平台、内部网站等，以满足不同团队成员的偏好和需求。多渠道发布确保了信息的全面覆盖。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我们采用了精细的权限控制，确保只有授权人员可以访问敏感信息。这种安全措施保护了有机硅树脂项目文档的机密性，防止了未经授权的信息泄露。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8586"/>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文档存档与归档是有机硅树脂项目生命周期中一个至关重要的环节，直接关系到有机硅树脂项目信息的长期保存和历史记录的完整性。在有机硅树脂项目中，我们实施了一系列有效的文档存档与归档管理策略：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3092"/>
      <w:r>
        <w:rPr>
          <w:rFonts w:ascii="仿宋" w:eastAsia="仿宋" w:hAnsi="仿宋" w:cs="仿宋" w:hint="eastAsia"/>
          <w:sz w:val="28"/>
          <w:lang w:eastAsia="zh-CN"/>
        </w:rPr>
        <w:t>四、有机硅树脂项目可持续发展</w:t>
      </w:r>
      <w:bookmarkEnd w:id="15"/>
    </w:p>
    <w:p>
      <w:pPr>
        <w:pStyle w:val="Heading2"/>
        <w:rPr>
          <w:rFonts w:ascii="仿宋" w:eastAsia="仿宋" w:hAnsi="仿宋" w:cs="仿宋" w:hint="eastAsia"/>
          <w:lang w:eastAsia="zh-CN"/>
        </w:rPr>
      </w:pPr>
      <w:bookmarkStart w:id="16" w:name="_Toc601"/>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项目中，有机硅树脂项目团队着眼于未来，明确了可持续发展的战略方向。制定的具体可持续发展目标包括降低资源使用、采用环保技术、最大化社会效益等。这一步骤不仅有助于有机硅树脂项目在环保和社会责任方面达到最高标准，也为未来提供了明确的指引，确保有机硅树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可持续实践的融入有机硅树脂项目管理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有机硅树脂项目管理周期。从有机硅树脂项目规划开始，有机硅树脂项目团队就考虑了环境和社会的因素。在执行阶段，有机硅树脂项目团队积极推动绿色技术的应用，优化资源利用。此外，关注员工的社会责任，通过培训和沟通活动提高员工对可持续发展的认知，使他们能够在日常工作中践行可持续实践。这些举措不仅为有机硅树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8930"/>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扎根于有机硅树脂项目的可持续发展理念，我们深信环保与社会责任是有机硅树脂项目成功的关键支柱。在有机硅树脂项目的每一步，我们都致力于通过创新和实践，履行对环境和社会的坚定责任。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项目团队通过引入先进的环保技术、建立高效的废物处理系统以及推动能源节约措施，积极履行环保责任。定期的环保监测和评估确保有机硅树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硅树脂项目不仅致力于自身可持续发展，还注重对社会的回馈。通过支持社区有机硅树脂项目、参与慈善事业、提供培训机会等方式，有机硅树脂项目积极履行社会责任。与当地社区建立积极互动，关注员工的工作与生活平衡，以及员工的身心健康，是有机硅树脂项目在社会责任层面的关键举措。这样的实践不仅增强了有机硅树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9964"/>
      <w:r>
        <w:rPr>
          <w:rFonts w:ascii="仿宋" w:eastAsia="仿宋" w:hAnsi="仿宋" w:cs="仿宋" w:hint="eastAsia"/>
          <w:sz w:val="28"/>
          <w:lang w:eastAsia="zh-CN"/>
        </w:rPr>
        <w:t>五、有机硅树脂项目土建工程</w:t>
      </w:r>
      <w:bookmarkEnd w:id="18"/>
    </w:p>
    <w:p>
      <w:pPr>
        <w:pStyle w:val="Heading2"/>
        <w:rPr>
          <w:rFonts w:ascii="仿宋" w:eastAsia="仿宋" w:hAnsi="仿宋" w:cs="仿宋" w:hint="eastAsia"/>
          <w:lang w:eastAsia="zh-CN"/>
        </w:rPr>
      </w:pPr>
      <w:bookmarkStart w:id="19" w:name="_Toc23241"/>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在有机硅树脂项目的建筑工程设计中，我们将秉承一系列重要的设计原则，以确保有机硅树脂项目建筑在功能、美观、可持续性等方面达到最佳效果。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首要原则是确保建筑的功能性得到最大化的发挥。我们将充分理解有机硅树脂项目的实际需求，合理布局各个功能区域，保证建筑在满足业务需求的同时，提供高效的工作环境。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在建筑设计中，我们将综合考虑建设和运营成本。通过精细的经济效益分析，确保设计方案在高效利用资源的同时，对有机硅树脂项目的长期盈利能力有积极的贡献。</w:t>
      </w:r>
    </w:p>
    <w:p>
      <w:pPr>
        <w:pStyle w:val="Heading2"/>
        <w:ind w:firstLine="560" w:firstLineChars="200"/>
        <w:rPr>
          <w:rFonts w:ascii="仿宋" w:eastAsia="仿宋" w:hAnsi="仿宋" w:cs="仿宋" w:hint="eastAsia"/>
          <w:sz w:val="28"/>
          <w:lang w:eastAsia="zh-CN"/>
        </w:rPr>
      </w:pPr>
      <w:bookmarkStart w:id="20" w:name="_Toc27767"/>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硅树脂项目的土建工程设计中，我们将精准设定设计年限，结合有机硅树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https://d.book118.com/068102076024006034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有机硅树脂项目规划设计蓝图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487187"/>
    <w:rsid w:val="0F48718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810207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2024-02-03T08:53:00Z</dcterms:created>
  <dcterms:modified xsi:type="dcterms:W3CDTF">2024-02-03T08:53:28Z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797F420E9E3A4ACE98FD8B55F44C2E99_11</vt:lpwstr>
  </property>
  <property fmtid="{D5CDD505-2E9C-101B-9397-08002B2CF9AE}" pid="3" name="KSOProductBuildVer">
    <vt:lpwstr>2052-12.1.0.16250</vt:lpwstr>
  </property>
</Properties>
</file>