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E0E0F" w:rsidP="00B6033B">
      <w:pPr>
        <w:rPr>
          <w:b/>
          <w:sz w:val="36"/>
          <w:szCs w:val="36"/>
        </w:rPr>
      </w:pPr>
      <w:r>
        <w:rPr>
          <w:rFonts w:hint="eastAsia"/>
          <w:b/>
          <w:sz w:val="36"/>
          <w:szCs w:val="36"/>
        </w:rPr>
        <w:t>全国</w:t>
      </w:r>
      <w:r>
        <w:rPr>
          <w:b/>
          <w:sz w:val="36"/>
          <w:szCs w:val="36"/>
        </w:rPr>
        <w:t>一等奖得主、</w:t>
      </w:r>
      <w:r>
        <w:rPr>
          <w:rFonts w:hint="eastAsia"/>
          <w:b/>
          <w:sz w:val="36"/>
          <w:szCs w:val="36"/>
        </w:rPr>
        <w:t>西安高新一中</w:t>
      </w:r>
      <w:r>
        <w:rPr>
          <w:b/>
          <w:sz w:val="36"/>
          <w:szCs w:val="36"/>
        </w:rPr>
        <w:t>熊帅嘉</w:t>
      </w:r>
    </w:p>
    <w:p w:rsidR="00B6033B" w:rsidRPr="00563348" w:rsidP="00B6033B">
      <w:pPr>
        <w:rPr>
          <w:b/>
          <w:sz w:val="36"/>
          <w:szCs w:val="36"/>
        </w:rPr>
      </w:pPr>
      <w:r w:rsidRPr="00563348">
        <w:rPr>
          <w:rFonts w:hint="eastAsia"/>
          <w:b/>
          <w:sz w:val="36"/>
          <w:szCs w:val="36"/>
        </w:rPr>
        <w:t>赞</w:t>
      </w:r>
      <w:r w:rsidR="00A0161B">
        <w:rPr>
          <w:rFonts w:hint="eastAsia"/>
          <w:b/>
          <w:sz w:val="36"/>
          <w:szCs w:val="36"/>
        </w:rPr>
        <w:t>颜子越</w:t>
      </w:r>
      <w:r>
        <w:rPr>
          <w:rFonts w:hint="eastAsia"/>
          <w:b/>
          <w:sz w:val="36"/>
          <w:szCs w:val="36"/>
        </w:rPr>
        <w:t>、高羽洋</w:t>
      </w:r>
      <w:r w:rsidRPr="00563348">
        <w:rPr>
          <w:b/>
          <w:sz w:val="36"/>
          <w:szCs w:val="36"/>
        </w:rPr>
        <w:t>语文【</w:t>
      </w:r>
      <w:r w:rsidRPr="00563348">
        <w:rPr>
          <w:rFonts w:hint="eastAsia"/>
          <w:b/>
          <w:sz w:val="36"/>
          <w:szCs w:val="36"/>
        </w:rPr>
        <w:t>贾勇</w:t>
      </w:r>
      <w:r w:rsidRPr="00563348">
        <w:rPr>
          <w:b/>
          <w:sz w:val="36"/>
          <w:szCs w:val="36"/>
        </w:rPr>
        <w:t>指导】</w:t>
      </w:r>
    </w:p>
    <w:p w:rsidR="00B6033B" w:rsidP="00B6033B">
      <w:pPr>
        <w:widowControl/>
        <w:shd w:val="clear" w:color="auto" w:fill="FFFFFF"/>
        <w:spacing w:line="360" w:lineRule="atLeast"/>
        <w:ind w:firstLine="420" w:firstLineChars="200"/>
        <w:jc w:val="left"/>
        <w:rPr>
          <w:b/>
        </w:rPr>
      </w:pPr>
      <w:r>
        <w:rPr>
          <w:rFonts w:hint="eastAsia"/>
          <w:b/>
        </w:rPr>
        <w:t>指导</w:t>
      </w:r>
      <w:r>
        <w:rPr>
          <w:b/>
        </w:rPr>
        <w:t>老师</w:t>
      </w:r>
      <w:r>
        <w:rPr>
          <w:rFonts w:hint="eastAsia"/>
          <w:b/>
        </w:rPr>
        <w:t>简介</w:t>
      </w:r>
    </w:p>
    <w:p w:rsidR="00B6033B" w:rsidRPr="00563348" w:rsidP="00B6033B">
      <w:pPr>
        <w:widowControl/>
        <w:jc w:val="left"/>
      </w:pPr>
    </w:p>
    <w:p w:rsidR="00B6033B" w:rsidP="00B6033B">
      <w:pPr>
        <w:jc w:val="center"/>
        <w:rPr>
          <w:rFonts w:asciiTheme="minorEastAsia" w:hAnsiTheme="minorEastAsia" w:cstheme="minorEastAsia"/>
          <w:b/>
          <w:bCs/>
        </w:rPr>
      </w:pPr>
      <w:r>
        <w:rPr>
          <w:rFonts w:asciiTheme="minorEastAsia" w:hAnsiTheme="minorEastAsia" w:cstheme="minorEastAsia"/>
          <w:b/>
          <w:bCs/>
          <w:noProof/>
        </w:rPr>
        <w:drawing>
          <wp:inline distT="0" distB="0" distL="0" distR="0">
            <wp:extent cx="2827347" cy="37020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35507" cy="3712734"/>
                    </a:xfrm>
                    <a:prstGeom prst="rect">
                      <a:avLst/>
                    </a:prstGeom>
                  </pic:spPr>
                </pic:pic>
              </a:graphicData>
            </a:graphic>
          </wp:inline>
        </w:drawing>
      </w:r>
    </w:p>
    <w:p w:rsidR="00B6033B" w:rsidP="00B6033B"/>
    <w:p w:rsidR="00B6033B" w:rsidP="00B6033B"/>
    <w:p w:rsidR="00B6033B" w:rsidP="00B6033B">
      <w:pPr>
        <w:ind w:firstLine="480"/>
      </w:pPr>
      <w:r>
        <w:rPr>
          <w:rFonts w:hint="eastAsia"/>
        </w:rPr>
        <w:t>贾勇，陕西省教育厅评定的省级优秀教材《大学语文》、《新编大学语文》主编。</w:t>
      </w:r>
      <w:r>
        <w:rPr>
          <w:rFonts w:hint="eastAsia"/>
        </w:rPr>
        <w:t>1991</w:t>
      </w:r>
      <w:r>
        <w:rPr>
          <w:rFonts w:hint="eastAsia"/>
        </w:rPr>
        <w:t>年从教以来出版专著、主编高校教材</w:t>
      </w:r>
      <w:r>
        <w:t>12</w:t>
      </w:r>
      <w:r>
        <w:rPr>
          <w:rFonts w:hint="eastAsia"/>
        </w:rPr>
        <w:t>部。</w:t>
      </w:r>
      <w:r>
        <w:rPr>
          <w:rFonts w:hint="eastAsia"/>
        </w:rPr>
        <w:t>2000</w:t>
      </w:r>
      <w:r>
        <w:rPr>
          <w:rFonts w:hint="eastAsia"/>
        </w:rPr>
        <w:t>年在职攻读研究生，后取得硕士学位；</w:t>
      </w:r>
      <w:r>
        <w:rPr>
          <w:rFonts w:hint="eastAsia"/>
        </w:rPr>
        <w:t>2003</w:t>
      </w:r>
      <w:r>
        <w:rPr>
          <w:rFonts w:hint="eastAsia"/>
        </w:rPr>
        <w:t>年成功晋升高级职称，随后曾在包括西北工业大学在内的</w:t>
      </w:r>
      <w:r>
        <w:rPr>
          <w:rFonts w:hint="eastAsia"/>
        </w:rPr>
        <w:t>6</w:t>
      </w:r>
      <w:r>
        <w:rPr>
          <w:rFonts w:hint="eastAsia"/>
        </w:rPr>
        <w:t>所本科高校任教。</w:t>
      </w:r>
    </w:p>
    <w:p w:rsidR="00B6033B" w:rsidP="00B6033B">
      <w:pPr>
        <w:ind w:firstLine="480"/>
      </w:pPr>
      <w:r>
        <w:t>2005</w:t>
      </w:r>
      <w:r>
        <w:rPr>
          <w:rFonts w:hint="eastAsia"/>
        </w:rPr>
        <w:t>至</w:t>
      </w:r>
      <w:r>
        <w:t>2006</w:t>
      </w:r>
      <w:r>
        <w:rPr>
          <w:rFonts w:hint="eastAsia"/>
        </w:rPr>
        <w:t>年，作为课题组长主持国际合作科研项目《部分学生厌读怕写的成因与对策》，被北京大学和美国马里兰大学评定为优秀课题。</w:t>
      </w:r>
      <w:r>
        <w:t>2007</w:t>
      </w:r>
      <w:r>
        <w:rPr>
          <w:rFonts w:hint="eastAsia"/>
        </w:rPr>
        <w:t>年主编的《大学生研究性学习教程》</w:t>
      </w:r>
      <w:r w:rsidRPr="00C6643C">
        <w:rPr>
          <w:rFonts w:hint="eastAsia"/>
        </w:rPr>
        <w:t>（参见“百度百科”）</w:t>
      </w:r>
      <w:r>
        <w:rPr>
          <w:rFonts w:hint="eastAsia"/>
        </w:rPr>
        <w:t>，率先提出将“建设性思维”引入教学。</w:t>
      </w:r>
      <w:r>
        <w:rPr>
          <w:rFonts w:hint="eastAsia"/>
        </w:rPr>
        <w:t>2009</w:t>
      </w:r>
      <w:r>
        <w:rPr>
          <w:rFonts w:hint="eastAsia"/>
        </w:rPr>
        <w:t>年在《教育科学研究</w:t>
      </w:r>
      <w:r>
        <w:rPr>
          <w:rFonts w:asciiTheme="minorEastAsia" w:hAnsiTheme="minorEastAsia" w:hint="eastAsia"/>
        </w:rPr>
        <w:t>·原创天地</w:t>
      </w:r>
      <w:r>
        <w:rPr>
          <w:rFonts w:hint="eastAsia"/>
        </w:rPr>
        <w:t>》发表长篇小说《每一种生命都是万物之灵》。</w:t>
      </w:r>
    </w:p>
    <w:p w:rsidR="00B6033B" w:rsidP="00B6033B">
      <w:pPr>
        <w:ind w:firstLine="480"/>
      </w:pPr>
      <w:r>
        <w:rPr>
          <w:rFonts w:hint="eastAsia"/>
        </w:rPr>
        <w:t>2010</w:t>
      </w:r>
      <w:r>
        <w:rPr>
          <w:rFonts w:hint="eastAsia"/>
        </w:rPr>
        <w:t>年至今主要从事中高考语文辅导，课余时间发表多部长篇小说，代表作有《惊天灵怪传奇》《情与梦同醉》《大梦长情》等。截至</w:t>
      </w:r>
      <w:r>
        <w:rPr>
          <w:rFonts w:hint="eastAsia"/>
        </w:rPr>
        <w:t>2017</w:t>
      </w:r>
      <w:r>
        <w:rPr>
          <w:rFonts w:hint="eastAsia"/>
        </w:rPr>
        <w:t>年公开发表学术论文百余篇，其中包括知网全文收录的</w:t>
      </w:r>
      <w:r>
        <w:rPr>
          <w:rFonts w:hint="eastAsia"/>
        </w:rPr>
        <w:t>60</w:t>
      </w:r>
      <w:r>
        <w:rPr>
          <w:rFonts w:hint="eastAsia"/>
        </w:rPr>
        <w:t>多篇。可见从“百度百科”、“</w:t>
      </w:r>
      <w:r>
        <w:t>360</w:t>
      </w:r>
      <w:r>
        <w:rPr>
          <w:rFonts w:hint="eastAsia"/>
        </w:rPr>
        <w:t>百科”所能查到的“贾勇写作”和“贾勇语文”词条中，“西安外事学院教师”、“发表论文</w:t>
      </w:r>
      <w:r>
        <w:t>40</w:t>
      </w:r>
      <w:r>
        <w:rPr>
          <w:rFonts w:hint="eastAsia"/>
        </w:rPr>
        <w:t>余篇”等信息概不准确。</w:t>
      </w:r>
    </w:p>
    <w:p w:rsidR="00B6033B" w:rsidP="00B6033B">
      <w:pPr>
        <w:ind w:firstLine="480"/>
      </w:pPr>
      <w:r>
        <w:rPr>
          <w:rFonts w:hint="eastAsia"/>
        </w:rPr>
        <w:t>近几年，超过</w:t>
      </w:r>
      <w:r>
        <w:rPr>
          <w:rFonts w:hint="eastAsia"/>
        </w:rPr>
        <w:t>20</w:t>
      </w:r>
      <w:r>
        <w:rPr>
          <w:rFonts w:hint="eastAsia"/>
        </w:rPr>
        <w:t>名大学教授、博士及教学管理人员在学术论文中，高度评价贾老师所指导的学生作品。例如西北政法大学胡兆辉等研究者作为见证人</w:t>
      </w:r>
      <w:r w:rsidRPr="00C30AA9">
        <w:rPr>
          <w:rFonts w:hint="eastAsia"/>
        </w:rPr>
        <w:t>曾在论文中</w:t>
      </w:r>
      <w:r>
        <w:rPr>
          <w:rFonts w:hint="eastAsia"/>
        </w:rPr>
        <w:t>披露</w:t>
      </w:r>
      <w:r w:rsidRPr="00C30AA9">
        <w:rPr>
          <w:rFonts w:hint="eastAsia"/>
        </w:rPr>
        <w:t>：“</w:t>
      </w:r>
      <w:r w:rsidRPr="00C6643C">
        <w:rPr>
          <w:rFonts w:hint="eastAsia"/>
        </w:rPr>
        <w:t>进入中国知网</w:t>
      </w:r>
      <w:r>
        <w:rPr>
          <w:rFonts w:hint="eastAsia"/>
        </w:rPr>
        <w:t>搜索贾勇老师相关，仅</w:t>
      </w:r>
      <w:r w:rsidRPr="00C6643C">
        <w:rPr>
          <w:rFonts w:hint="eastAsia"/>
        </w:rPr>
        <w:t>以</w:t>
      </w:r>
      <w:r>
        <w:rPr>
          <w:rFonts w:hint="eastAsia"/>
        </w:rPr>
        <w:t>他创建</w:t>
      </w:r>
      <w:r w:rsidRPr="00C30AA9">
        <w:rPr>
          <w:rFonts w:hint="eastAsia"/>
        </w:rPr>
        <w:t>的</w:t>
      </w:r>
      <w:r>
        <w:rPr>
          <w:rFonts w:hint="eastAsia"/>
        </w:rPr>
        <w:t>‘</w:t>
      </w:r>
      <w:r w:rsidRPr="00C6643C">
        <w:rPr>
          <w:rFonts w:hint="eastAsia"/>
        </w:rPr>
        <w:t>鱼化龙文苑</w:t>
      </w:r>
      <w:r>
        <w:rPr>
          <w:rFonts w:hint="eastAsia"/>
        </w:rPr>
        <w:t>’</w:t>
      </w:r>
      <w:r w:rsidRPr="00C6643C">
        <w:rPr>
          <w:rFonts w:hint="eastAsia"/>
        </w:rPr>
        <w:t>为全文，</w:t>
      </w:r>
      <w:r>
        <w:rPr>
          <w:rFonts w:hint="eastAsia"/>
        </w:rPr>
        <w:t>就</w:t>
      </w:r>
      <w:r w:rsidRPr="00C6643C">
        <w:rPr>
          <w:rFonts w:hint="eastAsia"/>
        </w:rPr>
        <w:t>可以找到</w:t>
      </w:r>
      <w:r w:rsidRPr="00C6643C">
        <w:rPr>
          <w:rFonts w:hint="eastAsia"/>
        </w:rPr>
        <w:t xml:space="preserve"> 75</w:t>
      </w:r>
      <w:r w:rsidRPr="00C6643C">
        <w:rPr>
          <w:rFonts w:hint="eastAsia"/>
        </w:rPr>
        <w:t>条结果</w:t>
      </w:r>
      <w:r>
        <w:rPr>
          <w:rFonts w:hint="eastAsia"/>
        </w:rPr>
        <w:t>；</w:t>
      </w:r>
      <w:r w:rsidRPr="00C30AA9">
        <w:rPr>
          <w:rFonts w:hint="eastAsia"/>
        </w:rPr>
        <w:t>文苑</w:t>
      </w:r>
      <w:r>
        <w:rPr>
          <w:rFonts w:hint="eastAsia"/>
        </w:rPr>
        <w:t>的</w:t>
      </w:r>
      <w:r w:rsidRPr="00C30AA9">
        <w:rPr>
          <w:rFonts w:hint="eastAsia"/>
        </w:rPr>
        <w:t>实体课堂在</w:t>
      </w:r>
      <w:r w:rsidRPr="00C30AA9">
        <w:rPr>
          <w:rFonts w:hint="eastAsia"/>
        </w:rPr>
        <w:t>2015</w:t>
      </w:r>
      <w:r w:rsidRPr="00C30AA9">
        <w:rPr>
          <w:rFonts w:hint="eastAsia"/>
        </w:rPr>
        <w:t>年前后每学期有六百名左右学生</w:t>
      </w:r>
      <w:r>
        <w:rPr>
          <w:rFonts w:hint="eastAsia"/>
        </w:rPr>
        <w:t>签到</w:t>
      </w:r>
      <w:r w:rsidRPr="00C30AA9">
        <w:rPr>
          <w:rFonts w:hint="eastAsia"/>
        </w:rPr>
        <w:t>上课，参与网络学习的更是多达</w:t>
      </w:r>
      <w:r w:rsidRPr="00C30AA9">
        <w:rPr>
          <w:rFonts w:hint="eastAsia"/>
        </w:rPr>
        <w:t>7</w:t>
      </w:r>
      <w:r w:rsidRPr="00C30AA9">
        <w:rPr>
          <w:rFonts w:hint="eastAsia"/>
        </w:rPr>
        <w:t>千人左右；学生公开发表</w:t>
      </w:r>
      <w:r>
        <w:rPr>
          <w:rFonts w:hint="eastAsia"/>
        </w:rPr>
        <w:t>作品者，连续四年来</w:t>
      </w:r>
      <w:r w:rsidRPr="00C30AA9">
        <w:rPr>
          <w:rFonts w:hint="eastAsia"/>
        </w:rPr>
        <w:t>每</w:t>
      </w:r>
      <w:r>
        <w:rPr>
          <w:rFonts w:hint="eastAsia"/>
        </w:rPr>
        <w:t>学期都</w:t>
      </w:r>
      <w:r w:rsidRPr="00C30AA9">
        <w:rPr>
          <w:rFonts w:hint="eastAsia"/>
        </w:rPr>
        <w:t>超过</w:t>
      </w:r>
      <w:r w:rsidRPr="00C30AA9">
        <w:t>50</w:t>
      </w:r>
      <w:r w:rsidRPr="00C30AA9">
        <w:rPr>
          <w:rFonts w:hint="eastAsia"/>
        </w:rPr>
        <w:t>人次”。</w:t>
      </w:r>
    </w:p>
    <w:p w:rsidR="00B6033B" w:rsidP="00B6033B">
      <w:pPr>
        <w:ind w:firstLine="420" w:firstLineChars="200"/>
        <w:sectPr>
          <w:pgSz w:w="11906" w:h="16838"/>
          <w:pgMar w:top="1440" w:right="1800" w:bottom="1440" w:left="1800" w:header="851" w:footer="992" w:gutter="0"/>
          <w:cols w:space="425"/>
          <w:docGrid w:type="lines" w:linePitch="312"/>
        </w:sectPr>
      </w:pPr>
    </w:p>
    <w:p w:rsidR="00B6033B" w:rsidP="00B6033B">
      <w:pPr>
        <w:ind w:firstLine="420" w:firstLineChars="200"/>
      </w:pPr>
      <w:r>
        <w:rPr>
          <w:rFonts w:hint="eastAsia"/>
        </w:rPr>
        <w:t>贾勇（</w:t>
      </w:r>
      <w:r>
        <w:rPr>
          <w:rFonts w:hint="eastAsia"/>
        </w:rPr>
        <w:t>1967-</w:t>
      </w:r>
      <w:r>
        <w:rPr>
          <w:rFonts w:hint="eastAsia"/>
        </w:rPr>
        <w:t>），中文学科（汉语言文学专业）教授，硕士研究生毕业。陕西省教育厅评定的省级优秀教材《大学语文》《新编大学语文》主编；公开出版专著及高校教材</w:t>
      </w:r>
      <w:r>
        <w:rPr>
          <w:rFonts w:hint="eastAsia"/>
        </w:rPr>
        <w:t>12</w:t>
      </w:r>
      <w:r>
        <w:rPr>
          <w:rFonts w:hint="eastAsia"/>
        </w:rPr>
        <w:t>部，公开发表学术论文百余篇；北京大学语文教育研究所《作文素材》编委，《意林》杂志特刊《中考作文冲刺</w:t>
      </w:r>
      <w:r>
        <w:t>热点考点</w:t>
      </w:r>
      <w:r>
        <w:rPr>
          <w:rFonts w:hint="eastAsia"/>
        </w:rPr>
        <w:t>素材》编委。曾连续三年在青年教师赛教活动中荣获第一名。曾在北京大学、美国马里兰大学支持下，获得美国福特基金会资助，主持的科研项目《部分学生厌读怕写的成因与对策研究》结项时被评为优秀课题。</w:t>
      </w:r>
    </w:p>
    <w:p w:rsidR="00B6033B" w:rsidP="00B6033B">
      <w:pPr>
        <w:ind w:firstLine="420" w:firstLineChars="200"/>
      </w:pPr>
      <w:r>
        <w:rPr>
          <w:rFonts w:hint="eastAsia"/>
        </w:rPr>
        <w:t>2010</w:t>
      </w:r>
      <w:r>
        <w:rPr>
          <w:rFonts w:hint="eastAsia"/>
        </w:rPr>
        <w:t>年以来主攻中高考语文辅导，所辅导的西安五大等名校学生，已经毕业</w:t>
      </w:r>
      <w:r>
        <w:t>者</w:t>
      </w:r>
      <w:r>
        <w:rPr>
          <w:rFonts w:hint="eastAsia"/>
        </w:rPr>
        <w:t>均取得学生本人及其家长十分满意的中考</w:t>
      </w:r>
      <w:r>
        <w:t>、</w:t>
      </w:r>
      <w:r>
        <w:rPr>
          <w:rFonts w:hint="eastAsia"/>
        </w:rPr>
        <w:t>高考语文成绩；尚未毕业</w:t>
      </w:r>
      <w:r>
        <w:t>者</w:t>
      </w:r>
      <w:r>
        <w:rPr>
          <w:rFonts w:hint="eastAsia"/>
        </w:rPr>
        <w:t>都公开发表了报刊文章并被专家评为“中高考范文”。如西工大附中贾志昊、陈世祥</w:t>
      </w:r>
      <w:r>
        <w:t>、</w:t>
      </w:r>
      <w:r>
        <w:rPr>
          <w:rFonts w:hint="eastAsia"/>
        </w:rPr>
        <w:t>李雨洋等，西安</w:t>
      </w:r>
      <w:r>
        <w:t>高新一中</w:t>
      </w:r>
      <w:r>
        <w:rPr>
          <w:rFonts w:hint="eastAsia"/>
        </w:rPr>
        <w:t>刘一帆</w:t>
      </w:r>
      <w:r>
        <w:t>、</w:t>
      </w:r>
      <w:r w:rsidRPr="009335BC">
        <w:rPr>
          <w:rFonts w:hint="eastAsia"/>
        </w:rPr>
        <w:t>党敏瑞</w:t>
      </w:r>
      <w:r>
        <w:rPr>
          <w:rFonts w:hint="eastAsia"/>
        </w:rPr>
        <w:t>、</w:t>
      </w:r>
      <w:r>
        <w:t>丁杨等，</w:t>
      </w:r>
      <w:r>
        <w:rPr>
          <w:rFonts w:hint="eastAsia"/>
        </w:rPr>
        <w:t>交大附中王世阳、张汭娜等，陕师大附中李韵涵、西安铁一中秦阳等。</w:t>
      </w:r>
    </w:p>
    <w:p w:rsidR="00B6033B" w:rsidP="00B6033B">
      <w:pPr>
        <w:ind w:firstLine="420" w:firstLineChars="200"/>
      </w:pPr>
      <w:r>
        <w:rPr>
          <w:rFonts w:hint="eastAsia"/>
        </w:rPr>
        <w:t>信奉“高徒显名师”</w:t>
      </w:r>
      <w:r>
        <w:t>。</w:t>
      </w:r>
      <w:r w:rsidRPr="003D2BB1">
        <w:rPr>
          <w:rFonts w:hint="eastAsia"/>
        </w:rPr>
        <w:t>分别网搜</w:t>
      </w:r>
      <w:r>
        <w:rPr>
          <w:rFonts w:hint="eastAsia"/>
        </w:rPr>
        <w:t>，</w:t>
      </w:r>
      <w:r w:rsidRPr="003D2BB1">
        <w:t>比如百度一下</w:t>
      </w:r>
      <w:r w:rsidRPr="003D2BB1">
        <w:t>——</w:t>
      </w:r>
      <w:r>
        <w:rPr>
          <w:rFonts w:hint="eastAsia"/>
        </w:rPr>
        <w:t>“</w:t>
      </w:r>
      <w:hyperlink r:id="rId5" w:tgtFrame="_blank" w:history="1">
        <w:r w:rsidRPr="00021CD1">
          <w:rPr>
            <w:u w:val="single"/>
          </w:rPr>
          <w:t>北大段天赐</w:t>
        </w:r>
      </w:hyperlink>
      <w:r w:rsidRPr="00021CD1">
        <w:rPr>
          <w:u w:val="single"/>
        </w:rPr>
        <w:t xml:space="preserve"> </w:t>
      </w:r>
      <w:r w:rsidRPr="00021CD1">
        <w:rPr>
          <w:rFonts w:hint="eastAsia"/>
          <w:u w:val="single"/>
        </w:rPr>
        <w:t>贾勇</w:t>
      </w:r>
      <w:r>
        <w:rPr>
          <w:rFonts w:hint="eastAsia"/>
        </w:rPr>
        <w:t>”</w:t>
      </w:r>
      <w:r w:rsidRPr="003D2BB1">
        <w:rPr>
          <w:rFonts w:hint="eastAsia"/>
        </w:rPr>
        <w:t>、</w:t>
      </w:r>
      <w:r>
        <w:rPr>
          <w:rFonts w:hint="eastAsia"/>
        </w:rPr>
        <w:t>“</w:t>
      </w:r>
      <w:r w:rsidRPr="00021CD1">
        <w:rPr>
          <w:rFonts w:hint="eastAsia"/>
          <w:u w:val="single"/>
        </w:rPr>
        <w:t>郭子荀</w:t>
      </w:r>
      <w:r>
        <w:rPr>
          <w:rFonts w:hint="eastAsia"/>
        </w:rPr>
        <w:t>”、“</w:t>
      </w:r>
      <w:r w:rsidRPr="00021CD1">
        <w:rPr>
          <w:rFonts w:hint="eastAsia"/>
          <w:u w:val="single"/>
        </w:rPr>
        <w:t>党敏瑞</w:t>
      </w:r>
      <w:r>
        <w:rPr>
          <w:rFonts w:hint="eastAsia"/>
        </w:rPr>
        <w:t>”、“</w:t>
      </w:r>
      <w:r w:rsidRPr="00021CD1">
        <w:rPr>
          <w:rFonts w:hint="eastAsia"/>
          <w:u w:val="single"/>
        </w:rPr>
        <w:t>张汭娜</w:t>
      </w:r>
      <w:r>
        <w:rPr>
          <w:rFonts w:hint="eastAsia"/>
        </w:rPr>
        <w:t>”、“</w:t>
      </w:r>
      <w:r w:rsidRPr="00021CD1">
        <w:rPr>
          <w:rFonts w:hint="eastAsia"/>
          <w:u w:val="single"/>
        </w:rPr>
        <w:t>唐墨翀</w:t>
      </w:r>
      <w:r>
        <w:rPr>
          <w:rFonts w:hint="eastAsia"/>
        </w:rPr>
        <w:t>”、“</w:t>
      </w:r>
      <w:r w:rsidRPr="00821F5C">
        <w:t>史懿尔</w:t>
      </w:r>
      <w:r>
        <w:rPr>
          <w:rFonts w:hint="eastAsia"/>
        </w:rPr>
        <w:t>”、“</w:t>
      </w:r>
      <w:r w:rsidRPr="00821F5C">
        <w:t>戴培楠</w:t>
      </w:r>
      <w:r>
        <w:rPr>
          <w:rFonts w:hint="eastAsia"/>
        </w:rPr>
        <w:t>”、</w:t>
      </w:r>
      <w:r>
        <w:rPr>
          <w:rFonts w:hint="eastAsia"/>
        </w:rPr>
        <w:t xml:space="preserve"> </w:t>
      </w:r>
      <w:r>
        <w:rPr>
          <w:rFonts w:hint="eastAsia"/>
        </w:rPr>
        <w:t>“</w:t>
      </w:r>
      <w:r w:rsidRPr="00EE7D09">
        <w:rPr>
          <w:rFonts w:hint="eastAsia"/>
        </w:rPr>
        <w:t>陈世祥语文</w:t>
      </w:r>
      <w:r>
        <w:rPr>
          <w:rFonts w:hint="eastAsia"/>
        </w:rPr>
        <w:t>”、“李雨洋</w:t>
      </w:r>
      <w:r w:rsidRPr="00EE7D09">
        <w:rPr>
          <w:rFonts w:hint="eastAsia"/>
        </w:rPr>
        <w:t>语文</w:t>
      </w:r>
      <w:r>
        <w:rPr>
          <w:rFonts w:hint="eastAsia"/>
        </w:rPr>
        <w:t>”、“</w:t>
      </w:r>
      <w:r w:rsidRPr="003D03DE">
        <w:rPr>
          <w:rFonts w:hint="eastAsia"/>
        </w:rPr>
        <w:t>贾雨晴</w:t>
      </w:r>
      <w:r w:rsidRPr="00FA0C8A">
        <w:rPr>
          <w:rFonts w:hint="eastAsia"/>
        </w:rPr>
        <w:t>语文</w:t>
      </w:r>
      <w:r>
        <w:rPr>
          <w:rFonts w:hint="eastAsia"/>
        </w:rPr>
        <w:t>”、“</w:t>
      </w:r>
      <w:r w:rsidRPr="00283FA5">
        <w:rPr>
          <w:rFonts w:hint="eastAsia"/>
        </w:rPr>
        <w:t>丁杨</w:t>
      </w:r>
      <w:r>
        <w:rPr>
          <w:rFonts w:hint="eastAsia"/>
        </w:rPr>
        <w:t xml:space="preserve"> </w:t>
      </w:r>
      <w:r w:rsidRPr="00283FA5">
        <w:rPr>
          <w:rFonts w:hint="eastAsia"/>
        </w:rPr>
        <w:t>贾勇</w:t>
      </w:r>
      <w:r>
        <w:rPr>
          <w:rFonts w:hint="eastAsia"/>
        </w:rPr>
        <w:t>”、“</w:t>
      </w:r>
      <w:r>
        <w:t>杨浩宇</w:t>
      </w:r>
      <w:r>
        <w:rPr>
          <w:rFonts w:hint="eastAsia"/>
        </w:rPr>
        <w:t xml:space="preserve"> </w:t>
      </w:r>
      <w:r w:rsidRPr="00283FA5">
        <w:rPr>
          <w:rFonts w:hint="eastAsia"/>
        </w:rPr>
        <w:t>贾勇</w:t>
      </w:r>
      <w:r>
        <w:rPr>
          <w:rFonts w:hint="eastAsia"/>
        </w:rPr>
        <w:t>”、“</w:t>
      </w:r>
      <w:r w:rsidRPr="00BA4318">
        <w:rPr>
          <w:rFonts w:hint="eastAsia"/>
        </w:rPr>
        <w:t>刘一帆</w:t>
      </w:r>
      <w:r w:rsidRPr="00BA4318">
        <w:rPr>
          <w:rFonts w:hint="eastAsia"/>
        </w:rPr>
        <w:t xml:space="preserve"> </w:t>
      </w:r>
      <w:r w:rsidRPr="00BA4318">
        <w:rPr>
          <w:rFonts w:hint="eastAsia"/>
        </w:rPr>
        <w:t>贾勇</w:t>
      </w:r>
      <w:r>
        <w:rPr>
          <w:rFonts w:hint="eastAsia"/>
        </w:rPr>
        <w:t>”、“</w:t>
      </w:r>
      <w:r w:rsidRPr="00821F5C">
        <w:t>贺钰真</w:t>
      </w:r>
      <w:r w:rsidRPr="00821F5C">
        <w:rPr>
          <w:rFonts w:hint="eastAsia"/>
        </w:rPr>
        <w:t xml:space="preserve"> </w:t>
      </w:r>
      <w:r w:rsidRPr="00BA4318">
        <w:rPr>
          <w:rFonts w:hint="eastAsia"/>
        </w:rPr>
        <w:t>贾勇</w:t>
      </w:r>
      <w:r>
        <w:rPr>
          <w:rFonts w:hint="eastAsia"/>
        </w:rPr>
        <w:t>”、“刘若彤</w:t>
      </w:r>
      <w:r w:rsidRPr="00821F5C">
        <w:rPr>
          <w:rFonts w:hint="eastAsia"/>
        </w:rPr>
        <w:t xml:space="preserve"> </w:t>
      </w:r>
      <w:r w:rsidRPr="00BA4318">
        <w:rPr>
          <w:rFonts w:hint="eastAsia"/>
        </w:rPr>
        <w:t>贾勇</w:t>
      </w:r>
      <w:r>
        <w:rPr>
          <w:rFonts w:hint="eastAsia"/>
        </w:rPr>
        <w:t>”、“</w:t>
      </w:r>
      <w:r w:rsidRPr="00FA0C8A">
        <w:rPr>
          <w:rFonts w:hint="eastAsia"/>
        </w:rPr>
        <w:t>李韵涵</w:t>
      </w:r>
      <w:r>
        <w:rPr>
          <w:rFonts w:hint="eastAsia"/>
        </w:rPr>
        <w:t xml:space="preserve"> </w:t>
      </w:r>
      <w:r w:rsidRPr="00BA4318">
        <w:rPr>
          <w:rFonts w:hint="eastAsia"/>
        </w:rPr>
        <w:t>贾勇</w:t>
      </w:r>
      <w:r>
        <w:rPr>
          <w:rFonts w:hint="eastAsia"/>
        </w:rPr>
        <w:t>”等，所能</w:t>
      </w:r>
      <w:r>
        <w:t>搜到的</w:t>
      </w:r>
      <w:r>
        <w:rPr>
          <w:rFonts w:hint="eastAsia"/>
        </w:rPr>
        <w:t>大量信息</w:t>
      </w:r>
      <w:r>
        <w:t>证明</w:t>
      </w:r>
      <w:r w:rsidRPr="00821F5C">
        <w:t>：</w:t>
      </w:r>
      <w:r w:rsidRPr="00821F5C">
        <w:rPr>
          <w:rFonts w:hint="eastAsia"/>
        </w:rPr>
        <w:t>贾勇</w:t>
      </w:r>
      <w:r w:rsidRPr="00821F5C">
        <w:t>老师的学生被誉为</w:t>
      </w:r>
      <w:r>
        <w:rPr>
          <w:rFonts w:hint="eastAsia"/>
        </w:rPr>
        <w:t>“</w:t>
      </w:r>
      <w:r w:rsidRPr="003D03DE">
        <w:rPr>
          <w:rFonts w:hint="eastAsia"/>
        </w:rPr>
        <w:t>鱼化龙文苑的少年大师</w:t>
      </w:r>
      <w:r>
        <w:rPr>
          <w:rFonts w:hint="eastAsia"/>
        </w:rPr>
        <w:t>”（</w:t>
      </w:r>
      <w:r w:rsidRPr="003D2BB1">
        <w:rPr>
          <w:rFonts w:hint="eastAsia"/>
        </w:rPr>
        <w:t>网搜</w:t>
      </w:r>
      <w:r w:rsidRPr="003D2BB1">
        <w:t>比如百度一下</w:t>
      </w:r>
      <w:r>
        <w:rPr>
          <w:rFonts w:hint="eastAsia"/>
        </w:rPr>
        <w:t>引号里</w:t>
      </w:r>
      <w:r>
        <w:t>的</w:t>
      </w:r>
      <w:r>
        <w:rPr>
          <w:rFonts w:hint="eastAsia"/>
        </w:rPr>
        <w:t>汉字可知）。</w:t>
      </w:r>
    </w:p>
    <w:p w:rsidR="006A7ED9"/>
    <w:p w:rsidR="001E0E0F"/>
    <w:p w:rsidR="00EE0C8F" w:rsidRPr="006865A4" w:rsidP="00EE0C8F">
      <w:pPr>
        <w:ind w:firstLine="480" w:firstLineChars="200"/>
        <w:rPr>
          <w:b/>
          <w:sz w:val="24"/>
        </w:rPr>
      </w:pPr>
      <w:r w:rsidRPr="006865A4">
        <w:rPr>
          <w:rFonts w:hint="eastAsia"/>
          <w:b/>
          <w:sz w:val="24"/>
        </w:rPr>
        <w:t>僧悟空在江外，见一猿坐树梢，弋人伺其便，射之，正中母腹。母呼其雄至，付子已，哀鸣数声，乃拔箭堕地而死。射者折矢弃弓，誓不复射。</w:t>
      </w:r>
    </w:p>
    <w:p w:rsidR="00EE0C8F" w:rsidRPr="006865A4" w:rsidP="00EE0C8F">
      <w:pPr>
        <w:ind w:firstLine="5880" w:firstLineChars="2450"/>
        <w:rPr>
          <w:b/>
          <w:sz w:val="24"/>
        </w:rPr>
      </w:pPr>
      <w:r w:rsidRPr="006865A4">
        <w:rPr>
          <w:rFonts w:hint="eastAsia"/>
          <w:b/>
          <w:sz w:val="24"/>
        </w:rPr>
        <w:t>宋代彭乘《墨客挥犀》</w:t>
      </w:r>
    </w:p>
    <w:p w:rsidR="00EE0C8F" w:rsidRPr="006865A4" w:rsidP="00EE0C8F">
      <w:pPr>
        <w:ind w:firstLine="480" w:firstLineChars="200"/>
        <w:rPr>
          <w:b/>
          <w:sz w:val="24"/>
        </w:rPr>
      </w:pPr>
      <w:r w:rsidRPr="006865A4">
        <w:rPr>
          <w:rFonts w:hint="eastAsia"/>
          <w:b/>
          <w:sz w:val="24"/>
        </w:rPr>
        <w:t>【猿母中箭：有个叫悟空的僧人在江外，看见一只母猴坐在树上，于是射鸟的人等待它安静下来后，拉弓射箭，正好射中母猴腹部。母猴呼唤雄猴近前，将孩子托付给它后，悲戚地鸣叫了几声后，才拔掉身上的箭，掉到地上死了。射鸟的人把箭折断，把弓丢弃，发誓不再射箭。】</w:t>
      </w:r>
    </w:p>
    <w:p w:rsidR="00EE0C8F" w:rsidRPr="006865A4" w:rsidP="00EE0C8F">
      <w:pPr>
        <w:ind w:firstLine="480" w:firstLineChars="200"/>
        <w:rPr>
          <w:b/>
          <w:sz w:val="24"/>
        </w:rPr>
      </w:pPr>
    </w:p>
    <w:p w:rsidR="00EE0C8F" w:rsidRPr="006865A4" w:rsidP="00EE0C8F">
      <w:pPr>
        <w:ind w:firstLine="480" w:firstLineChars="200"/>
        <w:rPr>
          <w:b/>
          <w:sz w:val="24"/>
        </w:rPr>
      </w:pPr>
      <w:r w:rsidRPr="006865A4">
        <w:rPr>
          <w:rFonts w:hint="eastAsia"/>
          <w:b/>
          <w:sz w:val="24"/>
        </w:rPr>
        <w:t>孟子曰：“离娄之明、公输子之巧，不以规矩，不能成方圆；</w:t>
      </w:r>
      <w:r w:rsidRPr="006865A4">
        <w:rPr>
          <w:rFonts w:hint="eastAsia"/>
          <w:b/>
          <w:sz w:val="24"/>
        </w:rPr>
        <w:t xml:space="preserve"> </w:t>
      </w:r>
      <w:r w:rsidRPr="006865A4">
        <w:rPr>
          <w:rFonts w:hint="eastAsia"/>
          <w:b/>
          <w:sz w:val="24"/>
        </w:rPr>
        <w:t>师旷之聪，不以六律，不能正五音；尧舜之道，不以仁政，不能平治天下。……上无道揆</w:t>
      </w:r>
      <w:r w:rsidRPr="006865A4">
        <w:rPr>
          <w:b/>
          <w:sz w:val="24"/>
        </w:rPr>
        <w:t>[kuí]</w:t>
      </w:r>
      <w:r w:rsidRPr="006865A4">
        <w:rPr>
          <w:rFonts w:hint="eastAsia"/>
          <w:b/>
          <w:sz w:val="24"/>
        </w:rPr>
        <w:t>也，下无法守也，朝不</w:t>
      </w:r>
      <w:r w:rsidRPr="006865A4">
        <w:rPr>
          <w:rFonts w:hint="eastAsia"/>
          <w:b/>
          <w:sz w:val="24"/>
        </w:rPr>
        <w:t xml:space="preserve"> </w:t>
      </w:r>
      <w:r w:rsidRPr="006865A4">
        <w:rPr>
          <w:rFonts w:hint="eastAsia"/>
          <w:b/>
          <w:sz w:val="24"/>
        </w:rPr>
        <w:t>信道，工不信度，君子犯义，小人犯刑，国之所存者幸也。</w:t>
      </w:r>
      <w:r w:rsidRPr="006865A4">
        <w:rPr>
          <w:rFonts w:hint="eastAsia"/>
          <w:b/>
          <w:sz w:val="24"/>
        </w:rPr>
        <w:t xml:space="preserve"> </w:t>
      </w:r>
      <w:r w:rsidRPr="006865A4">
        <w:rPr>
          <w:b/>
          <w:sz w:val="24"/>
        </w:rPr>
        <w:t xml:space="preserve">  -----------------</w:t>
      </w:r>
      <w:r w:rsidRPr="006865A4">
        <w:rPr>
          <w:rFonts w:hint="eastAsia"/>
          <w:b/>
          <w:sz w:val="24"/>
        </w:rPr>
        <w:t>《孟子》</w:t>
      </w:r>
    </w:p>
    <w:p w:rsidR="00EE0C8F" w:rsidRPr="006865A4" w:rsidP="00EE0C8F">
      <w:pPr>
        <w:ind w:firstLine="480" w:firstLineChars="200"/>
        <w:rPr>
          <w:b/>
          <w:sz w:val="24"/>
        </w:rPr>
      </w:pPr>
      <w:r w:rsidRPr="006865A4">
        <w:rPr>
          <w:rFonts w:hint="eastAsia"/>
          <w:b/>
          <w:sz w:val="24"/>
        </w:rPr>
        <w:t>【孟子说：“即使有离娄那样好的视力，公输子那样好的技巧，</w:t>
      </w:r>
      <w:r w:rsidRPr="006865A4">
        <w:rPr>
          <w:rFonts w:hint="eastAsia"/>
          <w:b/>
          <w:sz w:val="24"/>
        </w:rPr>
        <w:t xml:space="preserve"> </w:t>
      </w:r>
      <w:r w:rsidRPr="006865A4">
        <w:rPr>
          <w:rFonts w:hint="eastAsia"/>
          <w:b/>
          <w:sz w:val="24"/>
        </w:rPr>
        <w:t>如果不用圆规和曲尺，也不能准确地画出方形和圆形；即使有师旷那样好的听力，如果不用六律，也不能校正五音；即使有尧舜的学说，如果不实施仁政，也不能治理好天下。……在上的没有道德规范，在下的人没有法规制度；朝廷不信道义，工匠不信尺度，官吏触犯义理，百姓触犯刑律。如此下去，国家还能生存就真是太侥幸了。】</w:t>
      </w:r>
    </w:p>
    <w:p w:rsidR="00EE0C8F" w:rsidRPr="006865A4" w:rsidP="00EE0C8F">
      <w:pPr>
        <w:ind w:firstLine="480" w:firstLineChars="200"/>
        <w:rPr>
          <w:b/>
          <w:sz w:val="24"/>
        </w:rPr>
      </w:pPr>
    </w:p>
    <w:p w:rsidR="00EE0C8F" w:rsidRPr="006865A4" w:rsidP="00EE0C8F">
      <w:pPr>
        <w:ind w:firstLine="480" w:firstLineChars="200"/>
        <w:rPr>
          <w:b/>
          <w:sz w:val="24"/>
        </w:rPr>
      </w:pPr>
      <w:r w:rsidRPr="006865A4">
        <w:rPr>
          <w:rFonts w:hint="eastAsia"/>
          <w:b/>
          <w:sz w:val="24"/>
        </w:rPr>
        <w:t>小处不渗漏</w:t>
      </w:r>
      <w:r w:rsidRPr="006865A4">
        <w:rPr>
          <w:rFonts w:hint="eastAsia"/>
          <w:b/>
          <w:sz w:val="24"/>
        </w:rPr>
        <w:t>[1]</w:t>
      </w:r>
      <w:r w:rsidRPr="006865A4">
        <w:rPr>
          <w:rFonts w:hint="eastAsia"/>
          <w:b/>
          <w:sz w:val="24"/>
        </w:rPr>
        <w:t>，暗处不欺隐，末路不怠荒</w:t>
      </w:r>
      <w:r w:rsidRPr="006865A4">
        <w:rPr>
          <w:rFonts w:hint="eastAsia"/>
          <w:b/>
          <w:sz w:val="24"/>
        </w:rPr>
        <w:t>[2]</w:t>
      </w:r>
      <w:r w:rsidRPr="006865A4">
        <w:rPr>
          <w:rFonts w:hint="eastAsia"/>
          <w:b/>
          <w:sz w:val="24"/>
        </w:rPr>
        <w:t>，才是真正英雄。</w:t>
      </w:r>
    </w:p>
    <w:p w:rsidR="00EE0C8F" w:rsidRPr="006865A4" w:rsidP="00EE0C8F">
      <w:pPr>
        <w:ind w:firstLine="5640" w:firstLineChars="2350"/>
        <w:rPr>
          <w:b/>
          <w:sz w:val="24"/>
        </w:rPr>
      </w:pPr>
      <w:r w:rsidRPr="006865A4">
        <w:rPr>
          <w:rFonts w:hint="eastAsia"/>
          <w:b/>
          <w:sz w:val="24"/>
        </w:rPr>
        <w:t>——明代洪应明《菜根谭》</w:t>
      </w:r>
    </w:p>
    <w:p w:rsidR="00EE0C8F" w:rsidRPr="006865A4" w:rsidP="00EE0C8F">
      <w:pPr>
        <w:ind w:firstLine="480" w:firstLineChars="200"/>
        <w:rPr>
          <w:b/>
          <w:sz w:val="24"/>
        </w:rPr>
      </w:pPr>
      <w:r w:rsidRPr="006865A4">
        <w:rPr>
          <w:rFonts w:hint="eastAsia"/>
          <w:b/>
          <w:sz w:val="24"/>
        </w:rPr>
        <w:t>【注释】</w:t>
      </w:r>
      <w:r w:rsidRPr="006865A4">
        <w:rPr>
          <w:rFonts w:hint="eastAsia"/>
          <w:b/>
          <w:sz w:val="24"/>
        </w:rPr>
        <w:t xml:space="preserve"> [1]</w:t>
      </w:r>
      <w:r w:rsidRPr="006865A4">
        <w:rPr>
          <w:rFonts w:hint="eastAsia"/>
          <w:b/>
          <w:sz w:val="24"/>
        </w:rPr>
        <w:t>渗漏：渗，液体慢慢地透入或漏出。渗漏指气体或液体通过孔隙流失。</w:t>
      </w:r>
    </w:p>
    <w:p w:rsidR="00EE0C8F" w:rsidRPr="006865A4" w:rsidP="00EE0C8F">
      <w:pPr>
        <w:ind w:firstLine="480" w:firstLineChars="200"/>
        <w:rPr>
          <w:b/>
          <w:sz w:val="24"/>
        </w:rPr>
      </w:pPr>
      <w:r w:rsidRPr="006865A4">
        <w:rPr>
          <w:rFonts w:hint="eastAsia"/>
          <w:b/>
          <w:sz w:val="24"/>
        </w:rPr>
        <w:t>[2]</w:t>
      </w:r>
      <w:r w:rsidRPr="006865A4">
        <w:rPr>
          <w:rFonts w:hint="eastAsia"/>
          <w:b/>
          <w:sz w:val="24"/>
        </w:rPr>
        <w:t>怠荒：荒废懈怠，没有上进心。</w:t>
      </w:r>
    </w:p>
    <w:p w:rsidR="00EE0C8F" w:rsidRPr="006865A4" w:rsidP="00EE0C8F">
      <w:pPr>
        <w:ind w:firstLine="480" w:firstLineChars="200"/>
        <w:rPr>
          <w:b/>
          <w:sz w:val="24"/>
        </w:rPr>
      </w:pPr>
      <w:r w:rsidRPr="006865A4">
        <w:rPr>
          <w:rFonts w:hint="eastAsia"/>
          <w:b/>
          <w:sz w:val="24"/>
        </w:rPr>
        <w:t>【细微的地方不疏忽，在别人看不到的地方不做见不得人的事情，穷困潦倒时不荒废懈怠，如果能做到这些，才是一个真正的英雄人物。】</w:t>
      </w:r>
    </w:p>
    <w:p w:rsidR="00EE0C8F" w:rsidRPr="006865A4" w:rsidP="00EE0C8F">
      <w:pPr>
        <w:ind w:firstLine="480" w:firstLineChars="200"/>
        <w:rPr>
          <w:b/>
          <w:sz w:val="24"/>
        </w:rPr>
        <w:sectPr>
          <w:type w:val="nextPage"/>
          <w:pgSz w:w="11906" w:h="16838"/>
          <w:pgMar w:top="1440" w:right="1800" w:bottom="1440" w:left="1800" w:header="851" w:footer="992" w:gutter="0"/>
          <w:pgNumType w:start="2"/>
          <w:cols w:space="425"/>
          <w:titlePg w:val="0"/>
          <w:docGrid w:type="lines" w:linePitch="312"/>
        </w:sectPr>
      </w:pPr>
      <w:r w:rsidRPr="006865A4">
        <w:rPr>
          <w:rFonts w:hint="eastAsia"/>
          <w:b/>
          <w:sz w:val="24"/>
        </w:rPr>
        <w:t>【启示】只有严于自律，做到人前人后一个样，才是真的英雄。</w:t>
      </w:r>
    </w:p>
    <w:p w:rsidR="00EE0C8F" w:rsidRPr="006865A4" w:rsidP="00EE0C8F">
      <w:pPr>
        <w:rPr>
          <w:b/>
          <w:sz w:val="24"/>
        </w:rPr>
      </w:pPr>
    </w:p>
    <w:p w:rsidR="00EE0C8F" w:rsidRPr="006865A4" w:rsidP="00EE0C8F">
      <w:pPr>
        <w:ind w:firstLine="480" w:firstLineChars="200"/>
        <w:rPr>
          <w:b/>
          <w:sz w:val="24"/>
        </w:rPr>
      </w:pPr>
      <w:r w:rsidRPr="006865A4">
        <w:rPr>
          <w:rFonts w:hint="eastAsia"/>
          <w:b/>
          <w:sz w:val="24"/>
        </w:rPr>
        <w:t>心体便是天体，一念之喜，景星庆云；一念之怒，震雷暴雨；一念之慈，和风甘露；一念之严，烈日秋霜，何者少得，只要随起随灭，廓然无碍，便与太虚同体。</w:t>
      </w:r>
    </w:p>
    <w:p w:rsidR="00EE0C8F" w:rsidRPr="006865A4" w:rsidP="00EE0C8F">
      <w:pPr>
        <w:ind w:firstLine="5640" w:firstLineChars="2350"/>
        <w:rPr>
          <w:b/>
          <w:sz w:val="24"/>
        </w:rPr>
      </w:pPr>
      <w:r w:rsidRPr="006865A4">
        <w:rPr>
          <w:rFonts w:hint="eastAsia"/>
          <w:b/>
          <w:sz w:val="24"/>
        </w:rPr>
        <w:t>——明代洪应明《菜根谭》</w:t>
      </w:r>
    </w:p>
    <w:p w:rsidR="00EE0C8F" w:rsidRPr="006865A4" w:rsidP="00EE0C8F">
      <w:pPr>
        <w:ind w:firstLine="480" w:firstLineChars="200"/>
        <w:rPr>
          <w:b/>
          <w:sz w:val="24"/>
        </w:rPr>
      </w:pPr>
      <w:r w:rsidRPr="006865A4">
        <w:rPr>
          <w:rFonts w:hint="eastAsia"/>
          <w:b/>
          <w:sz w:val="24"/>
        </w:rPr>
        <w:t>【人类本原就是宇宙本原，人的灵性跟自然现象是一体的，所以人心就是天心，人体就是天体。人在一念之间的喜悦，如同大自然有景星庆云</w:t>
      </w:r>
      <w:r w:rsidRPr="006865A4">
        <w:rPr>
          <w:rFonts w:ascii="Arial" w:hAnsi="Arial" w:cs="Arial" w:hint="eastAsia"/>
          <w:b/>
          <w:color w:val="333333"/>
          <w:sz w:val="24"/>
          <w:shd w:val="clear" w:color="auto" w:fill="FFFFFF"/>
        </w:rPr>
        <w:t>（</w:t>
      </w:r>
      <w:r w:rsidRPr="006865A4">
        <w:rPr>
          <w:rFonts w:ascii="Arial" w:hAnsi="Arial" w:cs="Arial"/>
          <w:b/>
          <w:color w:val="333333"/>
          <w:sz w:val="24"/>
          <w:shd w:val="clear" w:color="auto" w:fill="FFFFFF"/>
        </w:rPr>
        <w:t>比喻吉祥的征兆</w:t>
      </w:r>
      <w:r w:rsidRPr="006865A4">
        <w:rPr>
          <w:rFonts w:ascii="Arial" w:hAnsi="Arial" w:cs="Arial" w:hint="eastAsia"/>
          <w:b/>
          <w:color w:val="333333"/>
          <w:sz w:val="24"/>
          <w:shd w:val="clear" w:color="auto" w:fill="FFFFFF"/>
        </w:rPr>
        <w:t>）</w:t>
      </w:r>
      <w:r w:rsidRPr="006865A4">
        <w:rPr>
          <w:rFonts w:hint="eastAsia"/>
          <w:b/>
          <w:sz w:val="24"/>
        </w:rPr>
        <w:t>的祥瑞之气；人在一念之间的愤怒，如同自然界有雷电风雨的暴戾之气；人在一念之间的慈悲，如同大自然界有和风甘露的生生之气；人在一念之间的冷酷，如同大自然界有烈日秋霜的肃杀之气。人有喜怒哀乐的情绪，天有风霜雨露的变化，不过大自然的变化随时兴起随时幻灭，对于生生不息的广大宇宙毫无阻碍，人的修养如能达到这种境界，就可以和天地同心同体了。】</w:t>
      </w:r>
    </w:p>
    <w:p w:rsidR="00EE0C8F" w:rsidRPr="006865A4" w:rsidP="00EE0C8F">
      <w:pPr>
        <w:rPr>
          <w:b/>
          <w:sz w:val="24"/>
        </w:rPr>
        <w:sectPr>
          <w:type w:val="nextPage"/>
          <w:pgSz w:w="11906" w:h="16838"/>
          <w:pgMar w:top="1440" w:right="1800" w:bottom="1440" w:left="1800" w:header="851" w:footer="992" w:gutter="0"/>
          <w:pgNumType w:start="3"/>
          <w:cols w:space="425"/>
          <w:titlePg w:val="0"/>
          <w:docGrid w:type="lines" w:linePitch="312"/>
        </w:sectPr>
      </w:pPr>
    </w:p>
    <w:p w:rsidR="00EE0C8F" w:rsidRPr="006865A4" w:rsidP="00EE0C8F">
      <w:pPr>
        <w:ind w:firstLine="480" w:firstLineChars="200"/>
        <w:rPr>
          <w:sz w:val="24"/>
        </w:rPr>
      </w:pPr>
      <w:r w:rsidRPr="006865A4">
        <w:rPr>
          <w:rFonts w:hint="eastAsia"/>
          <w:sz w:val="24"/>
        </w:rPr>
        <w:t>【</w:t>
      </w:r>
      <w:r w:rsidRPr="006865A4">
        <w:rPr>
          <w:rFonts w:hint="eastAsia"/>
          <w:b/>
          <w:sz w:val="24"/>
        </w:rPr>
        <w:t>阅读理解题专项</w:t>
      </w:r>
      <w:r w:rsidRPr="006865A4">
        <w:rPr>
          <w:b/>
          <w:sz w:val="24"/>
        </w:rPr>
        <w:t>练习</w:t>
      </w:r>
      <w:r w:rsidRPr="006865A4">
        <w:rPr>
          <w:sz w:val="24"/>
        </w:rPr>
        <w:t>】</w:t>
      </w:r>
    </w:p>
    <w:p w:rsidR="00EE0C8F" w:rsidRPr="006865A4" w:rsidP="00EE0C8F">
      <w:pPr>
        <w:ind w:firstLine="480" w:firstLineChars="200"/>
        <w:rPr>
          <w:sz w:val="24"/>
        </w:rPr>
      </w:pPr>
      <w:r w:rsidRPr="006865A4">
        <w:rPr>
          <w:sz w:val="24"/>
        </w:rPr>
        <w:t>阅读《文与可画筼筜谷偃竹记》中的文字</w:t>
      </w:r>
      <w:r w:rsidRPr="006865A4">
        <w:rPr>
          <w:rFonts w:hint="eastAsia"/>
          <w:sz w:val="24"/>
        </w:rPr>
        <w:t>，请回答：</w:t>
      </w:r>
    </w:p>
    <w:p w:rsidR="00EE0C8F" w:rsidRPr="006865A4" w:rsidP="00EE0C8F">
      <w:pPr>
        <w:ind w:firstLine="480" w:firstLineChars="200"/>
        <w:rPr>
          <w:sz w:val="24"/>
        </w:rPr>
      </w:pPr>
      <w:r w:rsidRPr="006865A4">
        <w:rPr>
          <w:rFonts w:hint="eastAsia"/>
          <w:sz w:val="24"/>
        </w:rPr>
        <w:t>竹之始生，一寸之萌耳，而节叶具焉。自蜩蝮蛇蚹，以至于剑拔十寻者，生而有之也。今画者乃节节而为之，叶叶而累之，岂复有竹乎？故画付必先得成竹于胸中，执笔熟视，乃见其所欲画者，急起从之，振笔直遂，以追其所见，如兔起鹘落，少纵则逝矣。与可之教予如此。予不能然也，而心识其所以然。夫既心识其所以然，而不能然者，内外不一，心手不相应，不学之过也。故凡有见于中，而操之不熟者，平居自视了然，而临事忽焉丧之，岂独竹乎？</w:t>
      </w:r>
    </w:p>
    <w:p w:rsidR="00EE0C8F" w:rsidRPr="006865A4" w:rsidP="00EE0C8F">
      <w:pPr>
        <w:numPr>
          <w:ilvl w:val="0"/>
          <w:numId w:val="1"/>
        </w:numPr>
        <w:rPr>
          <w:sz w:val="24"/>
        </w:rPr>
      </w:pPr>
      <w:r w:rsidRPr="006865A4">
        <w:rPr>
          <w:sz w:val="24"/>
        </w:rPr>
        <w:t>由上文可知，作者在艺术创作中反对什么观点？</w:t>
      </w:r>
    </w:p>
    <w:p w:rsidR="00EE0C8F" w:rsidRPr="006865A4" w:rsidP="00EE0C8F">
      <w:pPr>
        <w:rPr>
          <w:sz w:val="24"/>
        </w:rPr>
      </w:pPr>
      <w:r w:rsidRPr="006865A4">
        <w:rPr>
          <w:rFonts w:hint="eastAsia"/>
          <w:sz w:val="24"/>
        </w:rPr>
        <w:t>反对临画敷衍、机械片面的观点。</w:t>
      </w:r>
    </w:p>
    <w:p w:rsidR="00EE0C8F" w:rsidRPr="006865A4" w:rsidP="00EE0C8F">
      <w:pPr>
        <w:numPr>
          <w:ilvl w:val="0"/>
          <w:numId w:val="1"/>
        </w:numPr>
        <w:rPr>
          <w:sz w:val="24"/>
        </w:rPr>
      </w:pPr>
      <w:r w:rsidRPr="006865A4">
        <w:rPr>
          <w:sz w:val="24"/>
        </w:rPr>
        <w:t>“</w:t>
      </w:r>
      <w:r w:rsidRPr="006865A4">
        <w:rPr>
          <w:sz w:val="24"/>
        </w:rPr>
        <w:t>故画竹必先得成竹于胸中，</w:t>
      </w:r>
      <w:r w:rsidRPr="006865A4">
        <w:rPr>
          <w:sz w:val="24"/>
        </w:rPr>
        <w:t>······</w:t>
      </w:r>
      <w:r w:rsidRPr="006865A4">
        <w:rPr>
          <w:sz w:val="24"/>
        </w:rPr>
        <w:t>少纵则逝矣。</w:t>
      </w:r>
      <w:r w:rsidRPr="006865A4">
        <w:rPr>
          <w:sz w:val="24"/>
        </w:rPr>
        <w:t>”</w:t>
      </w:r>
      <w:r w:rsidRPr="006865A4">
        <w:rPr>
          <w:sz w:val="24"/>
        </w:rPr>
        <w:t>这几句表达了作者什么样的艺术创作观点？</w:t>
      </w:r>
    </w:p>
    <w:p w:rsidR="00EE0C8F" w:rsidRPr="006865A4" w:rsidP="00EE0C8F">
      <w:pPr>
        <w:rPr>
          <w:sz w:val="24"/>
        </w:rPr>
      </w:pPr>
      <w:r w:rsidRPr="006865A4">
        <w:rPr>
          <w:rFonts w:hint="eastAsia"/>
          <w:sz w:val="24"/>
        </w:rPr>
        <w:t>这几句话由竹说起，提出画竹应当有成竹在胸，进行艺术创作时也应胸有成竹，强调了艺术创作的整体性。</w:t>
      </w:r>
    </w:p>
    <w:p w:rsidR="00EE0C8F" w:rsidRPr="006865A4" w:rsidP="00EE0C8F">
      <w:pPr>
        <w:rPr>
          <w:sz w:val="24"/>
        </w:rPr>
      </w:pPr>
      <w:r w:rsidRPr="006865A4">
        <w:rPr>
          <w:rFonts w:hint="eastAsia"/>
          <w:sz w:val="24"/>
        </w:rPr>
        <w:t>（</w:t>
      </w:r>
      <w:r w:rsidRPr="006865A4">
        <w:rPr>
          <w:sz w:val="24"/>
        </w:rPr>
        <w:t>3</w:t>
      </w:r>
      <w:r w:rsidRPr="006865A4">
        <w:rPr>
          <w:sz w:val="24"/>
        </w:rPr>
        <w:t>）作者提倡什么样的艺术创作理念？</w:t>
      </w:r>
    </w:p>
    <w:p w:rsidR="00EE0C8F" w:rsidRPr="006865A4" w:rsidP="00EE0C8F">
      <w:pPr>
        <w:rPr>
          <w:sz w:val="24"/>
        </w:rPr>
      </w:pPr>
      <w:r w:rsidRPr="006865A4">
        <w:rPr>
          <w:rFonts w:hint="eastAsia"/>
          <w:sz w:val="24"/>
        </w:rPr>
        <w:t>提倡反复实践进而达到心手相应的艺术创作理念。</w:t>
      </w:r>
    </w:p>
    <w:p w:rsidR="00EE0C8F" w:rsidRPr="006865A4" w:rsidP="00EE0C8F">
      <w:pPr>
        <w:ind w:firstLine="480" w:firstLineChars="200"/>
        <w:rPr>
          <w:sz w:val="24"/>
        </w:rPr>
      </w:pPr>
      <w:r w:rsidRPr="006865A4">
        <w:rPr>
          <w:rFonts w:hint="eastAsia"/>
          <w:sz w:val="24"/>
        </w:rPr>
        <w:t>请回答：</w:t>
      </w:r>
    </w:p>
    <w:p w:rsidR="00EE0C8F" w:rsidRPr="006865A4" w:rsidP="00EE0C8F">
      <w:pPr>
        <w:ind w:firstLine="480" w:firstLineChars="200"/>
        <w:rPr>
          <w:sz w:val="24"/>
        </w:rPr>
      </w:pPr>
      <w:r w:rsidRPr="006865A4">
        <w:rPr>
          <w:rFonts w:hint="eastAsia"/>
          <w:sz w:val="24"/>
        </w:rPr>
        <w:t>故画竹必先得成竹于胸中，执笔熟视，乃见其所欲画者，急起从之，振笔直遂，以追其所见，如兔起鹘落，少纵则逝矣。与可之教予如此。予不能然也，而心识其所以然。夫既心识其所以然，而不能然者，内外不一，心手不相应，不学之过也。故凡有见于中，而操之不熟者，平居自视了然，而临事忽焉丧之，岂独竹乎？</w:t>
      </w:r>
    </w:p>
    <w:p w:rsidR="00EE0C8F" w:rsidRPr="006865A4" w:rsidP="00EE0C8F">
      <w:pPr>
        <w:numPr>
          <w:ilvl w:val="0"/>
          <w:numId w:val="2"/>
        </w:numPr>
        <w:rPr>
          <w:sz w:val="24"/>
        </w:rPr>
      </w:pPr>
      <w:r w:rsidRPr="006865A4">
        <w:rPr>
          <w:sz w:val="24"/>
        </w:rPr>
        <w:t>作者在这段文字中主要阐述了哪两种创作思想？</w:t>
      </w:r>
    </w:p>
    <w:p w:rsidR="00EE0C8F" w:rsidRPr="006865A4" w:rsidP="00EE0C8F">
      <w:pPr>
        <w:rPr>
          <w:sz w:val="24"/>
        </w:rPr>
      </w:pPr>
      <w:r w:rsidRPr="006865A4">
        <w:rPr>
          <w:rFonts w:hint="eastAsia"/>
          <w:sz w:val="24"/>
        </w:rPr>
        <w:t>“胸有成竹”和“心手相应”。</w:t>
      </w:r>
    </w:p>
    <w:p w:rsidR="00EE0C8F" w:rsidRPr="006865A4" w:rsidP="00EE0C8F">
      <w:pPr>
        <w:rPr>
          <w:sz w:val="24"/>
        </w:rPr>
      </w:pPr>
      <w:r w:rsidRPr="006865A4">
        <w:rPr>
          <w:rFonts w:hint="eastAsia"/>
          <w:sz w:val="24"/>
        </w:rPr>
        <w:t>（</w:t>
      </w:r>
      <w:r w:rsidRPr="006865A4">
        <w:rPr>
          <w:sz w:val="24"/>
        </w:rPr>
        <w:t>2</w:t>
      </w:r>
      <w:r w:rsidRPr="006865A4">
        <w:rPr>
          <w:sz w:val="24"/>
        </w:rPr>
        <w:t>）</w:t>
      </w:r>
      <w:r w:rsidRPr="006865A4">
        <w:rPr>
          <w:sz w:val="24"/>
        </w:rPr>
        <w:t>“</w:t>
      </w:r>
      <w:r w:rsidRPr="006865A4">
        <w:rPr>
          <w:sz w:val="24"/>
        </w:rPr>
        <w:t>所欲画者</w:t>
      </w:r>
      <w:r w:rsidRPr="006865A4">
        <w:rPr>
          <w:sz w:val="24"/>
        </w:rPr>
        <w:t>”</w:t>
      </w:r>
      <w:r w:rsidRPr="006865A4">
        <w:rPr>
          <w:sz w:val="24"/>
        </w:rPr>
        <w:t>指的是什么？</w:t>
      </w:r>
    </w:p>
    <w:p w:rsidR="00EE0C8F" w:rsidRPr="006865A4" w:rsidP="00EE0C8F">
      <w:pPr>
        <w:rPr>
          <w:sz w:val="24"/>
        </w:rPr>
      </w:pPr>
      <w:r w:rsidRPr="006865A4">
        <w:rPr>
          <w:rFonts w:hint="eastAsia"/>
          <w:sz w:val="24"/>
        </w:rPr>
        <w:t>指的是映现在创作者头脑中的鲜活完整的意象。</w:t>
      </w:r>
    </w:p>
    <w:p w:rsidR="00EE0C8F" w:rsidRPr="006865A4" w:rsidP="00EE0C8F">
      <w:pPr>
        <w:rPr>
          <w:sz w:val="24"/>
        </w:rPr>
      </w:pPr>
      <w:r w:rsidRPr="006865A4">
        <w:rPr>
          <w:rFonts w:hint="eastAsia"/>
          <w:sz w:val="24"/>
        </w:rPr>
        <w:t>（</w:t>
      </w:r>
      <w:r w:rsidRPr="006865A4">
        <w:rPr>
          <w:sz w:val="24"/>
        </w:rPr>
        <w:t>3</w:t>
      </w:r>
      <w:r w:rsidRPr="006865A4">
        <w:rPr>
          <w:sz w:val="24"/>
        </w:rPr>
        <w:t>）</w:t>
      </w:r>
      <w:r w:rsidRPr="006865A4">
        <w:rPr>
          <w:sz w:val="24"/>
        </w:rPr>
        <w:t>“</w:t>
      </w:r>
      <w:r w:rsidRPr="006865A4">
        <w:rPr>
          <w:sz w:val="24"/>
        </w:rPr>
        <w:t>心识其所以然</w:t>
      </w:r>
      <w:r w:rsidRPr="006865A4">
        <w:rPr>
          <w:sz w:val="24"/>
        </w:rPr>
        <w:t>”</w:t>
      </w:r>
      <w:r w:rsidRPr="006865A4">
        <w:rPr>
          <w:sz w:val="24"/>
        </w:rPr>
        <w:t>与</w:t>
      </w:r>
      <w:r w:rsidRPr="006865A4">
        <w:rPr>
          <w:sz w:val="24"/>
        </w:rPr>
        <w:t>“</w:t>
      </w:r>
      <w:r w:rsidRPr="006865A4">
        <w:rPr>
          <w:sz w:val="24"/>
        </w:rPr>
        <w:t>不能然</w:t>
      </w:r>
      <w:r w:rsidRPr="006865A4">
        <w:rPr>
          <w:sz w:val="24"/>
        </w:rPr>
        <w:t>”</w:t>
      </w:r>
      <w:r w:rsidRPr="006865A4">
        <w:rPr>
          <w:sz w:val="24"/>
        </w:rPr>
        <w:t>有何区别？</w:t>
      </w:r>
    </w:p>
    <w:p w:rsidR="00EE0C8F" w:rsidRPr="006865A4" w:rsidP="00EE0C8F">
      <w:pPr>
        <w:rPr>
          <w:sz w:val="24"/>
        </w:rPr>
      </w:pPr>
      <w:r w:rsidRPr="006865A4">
        <w:rPr>
          <w:rFonts w:hint="eastAsia"/>
          <w:sz w:val="24"/>
        </w:rPr>
        <w:t>前者指理论上明白为什么这样做的道理，后者指在实践运用上还做不到这样。这二者的不统一，就是心手不能相应。</w:t>
      </w:r>
    </w:p>
    <w:p w:rsidR="00EE0C8F" w:rsidRPr="006865A4" w:rsidP="00EE0C8F">
      <w:pPr>
        <w:tabs>
          <w:tab w:val="left" w:pos="2293"/>
        </w:tabs>
        <w:jc w:val="left"/>
        <w:rPr>
          <w:sz w:val="24"/>
        </w:rPr>
      </w:pPr>
    </w:p>
    <w:p w:rsidR="00EE0C8F" w:rsidRPr="006865A4" w:rsidP="00EE0C8F">
      <w:pPr>
        <w:ind w:firstLine="480" w:firstLineChars="200"/>
        <w:rPr>
          <w:sz w:val="24"/>
        </w:rPr>
      </w:pPr>
      <w:r w:rsidRPr="006865A4">
        <w:rPr>
          <w:sz w:val="24"/>
        </w:rPr>
        <w:t>阅读《故都的秋》</w:t>
      </w:r>
      <w:r w:rsidRPr="006865A4">
        <w:rPr>
          <w:rFonts w:hint="eastAsia"/>
          <w:sz w:val="24"/>
        </w:rPr>
        <w:t>，请回答：</w:t>
      </w:r>
    </w:p>
    <w:p w:rsidR="00EE0C8F" w:rsidRPr="006865A4" w:rsidP="00EE0C8F">
      <w:pPr>
        <w:numPr>
          <w:ilvl w:val="0"/>
          <w:numId w:val="3"/>
        </w:numPr>
        <w:rPr>
          <w:sz w:val="24"/>
        </w:rPr>
      </w:pPr>
      <w:r w:rsidRPr="006865A4">
        <w:rPr>
          <w:sz w:val="24"/>
        </w:rPr>
        <w:t>结合全文，分析作者写故都的秋，却两次描写南国之秋的用意。</w:t>
      </w:r>
    </w:p>
    <w:p w:rsidR="00EE0C8F" w:rsidRPr="006865A4" w:rsidP="00EE0C8F">
      <w:pPr>
        <w:rPr>
          <w:sz w:val="24"/>
        </w:rPr>
      </w:pPr>
      <w:r w:rsidRPr="006865A4">
        <w:rPr>
          <w:rFonts w:hint="eastAsia"/>
          <w:sz w:val="24"/>
        </w:rPr>
        <w:t>文章写故都的秋，却两次描写南国之秋，是为了形成对比，衬托出北国之秋的“色彩浓、回味永”，表达自己对北国之秋的眷恋和热爱之情。</w:t>
      </w:r>
    </w:p>
    <w:p w:rsidR="00EE0C8F" w:rsidRPr="006865A4" w:rsidP="00EE0C8F">
      <w:pPr>
        <w:numPr>
          <w:ilvl w:val="0"/>
          <w:numId w:val="3"/>
        </w:numPr>
        <w:rPr>
          <w:sz w:val="24"/>
        </w:rPr>
      </w:pPr>
      <w:r w:rsidRPr="006865A4">
        <w:rPr>
          <w:sz w:val="24"/>
        </w:rPr>
        <w:t>作者</w:t>
      </w:r>
      <w:r w:rsidRPr="006865A4">
        <w:rPr>
          <w:sz w:val="24"/>
        </w:rPr>
        <w:t>“</w:t>
      </w:r>
      <w:r w:rsidRPr="006865A4">
        <w:rPr>
          <w:sz w:val="24"/>
        </w:rPr>
        <w:t>不远千里</w:t>
      </w:r>
      <w:r w:rsidRPr="006865A4">
        <w:rPr>
          <w:sz w:val="24"/>
        </w:rPr>
        <w:t>”</w:t>
      </w:r>
      <w:r w:rsidRPr="006865A4">
        <w:rPr>
          <w:sz w:val="24"/>
        </w:rPr>
        <w:t>，从杭州赶上北平的原因是什么？</w:t>
      </w:r>
    </w:p>
    <w:p w:rsidR="00EE0C8F" w:rsidRPr="006865A4" w:rsidP="00EE0C8F">
      <w:pPr>
        <w:rPr>
          <w:sz w:val="24"/>
        </w:rPr>
      </w:pPr>
      <w:r w:rsidRPr="006865A4">
        <w:rPr>
          <w:rFonts w:hint="eastAsia"/>
          <w:sz w:val="24"/>
        </w:rPr>
        <w:t>作者要饱尝一尝故都的秋味，故都的秋具有清、静、悲凉的特点。</w:t>
      </w:r>
    </w:p>
    <w:p w:rsidR="00EE0C8F" w:rsidRPr="006865A4" w:rsidP="00EE0C8F">
      <w:pPr>
        <w:rPr>
          <w:sz w:val="24"/>
        </w:rPr>
      </w:pPr>
      <w:r w:rsidRPr="006865A4">
        <w:rPr>
          <w:rFonts w:hint="eastAsia"/>
          <w:sz w:val="24"/>
        </w:rPr>
        <w:t>（</w:t>
      </w:r>
      <w:r w:rsidRPr="006865A4">
        <w:rPr>
          <w:sz w:val="24"/>
        </w:rPr>
        <w:t>3</w:t>
      </w:r>
      <w:r w:rsidRPr="006865A4">
        <w:rPr>
          <w:sz w:val="24"/>
        </w:rPr>
        <w:t>）</w:t>
      </w:r>
      <w:r w:rsidRPr="006865A4">
        <w:rPr>
          <w:sz w:val="24"/>
        </w:rPr>
        <w:t>“</w:t>
      </w:r>
      <w:r w:rsidRPr="006865A4">
        <w:rPr>
          <w:sz w:val="24"/>
        </w:rPr>
        <w:t>混混沌沌</w:t>
      </w:r>
      <w:r w:rsidRPr="006865A4">
        <w:rPr>
          <w:sz w:val="24"/>
        </w:rPr>
        <w:t>”“</w:t>
      </w:r>
      <w:r w:rsidRPr="006865A4">
        <w:rPr>
          <w:sz w:val="24"/>
        </w:rPr>
        <w:t>半开、半醉的状态</w:t>
      </w:r>
      <w:r w:rsidRPr="006865A4">
        <w:rPr>
          <w:sz w:val="24"/>
        </w:rPr>
        <w:t>”</w:t>
      </w:r>
      <w:r w:rsidRPr="006865A4">
        <w:rPr>
          <w:sz w:val="24"/>
        </w:rPr>
        <w:t>在文中指怎样的状态？</w:t>
      </w:r>
    </w:p>
    <w:p w:rsidR="00EE0C8F" w:rsidRPr="006865A4" w:rsidP="00EE0C8F">
      <w:pPr>
        <w:rPr>
          <w:sz w:val="24"/>
        </w:rPr>
      </w:pPr>
      <w:r w:rsidRPr="006865A4">
        <w:rPr>
          <w:rFonts w:hint="eastAsia"/>
          <w:sz w:val="24"/>
        </w:rPr>
        <w:t>指秋的味、秋的色、秋的意境与姿态是模模糊糊，不能赏玩到十足的状态。</w:t>
      </w:r>
    </w:p>
    <w:p w:rsidR="00EE0C8F" w:rsidRPr="006865A4" w:rsidP="00EE0C8F">
      <w:pPr>
        <w:ind w:firstLine="480" w:firstLineChars="200"/>
        <w:rPr>
          <w:sz w:val="24"/>
        </w:rPr>
      </w:pPr>
      <w:r w:rsidRPr="006865A4">
        <w:rPr>
          <w:sz w:val="24"/>
        </w:rPr>
        <w:t>2</w:t>
      </w:r>
      <w:r w:rsidRPr="006865A4">
        <w:rPr>
          <w:sz w:val="24"/>
        </w:rPr>
        <w:t>．阅读《故都的秋》中的文字：</w:t>
      </w:r>
    </w:p>
    <w:p w:rsidR="00EE0C8F" w:rsidRPr="006865A4" w:rsidP="00EE0C8F">
      <w:pPr>
        <w:ind w:firstLine="480" w:firstLineChars="200"/>
        <w:rPr>
          <w:sz w:val="24"/>
        </w:rPr>
        <w:sectPr>
          <w:type w:val="nextPage"/>
          <w:pgSz w:w="11906" w:h="16838"/>
          <w:pgMar w:top="1440" w:right="1800" w:bottom="1440" w:left="1800" w:header="851" w:footer="992" w:gutter="0"/>
          <w:pgNumType w:start="4"/>
          <w:cols w:space="425"/>
          <w:titlePg w:val="0"/>
          <w:docGrid w:type="lines" w:linePitch="312"/>
        </w:sectPr>
      </w:pPr>
      <w:r w:rsidRPr="006865A4">
        <w:rPr>
          <w:rFonts w:hint="eastAsia"/>
          <w:sz w:val="24"/>
        </w:rPr>
        <w:t>江南，秋当然也是有的；但草木凋得慢，空气来得润，天的颜色显得淡，并且又时常多雨而少风；一个人夹在苏州上海杭州，或厦门香港广州的市民中间，混混沌沌地过去，只能感到一点点清凉，秋的味，秋的色，秋的意境与姿态，总看不饱，尝不透，赏玩不到十足。秋并不是名花，也并不是美酒，那一种半开、半醉的状态，在领略秋的过程上，是不合适的。</w:t>
      </w:r>
    </w:p>
    <w:p w:rsidR="00EE0C8F" w:rsidRPr="006865A4" w:rsidP="00EE0C8F">
      <w:pPr>
        <w:ind w:firstLine="480" w:firstLineChars="200"/>
        <w:rPr>
          <w:sz w:val="24"/>
        </w:rPr>
      </w:pPr>
      <w:r w:rsidRPr="006865A4">
        <w:rPr>
          <w:rFonts w:hint="eastAsia"/>
          <w:sz w:val="24"/>
        </w:rPr>
        <w:t>请回答：</w:t>
      </w:r>
    </w:p>
    <w:p w:rsidR="00EE0C8F" w:rsidRPr="006865A4" w:rsidP="00EE0C8F">
      <w:pPr>
        <w:numPr>
          <w:ilvl w:val="0"/>
          <w:numId w:val="4"/>
        </w:numPr>
        <w:rPr>
          <w:sz w:val="24"/>
        </w:rPr>
      </w:pPr>
      <w:r w:rsidRPr="006865A4">
        <w:rPr>
          <w:sz w:val="24"/>
        </w:rPr>
        <w:t>概述这段文字的中心思想。</w:t>
      </w:r>
    </w:p>
    <w:p w:rsidR="00EE0C8F" w:rsidRPr="006865A4" w:rsidP="00EE0C8F">
      <w:pPr>
        <w:rPr>
          <w:sz w:val="24"/>
        </w:rPr>
      </w:pPr>
      <w:r w:rsidRPr="006865A4">
        <w:rPr>
          <w:rFonts w:hint="eastAsia"/>
          <w:sz w:val="24"/>
        </w:rPr>
        <w:t>南国之秋色淡、味浅。南国的和风细雨和柔和淡雅并不能鲜明地突出秋天的悲凉过程。</w:t>
      </w:r>
    </w:p>
    <w:p w:rsidR="00EE0C8F" w:rsidRPr="006865A4" w:rsidP="00EE0C8F">
      <w:pPr>
        <w:numPr>
          <w:ilvl w:val="0"/>
          <w:numId w:val="4"/>
        </w:numPr>
        <w:rPr>
          <w:sz w:val="24"/>
        </w:rPr>
      </w:pPr>
      <w:r w:rsidRPr="006865A4">
        <w:rPr>
          <w:sz w:val="24"/>
        </w:rPr>
        <w:t>从这段文字可以看出，作者对南国之秋有什么样的看法？</w:t>
      </w:r>
    </w:p>
    <w:p w:rsidR="00EE0C8F" w:rsidRPr="006865A4" w:rsidP="00EE0C8F">
      <w:pPr>
        <w:rPr>
          <w:sz w:val="24"/>
        </w:rPr>
      </w:pPr>
      <w:r w:rsidRPr="006865A4">
        <w:rPr>
          <w:rFonts w:hint="eastAsia"/>
          <w:sz w:val="24"/>
        </w:rPr>
        <w:t>南国之秋是清凉、平淡的，让人无法领略秋之意境。</w:t>
      </w:r>
    </w:p>
    <w:p w:rsidR="00EE0C8F" w:rsidRPr="006865A4" w:rsidP="00EE0C8F">
      <w:pPr>
        <w:numPr>
          <w:ilvl w:val="0"/>
          <w:numId w:val="4"/>
        </w:numPr>
        <w:rPr>
          <w:sz w:val="24"/>
        </w:rPr>
      </w:pPr>
      <w:r w:rsidRPr="006865A4">
        <w:rPr>
          <w:sz w:val="24"/>
        </w:rPr>
        <w:t>这段文字中运用了哪些修辞手法？</w:t>
      </w:r>
    </w:p>
    <w:p w:rsidR="00EE0C8F" w:rsidRPr="006865A4" w:rsidP="00EE0C8F">
      <w:pPr>
        <w:rPr>
          <w:sz w:val="24"/>
        </w:rPr>
      </w:pPr>
      <w:r w:rsidRPr="006865A4">
        <w:rPr>
          <w:rFonts w:hint="eastAsia"/>
          <w:sz w:val="24"/>
        </w:rPr>
        <w:t>排比、比喻。</w:t>
      </w:r>
    </w:p>
    <w:p w:rsidR="00EE0C8F" w:rsidRPr="006865A4" w:rsidP="00EE0C8F">
      <w:pPr>
        <w:ind w:firstLine="480" w:firstLineChars="200"/>
        <w:rPr>
          <w:sz w:val="24"/>
        </w:rPr>
      </w:pPr>
      <w:r w:rsidRPr="006865A4">
        <w:rPr>
          <w:sz w:val="24"/>
        </w:rPr>
        <w:t>3</w:t>
      </w:r>
      <w:r w:rsidRPr="006865A4">
        <w:rPr>
          <w:sz w:val="24"/>
        </w:rPr>
        <w:t>．阅读《故都的秋》中的文字：</w:t>
      </w:r>
    </w:p>
    <w:p w:rsidR="00EE0C8F" w:rsidRPr="006865A4" w:rsidP="00EE0C8F">
      <w:pPr>
        <w:ind w:firstLine="480" w:firstLineChars="200"/>
        <w:rPr>
          <w:sz w:val="24"/>
        </w:rPr>
      </w:pPr>
      <w:r w:rsidRPr="006865A4">
        <w:rPr>
          <w:rFonts w:hint="eastAsia"/>
          <w:sz w:val="24"/>
        </w:rPr>
        <w:t>南国之秋，当然是也有它的特异的地方的，譬如廿四桥的明月，钱塘江的秋潮，普陀山的凉雾，荔枝湾的残荷等等，可是色彩不浓，回味不永。比起北国的秋来，正像是黄酒之与白干，稀饭之与馍馍，鲈鱼之与大蟹，黄犬之与骆驼。</w:t>
      </w:r>
    </w:p>
    <w:p w:rsidR="00EE0C8F" w:rsidRPr="006865A4" w:rsidP="00EE0C8F">
      <w:pPr>
        <w:ind w:firstLine="480" w:firstLineChars="200"/>
        <w:rPr>
          <w:sz w:val="24"/>
        </w:rPr>
      </w:pPr>
      <w:r w:rsidRPr="006865A4">
        <w:rPr>
          <w:rFonts w:hint="eastAsia"/>
          <w:sz w:val="24"/>
        </w:rPr>
        <w:t>秋天，这北国的秋天，若留得住的话，我愿意把寿命的三分之二折去，换得一个三分之一的零头。</w:t>
      </w:r>
    </w:p>
    <w:p w:rsidR="00EE0C8F" w:rsidRPr="006865A4" w:rsidP="00EE0C8F">
      <w:pPr>
        <w:ind w:firstLine="480" w:firstLineChars="200"/>
        <w:rPr>
          <w:sz w:val="24"/>
        </w:rPr>
      </w:pPr>
      <w:r w:rsidRPr="006865A4">
        <w:rPr>
          <w:rFonts w:hint="eastAsia"/>
          <w:sz w:val="24"/>
        </w:rPr>
        <w:t>请回答：</w:t>
      </w:r>
    </w:p>
    <w:p w:rsidR="00EE0C8F" w:rsidRPr="006865A4" w:rsidP="00EE0C8F">
      <w:pPr>
        <w:numPr>
          <w:ilvl w:val="0"/>
          <w:numId w:val="5"/>
        </w:numPr>
        <w:rPr>
          <w:sz w:val="24"/>
        </w:rPr>
      </w:pPr>
      <w:r w:rsidRPr="006865A4">
        <w:rPr>
          <w:sz w:val="24"/>
        </w:rPr>
        <w:t>这两段文字的中心意思是什么？</w:t>
      </w:r>
    </w:p>
    <w:p w:rsidR="00EE0C8F" w:rsidRPr="006865A4" w:rsidP="00EE0C8F">
      <w:pPr>
        <w:rPr>
          <w:sz w:val="24"/>
        </w:rPr>
      </w:pPr>
      <w:r w:rsidRPr="006865A4">
        <w:rPr>
          <w:rFonts w:hint="eastAsia"/>
          <w:sz w:val="24"/>
        </w:rPr>
        <w:t>南国之秋不如北国之秋。</w:t>
      </w:r>
    </w:p>
    <w:p w:rsidR="00EE0C8F" w:rsidRPr="006865A4" w:rsidP="00EE0C8F">
      <w:pPr>
        <w:numPr>
          <w:ilvl w:val="0"/>
          <w:numId w:val="5"/>
        </w:numPr>
        <w:rPr>
          <w:sz w:val="24"/>
        </w:rPr>
      </w:pPr>
      <w:r w:rsidRPr="006865A4">
        <w:rPr>
          <w:sz w:val="24"/>
        </w:rPr>
        <w:t>作者在描绘南国之秋时运用了什么修辞手法？</w:t>
      </w:r>
    </w:p>
    <w:p w:rsidR="00EE0C8F" w:rsidRPr="006865A4" w:rsidP="00EE0C8F">
      <w:pPr>
        <w:rPr>
          <w:sz w:val="24"/>
        </w:rPr>
      </w:pPr>
      <w:r w:rsidRPr="006865A4">
        <w:rPr>
          <w:rFonts w:hint="eastAsia"/>
          <w:sz w:val="24"/>
        </w:rPr>
        <w:t>排比、比喻、对比。</w:t>
      </w:r>
    </w:p>
    <w:p w:rsidR="00EE0C8F" w:rsidRPr="006865A4" w:rsidP="00EE0C8F">
      <w:pPr>
        <w:rPr>
          <w:sz w:val="24"/>
        </w:rPr>
      </w:pPr>
      <w:r w:rsidRPr="006865A4">
        <w:rPr>
          <w:rFonts w:hint="eastAsia"/>
          <w:sz w:val="24"/>
        </w:rPr>
        <w:t>（</w:t>
      </w:r>
      <w:r w:rsidRPr="006865A4">
        <w:rPr>
          <w:sz w:val="24"/>
        </w:rPr>
        <w:t>3</w:t>
      </w:r>
      <w:r w:rsidRPr="006865A4">
        <w:rPr>
          <w:sz w:val="24"/>
        </w:rPr>
        <w:t>）请以这篇文章为例，说说郁达夫散文的语言特色。</w:t>
      </w:r>
    </w:p>
    <w:p w:rsidR="00EE0C8F" w:rsidRPr="006865A4" w:rsidP="00EE0C8F">
      <w:pPr>
        <w:rPr>
          <w:sz w:val="24"/>
        </w:rPr>
      </w:pPr>
      <w:r w:rsidRPr="006865A4">
        <w:rPr>
          <w:rFonts w:hint="eastAsia"/>
          <w:sz w:val="24"/>
        </w:rPr>
        <w:t>郁达夫的散文具有清新典雅、酣畅淋漓的语言风格。其散文比较讲究词语的修饰和选用，从而获得语言活泼形象和富有生气的艺术效果。在句式的选择上，作者多用短句，但长短相间；多用整句，但整散结合，形成了一种既典雅又洒脱的风格。</w:t>
      </w:r>
    </w:p>
    <w:p w:rsidR="00EE0C8F" w:rsidRPr="006865A4" w:rsidP="00EE0C8F">
      <w:pPr>
        <w:tabs>
          <w:tab w:val="left" w:pos="2293"/>
        </w:tabs>
        <w:jc w:val="left"/>
        <w:rPr>
          <w:sz w:val="24"/>
        </w:rPr>
      </w:pPr>
    </w:p>
    <w:p w:rsidR="00EE0C8F" w:rsidRPr="006865A4" w:rsidP="00EE0C8F">
      <w:pPr>
        <w:ind w:firstLine="480" w:firstLineChars="200"/>
        <w:rPr>
          <w:sz w:val="24"/>
        </w:rPr>
      </w:pPr>
      <w:r w:rsidRPr="006865A4">
        <w:rPr>
          <w:sz w:val="24"/>
        </w:rPr>
        <w:t>阅读《拣麦穗》</w:t>
      </w:r>
      <w:r w:rsidRPr="006865A4">
        <w:rPr>
          <w:rFonts w:hint="eastAsia"/>
          <w:sz w:val="24"/>
        </w:rPr>
        <w:t>，请回答：</w:t>
      </w:r>
    </w:p>
    <w:p w:rsidR="00EE0C8F" w:rsidRPr="006865A4" w:rsidP="00EE0C8F">
      <w:pPr>
        <w:numPr>
          <w:ilvl w:val="0"/>
          <w:numId w:val="6"/>
        </w:numPr>
        <w:rPr>
          <w:sz w:val="24"/>
        </w:rPr>
      </w:pPr>
      <w:r w:rsidRPr="006865A4">
        <w:rPr>
          <w:sz w:val="24"/>
        </w:rPr>
        <w:t>“</w:t>
      </w:r>
      <w:r w:rsidRPr="006865A4">
        <w:rPr>
          <w:sz w:val="24"/>
        </w:rPr>
        <w:t>我</w:t>
      </w:r>
      <w:r w:rsidRPr="006865A4">
        <w:rPr>
          <w:sz w:val="24"/>
        </w:rPr>
        <w:t>”</w:t>
      </w:r>
      <w:r w:rsidRPr="006865A4">
        <w:rPr>
          <w:sz w:val="24"/>
        </w:rPr>
        <w:t>在腊八节前一天站在村口等着，表现出</w:t>
      </w:r>
      <w:r w:rsidRPr="006865A4">
        <w:rPr>
          <w:sz w:val="24"/>
        </w:rPr>
        <w:t>“</w:t>
      </w:r>
      <w:r w:rsidRPr="006865A4">
        <w:rPr>
          <w:sz w:val="24"/>
        </w:rPr>
        <w:t>我</w:t>
      </w:r>
      <w:r w:rsidRPr="006865A4">
        <w:rPr>
          <w:sz w:val="24"/>
        </w:rPr>
        <w:t>”</w:t>
      </w:r>
      <w:r w:rsidRPr="006865A4">
        <w:rPr>
          <w:sz w:val="24"/>
        </w:rPr>
        <w:t>怎样的情感？</w:t>
      </w:r>
    </w:p>
    <w:p w:rsidR="00EE0C8F" w:rsidRPr="006865A4" w:rsidP="00EE0C8F">
      <w:pPr>
        <w:rPr>
          <w:sz w:val="24"/>
        </w:rPr>
      </w:pPr>
      <w:r w:rsidRPr="006865A4">
        <w:rPr>
          <w:rFonts w:hint="eastAsia"/>
          <w:sz w:val="24"/>
        </w:rPr>
        <w:t>表现出“我”对卖灶糖老汉的深深依恋。</w:t>
      </w:r>
    </w:p>
    <w:p w:rsidR="00EE0C8F" w:rsidRPr="006865A4" w:rsidP="00EE0C8F">
      <w:pPr>
        <w:numPr>
          <w:ilvl w:val="0"/>
          <w:numId w:val="6"/>
        </w:numPr>
        <w:rPr>
          <w:sz w:val="24"/>
        </w:rPr>
      </w:pPr>
      <w:r w:rsidRPr="006865A4">
        <w:rPr>
          <w:sz w:val="24"/>
        </w:rPr>
        <w:t>联系全文，分析作者着力描写树梢上的那个孤零零的小火柿子的用意。</w:t>
      </w:r>
    </w:p>
    <w:p w:rsidR="00EE0C8F" w:rsidRPr="006865A4" w:rsidP="00EE0C8F">
      <w:pPr>
        <w:rPr>
          <w:sz w:val="24"/>
        </w:rPr>
      </w:pPr>
      <w:r w:rsidRPr="006865A4">
        <w:rPr>
          <w:rFonts w:hint="eastAsia"/>
          <w:sz w:val="24"/>
        </w:rPr>
        <w:t>小火柿子象征着卖灶糖老汉的美好心地和一老一少间情谊的真挚可贵。作者借用小火柿子来表达对人性美、对人与人之间纯真感情的赞美，以及对理想人生形式的执着追求。</w:t>
      </w:r>
    </w:p>
    <w:p w:rsidR="00EE0C8F" w:rsidRPr="006865A4" w:rsidP="00EE0C8F">
      <w:pPr>
        <w:numPr>
          <w:ilvl w:val="0"/>
          <w:numId w:val="6"/>
        </w:numPr>
        <w:rPr>
          <w:sz w:val="24"/>
        </w:rPr>
      </w:pPr>
      <w:r w:rsidRPr="006865A4">
        <w:rPr>
          <w:sz w:val="24"/>
        </w:rPr>
        <w:t>听到那卖灶糖的老汉老去了的消息，</w:t>
      </w:r>
      <w:r w:rsidRPr="006865A4">
        <w:rPr>
          <w:sz w:val="24"/>
        </w:rPr>
        <w:t>“</w:t>
      </w:r>
      <w:r w:rsidRPr="006865A4">
        <w:rPr>
          <w:sz w:val="24"/>
        </w:rPr>
        <w:t>我</w:t>
      </w:r>
      <w:r w:rsidRPr="006865A4">
        <w:rPr>
          <w:sz w:val="24"/>
        </w:rPr>
        <w:t>”</w:t>
      </w:r>
      <w:r w:rsidRPr="006865A4">
        <w:rPr>
          <w:sz w:val="24"/>
        </w:rPr>
        <w:t>伤心地哭起来了，仅仅是因为老汉疼爱</w:t>
      </w:r>
      <w:r w:rsidRPr="006865A4">
        <w:rPr>
          <w:sz w:val="24"/>
        </w:rPr>
        <w:t>“</w:t>
      </w:r>
      <w:r w:rsidRPr="006865A4">
        <w:rPr>
          <w:sz w:val="24"/>
        </w:rPr>
        <w:t>我</w:t>
      </w:r>
      <w:r w:rsidRPr="006865A4">
        <w:rPr>
          <w:sz w:val="24"/>
        </w:rPr>
        <w:t>”</w:t>
      </w:r>
      <w:r w:rsidRPr="006865A4">
        <w:rPr>
          <w:sz w:val="24"/>
        </w:rPr>
        <w:t>吗？</w:t>
      </w:r>
    </w:p>
    <w:p w:rsidR="00EE0C8F" w:rsidRPr="006865A4" w:rsidP="00EE0C8F">
      <w:pPr>
        <w:ind w:firstLine="480" w:firstLineChars="200"/>
        <w:rPr>
          <w:sz w:val="24"/>
        </w:rPr>
      </w:pPr>
      <w:r w:rsidRPr="006865A4">
        <w:rPr>
          <w:rFonts w:hint="eastAsia"/>
          <w:sz w:val="24"/>
        </w:rPr>
        <w:t>不是。因为卖灶糖老汉对“我”不仅有疼爱，还有尊重。如“我渐渐地长大了。到了知道认真地拣麦穗的年龄了”“卖灶糖的老汉也不再开那玩笑</w:t>
      </w:r>
      <w:r w:rsidRPr="006865A4">
        <w:rPr>
          <w:rFonts w:hint="eastAsia"/>
          <w:sz w:val="24"/>
        </w:rPr>
        <w:t>--</w:t>
      </w:r>
      <w:r w:rsidRPr="006865A4">
        <w:rPr>
          <w:rFonts w:hint="eastAsia"/>
          <w:sz w:val="24"/>
        </w:rPr>
        <w:t>叫我是他的小媳妇了”。同时“我”对他也充满了依恋。</w:t>
      </w:r>
    </w:p>
    <w:p w:rsidR="00EE0C8F" w:rsidRPr="006865A4" w:rsidP="00EE0C8F">
      <w:pPr>
        <w:ind w:firstLine="480" w:firstLineChars="200"/>
        <w:rPr>
          <w:sz w:val="24"/>
        </w:rPr>
      </w:pPr>
      <w:r w:rsidRPr="006865A4">
        <w:rPr>
          <w:sz w:val="24"/>
        </w:rPr>
        <w:t>2</w:t>
      </w:r>
      <w:r w:rsidRPr="006865A4">
        <w:rPr>
          <w:sz w:val="24"/>
        </w:rPr>
        <w:t>．阅读《拣麦穗》中的文字：</w:t>
      </w:r>
    </w:p>
    <w:p w:rsidR="00EE0C8F" w:rsidRPr="006865A4" w:rsidP="00EE0C8F">
      <w:pPr>
        <w:ind w:firstLine="480" w:firstLineChars="200"/>
        <w:rPr>
          <w:sz w:val="24"/>
        </w:rPr>
      </w:pPr>
      <w:r w:rsidRPr="006865A4">
        <w:rPr>
          <w:rFonts w:hint="eastAsia"/>
          <w:sz w:val="24"/>
        </w:rPr>
        <w:t>那棵柿子树的顶梢梢上，还挂着一个小火柿子。小火柿子让冬日的太阳一照，更是红得透亮。那个柿子多半是因为长在太高的树梢上，才没有让人摘下来。真怪，可它也没让风刮下来，雨打下来，雪压下来。</w:t>
      </w:r>
    </w:p>
    <w:p w:rsidR="00EE0C8F" w:rsidRPr="006865A4" w:rsidP="00EE0C8F">
      <w:pPr>
        <w:ind w:firstLine="480" w:firstLineChars="200"/>
        <w:rPr>
          <w:sz w:val="24"/>
        </w:rPr>
      </w:pPr>
      <w:r w:rsidRPr="006865A4">
        <w:rPr>
          <w:rFonts w:hint="eastAsia"/>
          <w:sz w:val="24"/>
        </w:rPr>
        <w:t>路上来了一个挑担子的人。走近一看，担子上挑的也是灶糖，人可不是那个卖灶糖的老汉。我向他打听卖灶糖的老汉，他告诉我，卖灶糖的老汉老去了。</w:t>
      </w:r>
    </w:p>
    <w:p w:rsidR="00EE0C8F" w:rsidRPr="006865A4" w:rsidP="00EE0C8F">
      <w:pPr>
        <w:ind w:firstLine="480" w:firstLineChars="200"/>
        <w:rPr>
          <w:sz w:val="24"/>
        </w:rPr>
        <w:sectPr>
          <w:type w:val="nextPage"/>
          <w:pgSz w:w="11906" w:h="16838"/>
          <w:pgMar w:top="1440" w:right="1800" w:bottom="1440" w:left="1800" w:header="851" w:footer="992" w:gutter="0"/>
          <w:pgNumType w:start="5"/>
          <w:cols w:space="425"/>
          <w:titlePg w:val="0"/>
          <w:docGrid w:type="lines" w:linePitch="312"/>
        </w:sectPr>
      </w:pPr>
      <w:r w:rsidRPr="006865A4">
        <w:rPr>
          <w:rFonts w:hint="eastAsia"/>
          <w:sz w:val="24"/>
        </w:rPr>
        <w:t>我仍旧站在那棵柿子树下，望着树梢上的那个孤零零的小火柿子。它那红得</w:t>
      </w:r>
    </w:p>
    <w:p w:rsidR="00EE0C8F" w:rsidRPr="006865A4" w:rsidP="00EE0C8F">
      <w:pPr>
        <w:ind w:firstLine="480" w:firstLineChars="200"/>
        <w:rPr>
          <w:sz w:val="24"/>
        </w:rPr>
      </w:pPr>
      <w:r w:rsidRPr="006865A4">
        <w:rPr>
          <w:rFonts w:hint="eastAsia"/>
          <w:sz w:val="24"/>
        </w:rPr>
        <w:t>透亮的色泽，依然给人一种喜盈盈的感觉。可是我却哭了，哭得很伤心。哭那陌生的，但却疼爱我的卖灶糖的老汉。</w:t>
      </w:r>
    </w:p>
    <w:p w:rsidR="00EE0C8F" w:rsidRPr="006865A4" w:rsidP="00EE0C8F">
      <w:pPr>
        <w:ind w:firstLine="480" w:firstLineChars="200"/>
        <w:rPr>
          <w:sz w:val="24"/>
        </w:rPr>
      </w:pPr>
      <w:r w:rsidRPr="006865A4">
        <w:rPr>
          <w:rFonts w:hint="eastAsia"/>
          <w:sz w:val="24"/>
        </w:rPr>
        <w:t>请回答：</w:t>
      </w:r>
    </w:p>
    <w:p w:rsidR="00EE0C8F" w:rsidRPr="006865A4" w:rsidP="00EE0C8F">
      <w:pPr>
        <w:numPr>
          <w:ilvl w:val="0"/>
          <w:numId w:val="7"/>
        </w:numPr>
        <w:rPr>
          <w:sz w:val="24"/>
        </w:rPr>
      </w:pPr>
      <w:r w:rsidRPr="006865A4">
        <w:rPr>
          <w:sz w:val="24"/>
        </w:rPr>
        <w:t>作者突出描写小火柿子</w:t>
      </w:r>
      <w:r w:rsidRPr="006865A4">
        <w:rPr>
          <w:sz w:val="24"/>
        </w:rPr>
        <w:t>“</w:t>
      </w:r>
      <w:r w:rsidRPr="006865A4">
        <w:rPr>
          <w:sz w:val="24"/>
        </w:rPr>
        <w:t>红得透亮的色泽</w:t>
      </w:r>
      <w:r w:rsidRPr="006865A4">
        <w:rPr>
          <w:sz w:val="24"/>
        </w:rPr>
        <w:t>”</w:t>
      </w:r>
      <w:r w:rsidRPr="006865A4">
        <w:rPr>
          <w:sz w:val="24"/>
        </w:rPr>
        <w:t>，给人</w:t>
      </w:r>
      <w:r w:rsidRPr="006865A4">
        <w:rPr>
          <w:sz w:val="24"/>
        </w:rPr>
        <w:t>“</w:t>
      </w:r>
      <w:r w:rsidRPr="006865A4">
        <w:rPr>
          <w:sz w:val="24"/>
        </w:rPr>
        <w:t>喜盈盈的感觉</w:t>
      </w:r>
      <w:r w:rsidRPr="006865A4">
        <w:rPr>
          <w:sz w:val="24"/>
        </w:rPr>
        <w:t>”</w:t>
      </w:r>
      <w:r w:rsidRPr="006865A4">
        <w:rPr>
          <w:sz w:val="24"/>
        </w:rPr>
        <w:t>，这样写对表达作者的感情有何作用？</w:t>
      </w:r>
    </w:p>
    <w:p w:rsidR="00EE0C8F" w:rsidRPr="006865A4" w:rsidP="00EE0C8F">
      <w:pPr>
        <w:rPr>
          <w:sz w:val="24"/>
        </w:rPr>
      </w:pPr>
      <w:r w:rsidRPr="006865A4">
        <w:rPr>
          <w:rFonts w:hint="eastAsia"/>
          <w:sz w:val="24"/>
        </w:rPr>
        <w:t>作者用“红得透亮的色泽”“喜盈盈的感觉”反衬“我”听到卖灶糖的老汉离开人世时极度悲哀的心境，以乐景写哀情，使悲哀的感受更透彻肺腑。</w:t>
      </w:r>
    </w:p>
    <w:p w:rsidR="00EE0C8F" w:rsidRPr="006865A4" w:rsidP="00EE0C8F">
      <w:pPr>
        <w:numPr>
          <w:ilvl w:val="0"/>
          <w:numId w:val="7"/>
        </w:numPr>
        <w:rPr>
          <w:sz w:val="24"/>
        </w:rPr>
      </w:pPr>
      <w:r w:rsidRPr="006865A4">
        <w:rPr>
          <w:sz w:val="24"/>
        </w:rPr>
        <w:t>文中小火柿子</w:t>
      </w:r>
      <w:r w:rsidRPr="006865A4">
        <w:rPr>
          <w:sz w:val="24"/>
        </w:rPr>
        <w:t>“</w:t>
      </w:r>
      <w:r w:rsidRPr="006865A4">
        <w:rPr>
          <w:sz w:val="24"/>
        </w:rPr>
        <w:t>没让风刮下来，雨打下来，雪压下来</w:t>
      </w:r>
      <w:r w:rsidRPr="006865A4">
        <w:rPr>
          <w:sz w:val="24"/>
        </w:rPr>
        <w:t>”</w:t>
      </w:r>
      <w:r w:rsidRPr="006865A4">
        <w:rPr>
          <w:sz w:val="24"/>
        </w:rPr>
        <w:t>有何寓意？</w:t>
      </w:r>
    </w:p>
    <w:p w:rsidR="00EE0C8F" w:rsidRPr="006865A4" w:rsidP="00EE0C8F">
      <w:pPr>
        <w:rPr>
          <w:sz w:val="24"/>
        </w:rPr>
      </w:pPr>
      <w:r w:rsidRPr="006865A4">
        <w:rPr>
          <w:rFonts w:hint="eastAsia"/>
          <w:sz w:val="24"/>
        </w:rPr>
        <w:t>象征着纯真感情不可磨灭，并将长存世间。</w:t>
      </w:r>
    </w:p>
    <w:p w:rsidR="00EE0C8F" w:rsidRPr="006865A4" w:rsidP="00EE0C8F">
      <w:pPr>
        <w:rPr>
          <w:sz w:val="24"/>
        </w:rPr>
      </w:pPr>
      <w:r w:rsidRPr="006865A4">
        <w:rPr>
          <w:rFonts w:hint="eastAsia"/>
          <w:sz w:val="24"/>
        </w:rPr>
        <w:t>（</w:t>
      </w:r>
      <w:r w:rsidRPr="006865A4">
        <w:rPr>
          <w:sz w:val="24"/>
        </w:rPr>
        <w:t>3</w:t>
      </w:r>
      <w:r w:rsidRPr="006865A4">
        <w:rPr>
          <w:sz w:val="24"/>
        </w:rPr>
        <w:t>）选段文字寄托了作者怎样的思想感情？</w:t>
      </w:r>
    </w:p>
    <w:p w:rsidR="00EE0C8F" w:rsidRPr="006865A4" w:rsidP="00EE0C8F">
      <w:pPr>
        <w:rPr>
          <w:sz w:val="24"/>
        </w:rPr>
      </w:pPr>
      <w:r w:rsidRPr="006865A4">
        <w:rPr>
          <w:rFonts w:hint="eastAsia"/>
          <w:sz w:val="24"/>
        </w:rPr>
        <w:t>寄托了作者心中永远不灭的梦想</w:t>
      </w:r>
      <w:r w:rsidRPr="006865A4">
        <w:rPr>
          <w:rFonts w:hint="eastAsia"/>
          <w:sz w:val="24"/>
        </w:rPr>
        <w:t>-</w:t>
      </w:r>
      <w:r w:rsidRPr="006865A4">
        <w:rPr>
          <w:rFonts w:hint="eastAsia"/>
          <w:sz w:val="24"/>
        </w:rPr>
        <w:t>对人与人之间的至真、至善、至美的纯朴感情的向往与追求。</w:t>
      </w:r>
    </w:p>
    <w:p w:rsidR="00EE0C8F" w:rsidRPr="006865A4" w:rsidP="00EE0C8F">
      <w:pPr>
        <w:ind w:firstLine="480" w:firstLineChars="200"/>
        <w:rPr>
          <w:sz w:val="24"/>
        </w:rPr>
      </w:pPr>
    </w:p>
    <w:p w:rsidR="00EE0C8F" w:rsidRPr="006865A4" w:rsidP="00EE0C8F">
      <w:pPr>
        <w:ind w:firstLine="480" w:firstLineChars="200"/>
        <w:rPr>
          <w:sz w:val="24"/>
        </w:rPr>
      </w:pPr>
      <w:r w:rsidRPr="006865A4">
        <w:rPr>
          <w:sz w:val="24"/>
        </w:rPr>
        <w:t>阅读《饮马长城窟行》</w:t>
      </w:r>
      <w:r w:rsidRPr="006865A4">
        <w:rPr>
          <w:rFonts w:hint="eastAsia"/>
          <w:sz w:val="24"/>
        </w:rPr>
        <w:t>，请回答：</w:t>
      </w:r>
    </w:p>
    <w:p w:rsidR="00EE0C8F" w:rsidRPr="006865A4" w:rsidP="00EE0C8F">
      <w:pPr>
        <w:numPr>
          <w:ilvl w:val="0"/>
          <w:numId w:val="8"/>
        </w:numPr>
        <w:rPr>
          <w:sz w:val="24"/>
        </w:rPr>
      </w:pPr>
      <w:r w:rsidRPr="006865A4">
        <w:rPr>
          <w:sz w:val="24"/>
        </w:rPr>
        <w:t>本诗的诗体类型是什么？</w:t>
      </w:r>
    </w:p>
    <w:p w:rsidR="00EE0C8F" w:rsidRPr="006865A4" w:rsidP="00EE0C8F">
      <w:pPr>
        <w:rPr>
          <w:sz w:val="24"/>
        </w:rPr>
      </w:pPr>
      <w:r w:rsidRPr="006865A4">
        <w:rPr>
          <w:rFonts w:hint="eastAsia"/>
          <w:sz w:val="24"/>
        </w:rPr>
        <w:t>汉乐府民歌。</w:t>
      </w:r>
    </w:p>
    <w:p w:rsidR="00EE0C8F" w:rsidRPr="006865A4" w:rsidP="00EE0C8F">
      <w:pPr>
        <w:numPr>
          <w:ilvl w:val="0"/>
          <w:numId w:val="8"/>
        </w:numPr>
        <w:rPr>
          <w:sz w:val="24"/>
        </w:rPr>
      </w:pPr>
      <w:r w:rsidRPr="006865A4">
        <w:rPr>
          <w:sz w:val="24"/>
        </w:rPr>
        <w:t>本诗是从什么人的角度进行叙述的？</w:t>
      </w:r>
    </w:p>
    <w:p w:rsidR="00EE0C8F" w:rsidRPr="006865A4" w:rsidP="00EE0C8F">
      <w:pPr>
        <w:rPr>
          <w:sz w:val="24"/>
        </w:rPr>
      </w:pPr>
      <w:r w:rsidRPr="006865A4">
        <w:rPr>
          <w:rFonts w:hint="eastAsia"/>
          <w:sz w:val="24"/>
        </w:rPr>
        <w:t>全诗从思妇角度以第一人称自叙的口吻写成。</w:t>
      </w:r>
    </w:p>
    <w:p w:rsidR="00EE0C8F" w:rsidRPr="006865A4" w:rsidP="00EE0C8F">
      <w:pPr>
        <w:rPr>
          <w:sz w:val="24"/>
        </w:rPr>
      </w:pPr>
      <w:r w:rsidRPr="006865A4">
        <w:rPr>
          <w:rFonts w:hint="eastAsia"/>
          <w:sz w:val="24"/>
        </w:rPr>
        <w:t>（</w:t>
      </w:r>
      <w:r w:rsidRPr="006865A4">
        <w:rPr>
          <w:sz w:val="24"/>
        </w:rPr>
        <w:t>3</w:t>
      </w:r>
      <w:r w:rsidRPr="006865A4">
        <w:rPr>
          <w:sz w:val="24"/>
        </w:rPr>
        <w:t>）本诗在艺术构思上有何特点？</w:t>
      </w:r>
    </w:p>
    <w:p w:rsidR="00EE0C8F" w:rsidRPr="006865A4" w:rsidP="00EE0C8F">
      <w:pPr>
        <w:rPr>
          <w:sz w:val="24"/>
        </w:rPr>
      </w:pPr>
      <w:r w:rsidRPr="006865A4">
        <w:rPr>
          <w:rFonts w:hint="eastAsia"/>
          <w:sz w:val="24"/>
        </w:rPr>
        <w:t>诗歌开篇用起兴手法，领起下文，奠定了全诗忧愁思恋的感情基调。既是对河畔青草的描述，又是以连绵不绝的青草起兴，抒发对离家远行的丈夫的思念之情。诗歌的笔法委婉多致，虚实相间，完全随着抒情主人公飘忽不定的思绪而曲折回旋。结尾部分写收到来信，却没有一个字提到归期，使人感到余味无尽。</w:t>
      </w:r>
    </w:p>
    <w:p w:rsidR="00EE0C8F" w:rsidRPr="006865A4" w:rsidP="00EE0C8F">
      <w:pPr>
        <w:ind w:firstLine="480" w:firstLineChars="200"/>
        <w:rPr>
          <w:sz w:val="24"/>
        </w:rPr>
      </w:pPr>
      <w:r w:rsidRPr="006865A4">
        <w:rPr>
          <w:rFonts w:hint="eastAsia"/>
          <w:sz w:val="24"/>
        </w:rPr>
        <w:t>请回答：</w:t>
      </w:r>
    </w:p>
    <w:p w:rsidR="00EE0C8F" w:rsidRPr="006865A4" w:rsidP="00EE0C8F">
      <w:pPr>
        <w:numPr>
          <w:ilvl w:val="0"/>
          <w:numId w:val="9"/>
        </w:numPr>
        <w:rPr>
          <w:sz w:val="24"/>
        </w:rPr>
      </w:pPr>
      <w:r w:rsidRPr="006865A4">
        <w:rPr>
          <w:sz w:val="24"/>
        </w:rPr>
        <w:t>诗中</w:t>
      </w:r>
      <w:r w:rsidRPr="006865A4">
        <w:rPr>
          <w:sz w:val="24"/>
        </w:rPr>
        <w:t>“</w:t>
      </w:r>
      <w:r w:rsidRPr="006865A4">
        <w:rPr>
          <w:sz w:val="24"/>
        </w:rPr>
        <w:t>双鲤鱼</w:t>
      </w:r>
      <w:r w:rsidRPr="006865A4">
        <w:rPr>
          <w:sz w:val="24"/>
        </w:rPr>
        <w:t>”</w:t>
      </w:r>
      <w:r w:rsidRPr="006865A4">
        <w:rPr>
          <w:sz w:val="24"/>
        </w:rPr>
        <w:t>和</w:t>
      </w:r>
      <w:r w:rsidRPr="006865A4">
        <w:rPr>
          <w:sz w:val="24"/>
        </w:rPr>
        <w:t>“</w:t>
      </w:r>
      <w:r w:rsidRPr="006865A4">
        <w:rPr>
          <w:sz w:val="24"/>
        </w:rPr>
        <w:t>尺素书</w:t>
      </w:r>
      <w:r w:rsidRPr="006865A4">
        <w:rPr>
          <w:sz w:val="24"/>
        </w:rPr>
        <w:t>”</w:t>
      </w:r>
      <w:r w:rsidRPr="006865A4">
        <w:rPr>
          <w:sz w:val="24"/>
        </w:rPr>
        <w:t>在这里指的是什么？</w:t>
      </w:r>
    </w:p>
    <w:p w:rsidR="00EE0C8F" w:rsidRPr="006865A4" w:rsidP="00EE0C8F">
      <w:pPr>
        <w:rPr>
          <w:sz w:val="24"/>
        </w:rPr>
      </w:pPr>
      <w:r w:rsidRPr="006865A4">
        <w:rPr>
          <w:rFonts w:hint="eastAsia"/>
          <w:sz w:val="24"/>
        </w:rPr>
        <w:t>指的是书信。</w:t>
      </w:r>
    </w:p>
    <w:p w:rsidR="00EE0C8F" w:rsidRPr="006865A4" w:rsidP="00EE0C8F">
      <w:pPr>
        <w:numPr>
          <w:ilvl w:val="0"/>
          <w:numId w:val="9"/>
        </w:numPr>
        <w:rPr>
          <w:sz w:val="24"/>
        </w:rPr>
      </w:pPr>
      <w:r w:rsidRPr="006865A4">
        <w:rPr>
          <w:sz w:val="24"/>
        </w:rPr>
        <w:t>“</w:t>
      </w:r>
      <w:r w:rsidRPr="006865A4">
        <w:rPr>
          <w:sz w:val="24"/>
        </w:rPr>
        <w:t>青青河畔草，绵绵思远道</w:t>
      </w:r>
      <w:r w:rsidRPr="006865A4">
        <w:rPr>
          <w:sz w:val="24"/>
        </w:rPr>
        <w:t>”</w:t>
      </w:r>
      <w:r w:rsidRPr="006865A4">
        <w:rPr>
          <w:sz w:val="24"/>
        </w:rPr>
        <w:t>两句运用了什么手法？请简要分析。</w:t>
      </w:r>
    </w:p>
    <w:p w:rsidR="00EE0C8F" w:rsidRPr="006865A4" w:rsidP="00EE0C8F">
      <w:pPr>
        <w:rPr>
          <w:sz w:val="24"/>
        </w:rPr>
      </w:pPr>
      <w:r w:rsidRPr="006865A4">
        <w:rPr>
          <w:rFonts w:hint="eastAsia"/>
          <w:sz w:val="24"/>
        </w:rPr>
        <w:t>运用了典型的比兴手法。河边青草蔓延，绵绵不断。妇人由这绵绵草色，想到河堤上那条通向天涯的路，想到踏着这条路远去的人，从而引起了妇人对远方丈夫缠绵不断的思念。</w:t>
      </w:r>
    </w:p>
    <w:p w:rsidR="00EE0C8F" w:rsidRPr="006865A4" w:rsidP="00EE0C8F">
      <w:pPr>
        <w:rPr>
          <w:sz w:val="24"/>
        </w:rPr>
      </w:pPr>
      <w:r w:rsidRPr="006865A4">
        <w:rPr>
          <w:rFonts w:hint="eastAsia"/>
          <w:sz w:val="24"/>
        </w:rPr>
        <w:t>（</w:t>
      </w:r>
      <w:r w:rsidRPr="006865A4">
        <w:rPr>
          <w:sz w:val="24"/>
        </w:rPr>
        <w:t>3</w:t>
      </w:r>
      <w:r w:rsidRPr="006865A4">
        <w:rPr>
          <w:sz w:val="24"/>
        </w:rPr>
        <w:t>）简述本诗的语言特色。</w:t>
      </w:r>
    </w:p>
    <w:p w:rsidR="00EE0C8F" w:rsidRPr="006865A4" w:rsidP="00EE0C8F">
      <w:pPr>
        <w:rPr>
          <w:sz w:val="24"/>
        </w:rPr>
      </w:pPr>
      <w:r w:rsidRPr="006865A4">
        <w:rPr>
          <w:rFonts w:hint="eastAsia"/>
          <w:sz w:val="24"/>
        </w:rPr>
        <w:t>全诗通篇以五言写成，语言质朴平易，具有浓厚的民歌特色。</w:t>
      </w:r>
    </w:p>
    <w:p w:rsidR="00EE0C8F" w:rsidRPr="006865A4" w:rsidP="00EE0C8F">
      <w:pPr>
        <w:rPr>
          <w:sz w:val="24"/>
        </w:rPr>
      </w:pPr>
    </w:p>
    <w:p w:rsidR="00EE0C8F" w:rsidRPr="006865A4" w:rsidP="00EE0C8F">
      <w:pPr>
        <w:ind w:firstLine="480" w:firstLineChars="200"/>
        <w:rPr>
          <w:sz w:val="24"/>
        </w:rPr>
      </w:pPr>
      <w:r w:rsidRPr="006865A4">
        <w:rPr>
          <w:sz w:val="24"/>
        </w:rPr>
        <w:t>阅读《春江花月夜》</w:t>
      </w:r>
      <w:r w:rsidRPr="006865A4">
        <w:rPr>
          <w:rFonts w:hint="eastAsia"/>
          <w:sz w:val="24"/>
        </w:rPr>
        <w:t>，请回答：</w:t>
      </w:r>
    </w:p>
    <w:p w:rsidR="00EE0C8F" w:rsidRPr="006865A4" w:rsidP="00EE0C8F">
      <w:pPr>
        <w:numPr>
          <w:ilvl w:val="0"/>
          <w:numId w:val="10"/>
        </w:numPr>
        <w:rPr>
          <w:sz w:val="24"/>
        </w:rPr>
      </w:pPr>
      <w:r w:rsidRPr="006865A4">
        <w:rPr>
          <w:sz w:val="24"/>
        </w:rPr>
        <w:t>诗中主要描写了哪些景物？以什么景物为中心？</w:t>
      </w:r>
    </w:p>
    <w:p w:rsidR="00EE0C8F" w:rsidRPr="006865A4" w:rsidP="00EE0C8F">
      <w:pPr>
        <w:rPr>
          <w:sz w:val="24"/>
        </w:rPr>
      </w:pPr>
      <w:r w:rsidRPr="006865A4">
        <w:rPr>
          <w:rFonts w:hint="eastAsia"/>
          <w:sz w:val="24"/>
        </w:rPr>
        <w:t>描写了春、江、花、月、夜五种景物。五种景物以月为中心，逐一展开。</w:t>
      </w:r>
    </w:p>
    <w:p w:rsidR="00EE0C8F" w:rsidRPr="006865A4" w:rsidP="00EE0C8F">
      <w:pPr>
        <w:numPr>
          <w:ilvl w:val="0"/>
          <w:numId w:val="10"/>
        </w:numPr>
        <w:rPr>
          <w:sz w:val="24"/>
        </w:rPr>
      </w:pPr>
      <w:r w:rsidRPr="006865A4">
        <w:rPr>
          <w:sz w:val="24"/>
        </w:rPr>
        <w:t>诗中是按什么顺序来展开写景的？</w:t>
      </w:r>
    </w:p>
    <w:p w:rsidR="00EE0C8F" w:rsidRPr="006865A4" w:rsidP="00EE0C8F">
      <w:pPr>
        <w:rPr>
          <w:sz w:val="24"/>
        </w:rPr>
      </w:pPr>
      <w:r w:rsidRPr="006865A4">
        <w:rPr>
          <w:rFonts w:hint="eastAsia"/>
          <w:sz w:val="24"/>
        </w:rPr>
        <w:t>先写江，次写月，再写花，同时将春和夜揉入其中随笔带出，并以月为核心将这些景物融为一体。</w:t>
      </w:r>
    </w:p>
    <w:p w:rsidR="00EE0C8F" w:rsidRPr="006865A4" w:rsidP="00EE0C8F">
      <w:pPr>
        <w:rPr>
          <w:sz w:val="24"/>
        </w:rPr>
      </w:pPr>
      <w:r w:rsidRPr="006865A4">
        <w:rPr>
          <w:rFonts w:hint="eastAsia"/>
          <w:sz w:val="24"/>
        </w:rPr>
        <w:t>（</w:t>
      </w:r>
      <w:r w:rsidRPr="006865A4">
        <w:rPr>
          <w:sz w:val="24"/>
        </w:rPr>
        <w:t>3</w:t>
      </w:r>
      <w:r w:rsidRPr="006865A4">
        <w:rPr>
          <w:sz w:val="24"/>
        </w:rPr>
        <w:t>）诗中的景物描写有什么作用？</w:t>
      </w:r>
    </w:p>
    <w:p w:rsidR="00EE0C8F" w:rsidRPr="006865A4" w:rsidP="00EE0C8F">
      <w:pPr>
        <w:rPr>
          <w:sz w:val="24"/>
        </w:rPr>
      </w:pPr>
      <w:r w:rsidRPr="006865A4">
        <w:rPr>
          <w:rFonts w:hint="eastAsia"/>
          <w:sz w:val="24"/>
        </w:rPr>
        <w:t>诗中的景物描写不仅勾勒出了江南优美恬静的自然景物，更重要的是从总体上为下文的抒情营造了氛围，提供了启人情思的环境。</w:t>
      </w:r>
    </w:p>
    <w:p w:rsidR="00EE0C8F" w:rsidRPr="006865A4" w:rsidP="00EE0C8F">
      <w:pPr>
        <w:ind w:firstLine="480" w:firstLineChars="200"/>
        <w:rPr>
          <w:sz w:val="24"/>
        </w:rPr>
      </w:pPr>
      <w:r w:rsidRPr="006865A4">
        <w:rPr>
          <w:rFonts w:hint="eastAsia"/>
          <w:sz w:val="24"/>
        </w:rPr>
        <w:t>请回答：</w:t>
      </w:r>
    </w:p>
    <w:p w:rsidR="00EE0C8F" w:rsidRPr="006865A4" w:rsidP="00EE0C8F">
      <w:pPr>
        <w:numPr>
          <w:ilvl w:val="0"/>
          <w:numId w:val="11"/>
        </w:numPr>
        <w:rPr>
          <w:sz w:val="24"/>
        </w:rPr>
        <w:sectPr>
          <w:type w:val="nextPage"/>
          <w:pgSz w:w="11906" w:h="16838"/>
          <w:pgMar w:top="1440" w:right="1800" w:bottom="1440" w:left="1800" w:header="851" w:footer="992" w:gutter="0"/>
          <w:pgNumType w:start="6"/>
          <w:cols w:space="425"/>
          <w:titlePg w:val="0"/>
          <w:docGrid w:type="lines" w:linePitch="312"/>
        </w:sectPr>
      </w:pPr>
      <w:r w:rsidRPr="006865A4">
        <w:rPr>
          <w:sz w:val="24"/>
        </w:rPr>
        <w:t>诗中描绘了哪几类人物形象？抒写了他们怎样的内心情感？</w:t>
      </w:r>
    </w:p>
    <w:p w:rsidR="00EE0C8F" w:rsidRPr="006865A4" w:rsidP="00EE0C8F">
      <w:pPr>
        <w:rPr>
          <w:sz w:val="24"/>
        </w:rPr>
      </w:pPr>
      <w:r w:rsidRPr="006865A4">
        <w:rPr>
          <w:rFonts w:hint="eastAsia"/>
          <w:sz w:val="24"/>
        </w:rPr>
        <w:t>游子、思妇。羁旅之愁，相思之苦。</w:t>
      </w:r>
    </w:p>
    <w:p w:rsidR="00EE0C8F" w:rsidRPr="006865A4" w:rsidP="00EE0C8F">
      <w:pPr>
        <w:numPr>
          <w:ilvl w:val="0"/>
          <w:numId w:val="11"/>
        </w:numPr>
        <w:rPr>
          <w:sz w:val="24"/>
        </w:rPr>
      </w:pPr>
      <w:r w:rsidRPr="006865A4">
        <w:rPr>
          <w:sz w:val="24"/>
        </w:rPr>
        <w:t>“</w:t>
      </w:r>
      <w:r w:rsidRPr="006865A4">
        <w:rPr>
          <w:sz w:val="24"/>
        </w:rPr>
        <w:t>江畔何人初见月，江月何年初照人？人生代代无穷已，江月年年只相似</w:t>
      </w:r>
      <w:r w:rsidRPr="006865A4">
        <w:rPr>
          <w:sz w:val="24"/>
        </w:rPr>
        <w:t>”</w:t>
      </w:r>
      <w:r w:rsidRPr="006865A4">
        <w:rPr>
          <w:sz w:val="24"/>
        </w:rPr>
        <w:t>四句体现了诗人怎样的思想情感？</w:t>
      </w:r>
    </w:p>
    <w:p w:rsidR="00EE0C8F" w:rsidRPr="006865A4" w:rsidP="00EE0C8F">
      <w:pPr>
        <w:rPr>
          <w:sz w:val="24"/>
        </w:rPr>
      </w:pPr>
      <w:r w:rsidRPr="006865A4">
        <w:rPr>
          <w:rFonts w:hint="eastAsia"/>
          <w:sz w:val="24"/>
        </w:rPr>
        <w:t>体现了诗人对宇宙和人生关系的思考：宇宙永恒，明月长在，而生命又何其短暂；整个人类代代相传，无穷无尽，可与明月共存于天地之间。感情哀而不伤，充盈着热烈、达观之气。</w:t>
      </w:r>
    </w:p>
    <w:p w:rsidR="00EE0C8F" w:rsidRPr="006865A4" w:rsidP="00EE0C8F">
      <w:pPr>
        <w:rPr>
          <w:sz w:val="24"/>
        </w:rPr>
      </w:pPr>
      <w:r w:rsidRPr="006865A4">
        <w:rPr>
          <w:rFonts w:hint="eastAsia"/>
          <w:sz w:val="24"/>
        </w:rPr>
        <w:t>（</w:t>
      </w:r>
      <w:r w:rsidRPr="006865A4">
        <w:rPr>
          <w:sz w:val="24"/>
        </w:rPr>
        <w:t>3</w:t>
      </w:r>
      <w:r w:rsidRPr="006865A4">
        <w:rPr>
          <w:sz w:val="24"/>
        </w:rPr>
        <w:t>）这首诗是如何实现诗情、画意、哲理的统一的？</w:t>
      </w:r>
    </w:p>
    <w:p w:rsidR="00EE0C8F" w:rsidRPr="006865A4" w:rsidP="00EE0C8F">
      <w:pPr>
        <w:rPr>
          <w:sz w:val="24"/>
        </w:rPr>
      </w:pPr>
      <w:r w:rsidRPr="006865A4">
        <w:rPr>
          <w:rFonts w:hint="eastAsia"/>
          <w:sz w:val="24"/>
        </w:rPr>
        <w:t>《春江花月夜》围绕春、江、花、月、夜五种景物，描绘了一幅雄浑阔大的月夜美景。在描绘景物的同时，作者还往往借此引发、渲染、暗示、寓托思妇的离怀别愁，融入诗人自己对美景常在而人生不再、明月长圆而人情难圆的感怀，使诗情、画意、哲理交相融汇，令人思索不尽。</w:t>
      </w:r>
    </w:p>
    <w:p w:rsidR="00EE0C8F" w:rsidRPr="006865A4" w:rsidP="00EE0C8F">
      <w:pPr>
        <w:ind w:firstLine="480" w:firstLineChars="200"/>
        <w:rPr>
          <w:sz w:val="24"/>
        </w:rPr>
      </w:pPr>
      <w:r w:rsidRPr="006865A4">
        <w:rPr>
          <w:sz w:val="24"/>
        </w:rPr>
        <w:t>阅读《山居秋暝》</w:t>
      </w:r>
      <w:r w:rsidRPr="006865A4">
        <w:rPr>
          <w:rFonts w:hint="eastAsia"/>
          <w:sz w:val="24"/>
        </w:rPr>
        <w:t>，请回答</w:t>
      </w:r>
      <w:r w:rsidRPr="006865A4">
        <w:rPr>
          <w:sz w:val="24"/>
        </w:rPr>
        <w:t>：</w:t>
      </w:r>
    </w:p>
    <w:p w:rsidR="00EE0C8F" w:rsidRPr="006865A4" w:rsidP="00EE0C8F">
      <w:pPr>
        <w:numPr>
          <w:ilvl w:val="0"/>
          <w:numId w:val="12"/>
        </w:numPr>
        <w:rPr>
          <w:sz w:val="24"/>
        </w:rPr>
      </w:pPr>
      <w:r w:rsidRPr="006865A4">
        <w:rPr>
          <w:sz w:val="24"/>
        </w:rPr>
        <w:t>指出这首诗中所描写的季节、时间、地点和天气。</w:t>
      </w:r>
    </w:p>
    <w:p w:rsidR="00EE0C8F" w:rsidRPr="006865A4" w:rsidP="00EE0C8F">
      <w:pPr>
        <w:rPr>
          <w:sz w:val="24"/>
        </w:rPr>
      </w:pPr>
      <w:r w:rsidRPr="006865A4">
        <w:rPr>
          <w:rFonts w:hint="eastAsia"/>
          <w:sz w:val="24"/>
        </w:rPr>
        <w:t>季节：“秋”；时间：“晚”；地点：“空山”；天气：“新雨后”。</w:t>
      </w:r>
    </w:p>
    <w:p w:rsidR="00EE0C8F" w:rsidRPr="006865A4" w:rsidP="00EE0C8F">
      <w:pPr>
        <w:numPr>
          <w:ilvl w:val="0"/>
          <w:numId w:val="12"/>
        </w:numPr>
        <w:rPr>
          <w:sz w:val="24"/>
        </w:rPr>
      </w:pPr>
      <w:r w:rsidRPr="006865A4">
        <w:rPr>
          <w:sz w:val="24"/>
        </w:rPr>
        <w:t>本诗描写了哪些自然景物？</w:t>
      </w:r>
    </w:p>
    <w:p w:rsidR="00EE0C8F" w:rsidRPr="006865A4" w:rsidP="00EE0C8F">
      <w:pPr>
        <w:rPr>
          <w:sz w:val="24"/>
        </w:rPr>
      </w:pPr>
      <w:r w:rsidRPr="006865A4">
        <w:rPr>
          <w:rFonts w:hint="eastAsia"/>
          <w:sz w:val="24"/>
        </w:rPr>
        <w:t>本诗描写了空山、新雨、明月、青松、清泉、山石、竹林、浣女、莲叶、渔舟等景物。</w:t>
      </w:r>
    </w:p>
    <w:p w:rsidR="00EE0C8F" w:rsidRPr="006865A4" w:rsidP="00EE0C8F">
      <w:pPr>
        <w:rPr>
          <w:sz w:val="24"/>
        </w:rPr>
      </w:pPr>
      <w:r w:rsidRPr="006865A4">
        <w:rPr>
          <w:rFonts w:hint="eastAsia"/>
          <w:sz w:val="24"/>
        </w:rPr>
        <w:t>（</w:t>
      </w:r>
      <w:r w:rsidRPr="006865A4">
        <w:rPr>
          <w:sz w:val="24"/>
        </w:rPr>
        <w:t>3</w:t>
      </w:r>
      <w:r w:rsidRPr="006865A4">
        <w:rPr>
          <w:sz w:val="24"/>
        </w:rPr>
        <w:t>）本诗的主旨句是哪两句？请简要分析。</w:t>
      </w:r>
    </w:p>
    <w:p w:rsidR="00EE0C8F" w:rsidRPr="006865A4" w:rsidP="00EE0C8F">
      <w:pPr>
        <w:rPr>
          <w:sz w:val="24"/>
        </w:rPr>
      </w:pPr>
      <w:r w:rsidRPr="006865A4">
        <w:rPr>
          <w:rFonts w:hint="eastAsia"/>
          <w:sz w:val="24"/>
        </w:rPr>
        <w:t>随意春芳歇，王孙自可留。这两句诗由写景转向抒情，由外物揭示内心。《楚辞·招隐士》中有“王孙游兮不归，春草生兮萋萋”“王孙兮归来，山中兮不可久留”。这里反用其意，说任凭春天的花草凋谢，秋色仍然很美，王孙自可留在山中，点明了主旨，表达了诗人乐于归隐的意愿，其中固然不无躲避现实的消极思想，但也有洁身自好、不同流俗的一面。</w:t>
      </w:r>
    </w:p>
    <w:p w:rsidR="00EE0C8F" w:rsidRPr="006865A4" w:rsidP="00EE0C8F">
      <w:pPr>
        <w:ind w:firstLine="480" w:firstLineChars="200"/>
        <w:rPr>
          <w:sz w:val="24"/>
        </w:rPr>
      </w:pPr>
      <w:r w:rsidRPr="006865A4">
        <w:rPr>
          <w:rFonts w:hint="eastAsia"/>
          <w:sz w:val="24"/>
        </w:rPr>
        <w:t>请回答：</w:t>
      </w:r>
    </w:p>
    <w:p w:rsidR="00EE0C8F" w:rsidRPr="006865A4" w:rsidP="00EE0C8F">
      <w:pPr>
        <w:numPr>
          <w:ilvl w:val="0"/>
          <w:numId w:val="13"/>
        </w:numPr>
        <w:rPr>
          <w:sz w:val="24"/>
        </w:rPr>
      </w:pPr>
      <w:r w:rsidRPr="006865A4">
        <w:rPr>
          <w:sz w:val="24"/>
        </w:rPr>
        <w:t>请赏析</w:t>
      </w:r>
      <w:r w:rsidRPr="006865A4">
        <w:rPr>
          <w:sz w:val="24"/>
        </w:rPr>
        <w:t>“</w:t>
      </w:r>
      <w:r w:rsidRPr="006865A4">
        <w:rPr>
          <w:sz w:val="24"/>
        </w:rPr>
        <w:t>空山新雨后</w:t>
      </w:r>
      <w:r w:rsidRPr="006865A4">
        <w:rPr>
          <w:sz w:val="24"/>
        </w:rPr>
        <w:t>”</w:t>
      </w:r>
      <w:r w:rsidRPr="006865A4">
        <w:rPr>
          <w:sz w:val="24"/>
        </w:rPr>
        <w:t>一句中</w:t>
      </w:r>
      <w:r w:rsidRPr="006865A4">
        <w:rPr>
          <w:sz w:val="24"/>
        </w:rPr>
        <w:t>“</w:t>
      </w:r>
      <w:r w:rsidRPr="006865A4">
        <w:rPr>
          <w:sz w:val="24"/>
        </w:rPr>
        <w:t>空</w:t>
      </w:r>
      <w:r w:rsidRPr="006865A4">
        <w:rPr>
          <w:sz w:val="24"/>
        </w:rPr>
        <w:t>”</w:t>
      </w:r>
      <w:r w:rsidRPr="006865A4">
        <w:rPr>
          <w:sz w:val="24"/>
        </w:rPr>
        <w:t>字的表达效果。</w:t>
      </w:r>
    </w:p>
    <w:p w:rsidR="00EE0C8F" w:rsidRPr="006865A4" w:rsidP="00EE0C8F">
      <w:pPr>
        <w:rPr>
          <w:sz w:val="24"/>
        </w:rPr>
      </w:pPr>
      <w:r w:rsidRPr="006865A4">
        <w:rPr>
          <w:rFonts w:hint="eastAsia"/>
          <w:sz w:val="24"/>
        </w:rPr>
        <w:t>空”字既突出了秋雨荡涤过的山林静谧所引发人的错觉，形象地写出终南山的清幽寂静、人迹罕至，也透露出诗人内心的超凡脱俗、无欲无求的出世态度，强调了诗人陶醉其中的心旷神怡、欢欣喜悦的心情。</w:t>
      </w:r>
    </w:p>
    <w:p w:rsidR="00EE0C8F" w:rsidRPr="006865A4" w:rsidP="00EE0C8F">
      <w:pPr>
        <w:numPr>
          <w:ilvl w:val="0"/>
          <w:numId w:val="13"/>
        </w:numPr>
        <w:rPr>
          <w:sz w:val="24"/>
        </w:rPr>
      </w:pPr>
      <w:r w:rsidRPr="006865A4">
        <w:rPr>
          <w:sz w:val="24"/>
        </w:rPr>
        <w:t>本诗写景颇具特色，请简要分析。</w:t>
      </w:r>
    </w:p>
    <w:p w:rsidR="00EE0C8F" w:rsidRPr="006865A4" w:rsidP="00EE0C8F">
      <w:pPr>
        <w:rPr>
          <w:sz w:val="24"/>
        </w:rPr>
      </w:pPr>
      <w:r w:rsidRPr="006865A4">
        <w:rPr>
          <w:rFonts w:hint="eastAsia"/>
          <w:sz w:val="24"/>
        </w:rPr>
        <w:t>本诗写景纯用白描，轻描淡写，笔致简约。中间两联的景物描写，动静相衬，视听结合，不但画意盎然，且流溢着诗人陶然其中的怡悦之情，诗情画意融为一体。</w:t>
      </w:r>
    </w:p>
    <w:p w:rsidR="00EE0C8F" w:rsidRPr="006865A4" w:rsidP="00EE0C8F">
      <w:pPr>
        <w:rPr>
          <w:sz w:val="24"/>
        </w:rPr>
      </w:pPr>
      <w:r w:rsidRPr="006865A4">
        <w:rPr>
          <w:rFonts w:hint="eastAsia"/>
          <w:sz w:val="24"/>
        </w:rPr>
        <w:t>（</w:t>
      </w:r>
      <w:r w:rsidRPr="006865A4">
        <w:rPr>
          <w:sz w:val="24"/>
        </w:rPr>
        <w:t>3</w:t>
      </w:r>
      <w:r w:rsidRPr="006865A4">
        <w:rPr>
          <w:sz w:val="24"/>
        </w:rPr>
        <w:t>）尾联中的</w:t>
      </w:r>
      <w:r w:rsidRPr="006865A4">
        <w:rPr>
          <w:sz w:val="24"/>
        </w:rPr>
        <w:t>“</w:t>
      </w:r>
      <w:r w:rsidRPr="006865A4">
        <w:rPr>
          <w:sz w:val="24"/>
        </w:rPr>
        <w:t>王孙</w:t>
      </w:r>
      <w:r w:rsidRPr="006865A4">
        <w:rPr>
          <w:sz w:val="24"/>
        </w:rPr>
        <w:t>”</w:t>
      </w:r>
      <w:r w:rsidRPr="006865A4">
        <w:rPr>
          <w:sz w:val="24"/>
        </w:rPr>
        <w:t>指的是谁？表达了诗人怎样的思想感情？</w:t>
      </w:r>
    </w:p>
    <w:p w:rsidR="00EE0C8F" w:rsidRPr="006865A4" w:rsidP="00EE0C8F">
      <w:pPr>
        <w:rPr>
          <w:sz w:val="24"/>
        </w:rPr>
      </w:pPr>
      <w:r w:rsidRPr="006865A4">
        <w:rPr>
          <w:rFonts w:hint="eastAsia"/>
          <w:sz w:val="24"/>
        </w:rPr>
        <w:t>尾联中的“王孙”是贵族子弟的通称，这里是作者自称。诗人曾为王孙、来自官场，如今隐居山间，表达了诗人寄情山水田园，对隐居生活怡然自得的满足心情，也是他高洁品质的写照。</w:t>
      </w:r>
    </w:p>
    <w:p w:rsidR="00EE0C8F" w:rsidRPr="006865A4" w:rsidP="00EE0C8F">
      <w:pPr>
        <w:ind w:firstLine="480" w:firstLineChars="200"/>
        <w:rPr>
          <w:sz w:val="24"/>
        </w:rPr>
      </w:pPr>
      <w:r w:rsidRPr="006865A4">
        <w:rPr>
          <w:rFonts w:hint="eastAsia"/>
          <w:sz w:val="24"/>
        </w:rPr>
        <w:t>阅读《燕歌行》，请回答：</w:t>
      </w:r>
    </w:p>
    <w:p w:rsidR="00EE0C8F" w:rsidRPr="006865A4" w:rsidP="00EE0C8F">
      <w:pPr>
        <w:numPr>
          <w:ilvl w:val="0"/>
          <w:numId w:val="14"/>
        </w:numPr>
        <w:rPr>
          <w:sz w:val="24"/>
        </w:rPr>
      </w:pPr>
      <w:r w:rsidRPr="006865A4">
        <w:rPr>
          <w:rFonts w:hint="eastAsia"/>
          <w:sz w:val="24"/>
        </w:rPr>
        <w:t>“战士军前半死生，美人帐下犹歌舞”为历来传诵的警句，请简要分析。</w:t>
      </w:r>
    </w:p>
    <w:p w:rsidR="00EE0C8F" w:rsidRPr="006865A4" w:rsidP="00EE0C8F">
      <w:pPr>
        <w:rPr>
          <w:sz w:val="24"/>
        </w:rPr>
      </w:pPr>
      <w:r w:rsidRPr="006865A4">
        <w:rPr>
          <w:rFonts w:hint="eastAsia"/>
          <w:sz w:val="24"/>
        </w:rPr>
        <w:t>这两句诗运用了对比的手法，将战士的为国死战和将领的寻欢作乐对照来写，虽然诗人只是陈述事实，并未下评语加以褒贬，但旨意显豁，充满了愤怒和讽刺的意味。</w:t>
      </w:r>
    </w:p>
    <w:p w:rsidR="00EE0C8F" w:rsidRPr="006865A4" w:rsidP="00EE0C8F">
      <w:pPr>
        <w:numPr>
          <w:ilvl w:val="0"/>
          <w:numId w:val="14"/>
        </w:numPr>
        <w:rPr>
          <w:sz w:val="24"/>
        </w:rPr>
      </w:pPr>
      <w:r w:rsidRPr="006865A4">
        <w:rPr>
          <w:rFonts w:hint="eastAsia"/>
          <w:sz w:val="24"/>
        </w:rPr>
        <w:t>诗人连用“大漠”“穷秋”“塞草”“孤城”“落日”“斗兵”六个意象，营造出怎样的意境？</w:t>
      </w:r>
    </w:p>
    <w:p w:rsidR="00EE0C8F" w:rsidRPr="006865A4" w:rsidP="00EE0C8F">
      <w:pPr>
        <w:rPr>
          <w:sz w:val="24"/>
        </w:rPr>
        <w:sectPr>
          <w:type w:val="nextPage"/>
          <w:pgSz w:w="11906" w:h="16838"/>
          <w:pgMar w:top="1440" w:right="1800" w:bottom="1440" w:left="1800" w:header="851" w:footer="992" w:gutter="0"/>
          <w:pgNumType w:start="7"/>
          <w:cols w:space="425"/>
          <w:titlePg w:val="0"/>
          <w:docGrid w:type="lines" w:linePitch="312"/>
        </w:sectPr>
      </w:pPr>
      <w:r w:rsidRPr="006865A4">
        <w:rPr>
          <w:rFonts w:hint="eastAsia"/>
          <w:sz w:val="24"/>
        </w:rPr>
        <w:t>“大漠”“穷秋”“塞草”“孤城”“落日”“斗兵”六个意象为边塞营造出一种荒芜、衰败、冷落、凄凉、雄浑、深远的意境，烘托出残兵败卒处境的艰难和心境</w:t>
      </w:r>
    </w:p>
    <w:p w:rsidR="00EE0C8F" w:rsidRPr="006865A4" w:rsidP="00EE0C8F">
      <w:pPr>
        <w:rPr>
          <w:sz w:val="24"/>
        </w:rPr>
      </w:pPr>
      <w:r w:rsidRPr="006865A4">
        <w:rPr>
          <w:rFonts w:hint="eastAsia"/>
          <w:sz w:val="24"/>
        </w:rPr>
        <w:t>的凄凉。</w:t>
      </w:r>
    </w:p>
    <w:p w:rsidR="00EE0C8F" w:rsidRPr="006865A4" w:rsidP="00EE0C8F">
      <w:pPr>
        <w:rPr>
          <w:sz w:val="24"/>
        </w:rPr>
      </w:pPr>
      <w:r w:rsidRPr="006865A4">
        <w:rPr>
          <w:rFonts w:hint="eastAsia"/>
          <w:sz w:val="24"/>
        </w:rPr>
        <w:t>（</w:t>
      </w:r>
      <w:r w:rsidRPr="006865A4">
        <w:rPr>
          <w:rFonts w:hint="eastAsia"/>
          <w:sz w:val="24"/>
        </w:rPr>
        <w:t>3</w:t>
      </w:r>
      <w:r w:rsidRPr="006865A4">
        <w:rPr>
          <w:rFonts w:hint="eastAsia"/>
          <w:sz w:val="24"/>
        </w:rPr>
        <w:t>）“至今犹忆李将军”中的“李将军”指的是谁？李将军与诗中的将领有何不同？</w:t>
      </w:r>
    </w:p>
    <w:p w:rsidR="00EE0C8F" w:rsidRPr="006865A4" w:rsidP="00EE0C8F">
      <w:pPr>
        <w:rPr>
          <w:sz w:val="24"/>
        </w:rPr>
      </w:pPr>
      <w:r w:rsidRPr="006865A4">
        <w:rPr>
          <w:rFonts w:hint="eastAsia"/>
          <w:sz w:val="24"/>
        </w:rPr>
        <w:t>诗句中的“李将军”指李广。</w:t>
      </w:r>
    </w:p>
    <w:p w:rsidR="00EE0C8F" w:rsidRPr="006865A4" w:rsidP="00EE0C8F">
      <w:pPr>
        <w:rPr>
          <w:sz w:val="24"/>
        </w:rPr>
      </w:pPr>
      <w:r w:rsidRPr="006865A4">
        <w:rPr>
          <w:rFonts w:hint="eastAsia"/>
          <w:sz w:val="24"/>
        </w:rPr>
        <w:t>李将军：骁勇善战，足智多谋，身先士卒，不贪功，爱士兵；诗中的将领：无勇无谋，恃勇轻敌，远离前线，寻欢作乐，好大喜功，不问士兵死活。两者形成了鲜明对比。</w:t>
      </w:r>
    </w:p>
    <w:p w:rsidR="00EE0C8F" w:rsidRPr="006865A4" w:rsidP="00EE0C8F">
      <w:pPr>
        <w:ind w:firstLine="480" w:firstLineChars="200"/>
        <w:rPr>
          <w:sz w:val="24"/>
        </w:rPr>
      </w:pPr>
      <w:r w:rsidRPr="006865A4">
        <w:rPr>
          <w:rFonts w:hint="eastAsia"/>
          <w:sz w:val="24"/>
        </w:rPr>
        <w:t>请回答：</w:t>
      </w:r>
    </w:p>
    <w:p w:rsidR="00EE0C8F" w:rsidRPr="006865A4" w:rsidP="00EE0C8F">
      <w:pPr>
        <w:numPr>
          <w:ilvl w:val="0"/>
          <w:numId w:val="15"/>
        </w:numPr>
        <w:rPr>
          <w:sz w:val="24"/>
        </w:rPr>
      </w:pPr>
      <w:r w:rsidRPr="006865A4">
        <w:rPr>
          <w:rFonts w:hint="eastAsia"/>
          <w:sz w:val="24"/>
        </w:rPr>
        <w:t>诗人把“榆关”“碣石”“瀚海”“狼山”四个地方连缀起来，有何作用？</w:t>
      </w:r>
    </w:p>
    <w:p w:rsidR="00EE0C8F" w:rsidRPr="006865A4" w:rsidP="00EE0C8F">
      <w:pPr>
        <w:rPr>
          <w:sz w:val="24"/>
        </w:rPr>
      </w:pPr>
      <w:r w:rsidRPr="006865A4">
        <w:rPr>
          <w:rFonts w:hint="eastAsia"/>
          <w:sz w:val="24"/>
        </w:rPr>
        <w:t>士兵从辞家去国到“榆关”“碣石”，再到“瀚海”“狼山”，四句诗概括了出征的历程，逐步推进，气氛也从宽缓渐入紧张。</w:t>
      </w:r>
    </w:p>
    <w:p w:rsidR="00EE0C8F" w:rsidRPr="006865A4" w:rsidP="00EE0C8F">
      <w:pPr>
        <w:numPr>
          <w:ilvl w:val="0"/>
          <w:numId w:val="15"/>
        </w:numPr>
        <w:rPr>
          <w:sz w:val="24"/>
        </w:rPr>
      </w:pPr>
      <w:r w:rsidRPr="006865A4">
        <w:rPr>
          <w:rFonts w:hint="eastAsia"/>
          <w:sz w:val="24"/>
        </w:rPr>
        <w:t>简要分析这首诗歌的艺术特点。</w:t>
      </w:r>
    </w:p>
    <w:p w:rsidR="00EE0C8F" w:rsidRPr="006865A4" w:rsidP="00EE0C8F">
      <w:pPr>
        <w:rPr>
          <w:sz w:val="24"/>
        </w:rPr>
      </w:pPr>
      <w:r w:rsidRPr="006865A4">
        <w:rPr>
          <w:rFonts w:hint="eastAsia"/>
          <w:sz w:val="24"/>
        </w:rPr>
        <w:t>①用事精切，格调雄健激越，慷慨悲壮；②四句一换韵，平仄相间，抑扬有节，音调和美；③对仗工整，大量运用律句，诗歌虽然充满金戈铁马之声，却音节流利；④笔调时而雄迈高亢，时而苍凉深沉。诗的音韵、节奏也随之纡徐变化，内容、声情实现了和谐统一。</w:t>
      </w:r>
    </w:p>
    <w:p w:rsidR="00EE0C8F" w:rsidRPr="006865A4" w:rsidP="00EE0C8F">
      <w:pPr>
        <w:numPr>
          <w:ilvl w:val="0"/>
          <w:numId w:val="15"/>
        </w:numPr>
        <w:rPr>
          <w:sz w:val="24"/>
        </w:rPr>
      </w:pPr>
      <w:r w:rsidRPr="006865A4">
        <w:rPr>
          <w:rFonts w:hint="eastAsia"/>
          <w:sz w:val="24"/>
        </w:rPr>
        <w:t>有人认为“铁衣远戍辛勤久······寒声一夜传刁斗”是游离战争进程的泛写，你是否同意？请说明理由。</w:t>
      </w:r>
    </w:p>
    <w:p w:rsidR="00EE0C8F" w:rsidRPr="006865A4" w:rsidP="00EE0C8F">
      <w:pPr>
        <w:rPr>
          <w:sz w:val="24"/>
        </w:rPr>
      </w:pPr>
      <w:r w:rsidRPr="006865A4">
        <w:rPr>
          <w:rFonts w:hint="eastAsia"/>
          <w:sz w:val="24"/>
        </w:rPr>
        <w:t>不同意。理由：这几句诗是深化主题不可缺少的一段描写，不是游离战争进程的泛写。城南少妇，日夜悲愁，但是“边庭飘飖那可度”？蓟北征人，徒然回首，毕竟“绝域苍茫无所有”。征人和少妇相去万里，永无见期。征人白天所见，只是“杀气三时作阵云”；晚上所闻，唯有“寒声一夜传刁斗”。这几句诗通过对边塞征战生活的细节性描写，既表现了身处被围困险境中士兵的痛苦心情，也表现了诗人对将帅不恤兵士、腐败无能的谴责。</w:t>
      </w:r>
    </w:p>
    <w:p w:rsidR="00EE0C8F" w:rsidRPr="006865A4" w:rsidP="00EE0C8F">
      <w:pPr>
        <w:tabs>
          <w:tab w:val="left" w:pos="2293"/>
        </w:tabs>
        <w:jc w:val="left"/>
        <w:rPr>
          <w:sz w:val="24"/>
        </w:rPr>
      </w:pPr>
    </w:p>
    <w:p w:rsidR="00EE0C8F" w:rsidRPr="006865A4" w:rsidP="00EE0C8F">
      <w:pPr>
        <w:ind w:firstLine="480" w:firstLineChars="200"/>
        <w:rPr>
          <w:sz w:val="24"/>
        </w:rPr>
      </w:pPr>
      <w:r w:rsidRPr="006865A4">
        <w:rPr>
          <w:rFonts w:hint="eastAsia"/>
          <w:sz w:val="24"/>
        </w:rPr>
        <w:t>阅读《宣州谢朓楼饯别校书叔云》，请回答：</w:t>
      </w:r>
    </w:p>
    <w:p w:rsidR="00EE0C8F" w:rsidRPr="006865A4" w:rsidP="00EE0C8F">
      <w:pPr>
        <w:numPr>
          <w:ilvl w:val="0"/>
          <w:numId w:val="16"/>
        </w:numPr>
        <w:rPr>
          <w:sz w:val="24"/>
        </w:rPr>
      </w:pPr>
      <w:r w:rsidRPr="006865A4">
        <w:rPr>
          <w:rFonts w:hint="eastAsia"/>
          <w:sz w:val="24"/>
        </w:rPr>
        <w:t>指出诗歌情感运行的特点。</w:t>
      </w:r>
    </w:p>
    <w:p w:rsidR="00EE0C8F" w:rsidRPr="006865A4" w:rsidP="00EE0C8F">
      <w:pPr>
        <w:rPr>
          <w:sz w:val="24"/>
        </w:rPr>
      </w:pPr>
      <w:r w:rsidRPr="006865A4">
        <w:rPr>
          <w:rFonts w:hint="eastAsia"/>
          <w:sz w:val="24"/>
        </w:rPr>
        <w:t>本诗情感运行跌宕起伏，回环往复，变化剧烈。从愁苦烦忧到昂扬振奋，然后再到愁苦烦忧。</w:t>
      </w:r>
    </w:p>
    <w:p w:rsidR="00EE0C8F" w:rsidRPr="006865A4" w:rsidP="00EE0C8F">
      <w:pPr>
        <w:numPr>
          <w:ilvl w:val="0"/>
          <w:numId w:val="16"/>
        </w:numPr>
        <w:rPr>
          <w:sz w:val="24"/>
        </w:rPr>
      </w:pPr>
      <w:r w:rsidRPr="006865A4">
        <w:rPr>
          <w:rFonts w:hint="eastAsia"/>
          <w:sz w:val="24"/>
        </w:rPr>
        <w:t>诗中表现诗人宏伟抱负的诗句是哪两句？</w:t>
      </w:r>
    </w:p>
    <w:p w:rsidR="00EE0C8F" w:rsidRPr="006865A4" w:rsidP="00EE0C8F">
      <w:pPr>
        <w:rPr>
          <w:sz w:val="24"/>
        </w:rPr>
      </w:pPr>
      <w:r w:rsidRPr="006865A4">
        <w:rPr>
          <w:rFonts w:hint="eastAsia"/>
          <w:sz w:val="24"/>
        </w:rPr>
        <w:t>俱怀逸兴壮思飞，欲上青天览明月。</w:t>
      </w:r>
    </w:p>
    <w:p w:rsidR="00EE0C8F" w:rsidRPr="006865A4" w:rsidP="00EE0C8F">
      <w:pPr>
        <w:rPr>
          <w:sz w:val="24"/>
        </w:rPr>
      </w:pPr>
      <w:r w:rsidRPr="006865A4">
        <w:rPr>
          <w:rFonts w:hint="eastAsia"/>
          <w:sz w:val="24"/>
        </w:rPr>
        <w:t>（</w:t>
      </w:r>
      <w:r w:rsidRPr="006865A4">
        <w:rPr>
          <w:rFonts w:hint="eastAsia"/>
          <w:sz w:val="24"/>
        </w:rPr>
        <w:t>3</w:t>
      </w:r>
      <w:r w:rsidRPr="006865A4">
        <w:rPr>
          <w:rFonts w:hint="eastAsia"/>
          <w:sz w:val="24"/>
        </w:rPr>
        <w:t>）有人认为诗的最后两句表现出了诗人消极的态度，对此，你是如何认识的？</w:t>
      </w:r>
    </w:p>
    <w:p w:rsidR="00EE0C8F" w:rsidRPr="006865A4" w:rsidP="00EE0C8F">
      <w:pPr>
        <w:rPr>
          <w:sz w:val="24"/>
        </w:rPr>
      </w:pPr>
      <w:r w:rsidRPr="006865A4">
        <w:rPr>
          <w:rFonts w:hint="eastAsia"/>
          <w:sz w:val="24"/>
        </w:rPr>
        <w:t>最后两句是诗人对现实不满的激愤之词。李白长期处于不称意的苦闷之中，不得不寻求另一种超脱，即“散发弄扁舟”。逃避现实虽不是他的本意，但当时的历史条件和他不愿同流合污的清高放纵的性格，都使他不可能找到更好的出路。尽管诗人精神上饱受重压，表现出消极的态度，但并未放弃对进步理想的追求。</w:t>
      </w:r>
    </w:p>
    <w:p w:rsidR="00EE0C8F" w:rsidRPr="006865A4" w:rsidP="00EE0C8F">
      <w:pPr>
        <w:ind w:firstLine="480" w:firstLineChars="200"/>
        <w:rPr>
          <w:sz w:val="24"/>
        </w:rPr>
      </w:pPr>
      <w:r w:rsidRPr="006865A4">
        <w:rPr>
          <w:rFonts w:hint="eastAsia"/>
          <w:sz w:val="24"/>
        </w:rPr>
        <w:t>请回答：</w:t>
      </w:r>
    </w:p>
    <w:p w:rsidR="00EE0C8F" w:rsidRPr="006865A4" w:rsidP="00EE0C8F">
      <w:pPr>
        <w:numPr>
          <w:ilvl w:val="0"/>
          <w:numId w:val="17"/>
        </w:numPr>
        <w:rPr>
          <w:sz w:val="24"/>
        </w:rPr>
      </w:pPr>
      <w:r w:rsidRPr="006865A4">
        <w:rPr>
          <w:rFonts w:hint="eastAsia"/>
          <w:sz w:val="24"/>
        </w:rPr>
        <w:t>诗歌的感情基调是什么？从哪几句诗中可以看出来？</w:t>
      </w:r>
    </w:p>
    <w:p w:rsidR="00EE0C8F" w:rsidRPr="006865A4" w:rsidP="00EE0C8F">
      <w:pPr>
        <w:rPr>
          <w:sz w:val="24"/>
        </w:rPr>
      </w:pPr>
      <w:r w:rsidRPr="006865A4">
        <w:rPr>
          <w:rFonts w:hint="eastAsia"/>
          <w:sz w:val="24"/>
        </w:rPr>
        <w:t>感情基调：愁苦，烦闷。从“弃我去者，昨日之日不可留；乱我心者，今日之日多烦忧”中可以看出来。</w:t>
      </w:r>
    </w:p>
    <w:p w:rsidR="00EE0C8F" w:rsidRPr="006865A4" w:rsidP="00EE0C8F">
      <w:pPr>
        <w:numPr>
          <w:ilvl w:val="0"/>
          <w:numId w:val="17"/>
        </w:numPr>
        <w:rPr>
          <w:sz w:val="24"/>
        </w:rPr>
      </w:pPr>
      <w:r w:rsidRPr="006865A4">
        <w:rPr>
          <w:rFonts w:hint="eastAsia"/>
          <w:sz w:val="24"/>
        </w:rPr>
        <w:t>“蓬莱文章”在诗中借指谁的文章？</w:t>
      </w:r>
    </w:p>
    <w:p w:rsidR="00EE0C8F" w:rsidRPr="006865A4" w:rsidP="00EE0C8F">
      <w:pPr>
        <w:rPr>
          <w:sz w:val="24"/>
        </w:rPr>
      </w:pPr>
      <w:r w:rsidRPr="006865A4">
        <w:rPr>
          <w:rFonts w:hint="eastAsia"/>
          <w:sz w:val="24"/>
        </w:rPr>
        <w:t>李云</w:t>
      </w:r>
    </w:p>
    <w:p w:rsidR="00EE0C8F" w:rsidRPr="006865A4" w:rsidP="00EE0C8F">
      <w:pPr>
        <w:rPr>
          <w:sz w:val="24"/>
        </w:rPr>
      </w:pPr>
      <w:r w:rsidRPr="006865A4">
        <w:rPr>
          <w:rFonts w:hint="eastAsia"/>
          <w:sz w:val="24"/>
        </w:rPr>
        <w:t>（</w:t>
      </w:r>
      <w:r w:rsidRPr="006865A4">
        <w:rPr>
          <w:rFonts w:hint="eastAsia"/>
          <w:sz w:val="24"/>
        </w:rPr>
        <w:t>3</w:t>
      </w:r>
      <w:r w:rsidRPr="006865A4">
        <w:rPr>
          <w:rFonts w:hint="eastAsia"/>
          <w:sz w:val="24"/>
        </w:rPr>
        <w:t>）结合诗歌内容分析本诗的语言特色。</w:t>
      </w:r>
    </w:p>
    <w:p w:rsidR="00EE0C8F" w:rsidRPr="006865A4" w:rsidP="00EE0C8F">
      <w:pPr>
        <w:rPr>
          <w:sz w:val="24"/>
        </w:rPr>
        <w:sectPr>
          <w:type w:val="nextPage"/>
          <w:pgSz w:w="11906" w:h="16838"/>
          <w:pgMar w:top="1440" w:right="1800" w:bottom="1440" w:left="1800" w:header="851" w:footer="992" w:gutter="0"/>
          <w:pgNumType w:start="8"/>
          <w:cols w:space="425"/>
          <w:titlePg w:val="0"/>
          <w:docGrid w:type="lines" w:linePitch="312"/>
        </w:sectPr>
      </w:pPr>
      <w:r w:rsidRPr="006865A4">
        <w:rPr>
          <w:rFonts w:hint="eastAsia"/>
          <w:sz w:val="24"/>
        </w:rPr>
        <w:t>本诗语言奔放自然，似脱口而出，全无拘束。开头两个长句多用虚字，且句读近</w:t>
      </w:r>
    </w:p>
    <w:p w:rsidR="00EE0C8F" w:rsidRPr="006865A4" w:rsidP="00EE0C8F">
      <w:pPr>
        <w:rPr>
          <w:sz w:val="24"/>
        </w:rPr>
      </w:pPr>
      <w:r w:rsidRPr="006865A4">
        <w:rPr>
          <w:rFonts w:hint="eastAsia"/>
          <w:sz w:val="24"/>
        </w:rPr>
        <w:t>似散文，却仍给人以一气流走的感觉，实开韩愈“以文为诗”的先河。</w:t>
      </w:r>
    </w:p>
    <w:p w:rsidR="00EE0C8F" w:rsidRPr="006865A4" w:rsidP="00EE0C8F">
      <w:pPr>
        <w:tabs>
          <w:tab w:val="left" w:pos="2293"/>
        </w:tabs>
        <w:jc w:val="left"/>
        <w:rPr>
          <w:sz w:val="24"/>
        </w:rPr>
      </w:pPr>
    </w:p>
    <w:p w:rsidR="00EE0C8F" w:rsidRPr="006865A4" w:rsidP="00EE0C8F">
      <w:pPr>
        <w:ind w:firstLine="600" w:firstLineChars="250"/>
        <w:rPr>
          <w:sz w:val="24"/>
        </w:rPr>
      </w:pPr>
      <w:r w:rsidRPr="006865A4">
        <w:rPr>
          <w:rFonts w:hint="eastAsia"/>
          <w:sz w:val="24"/>
        </w:rPr>
        <w:t>阅读《兵车行》，请回答：</w:t>
      </w:r>
    </w:p>
    <w:p w:rsidR="00EE0C8F" w:rsidRPr="006865A4" w:rsidP="00EE0C8F">
      <w:pPr>
        <w:numPr>
          <w:ilvl w:val="0"/>
          <w:numId w:val="18"/>
        </w:numPr>
        <w:rPr>
          <w:sz w:val="24"/>
        </w:rPr>
      </w:pPr>
      <w:r w:rsidRPr="006865A4">
        <w:rPr>
          <w:rFonts w:hint="eastAsia"/>
          <w:sz w:val="24"/>
        </w:rPr>
        <w:t>诗歌从“或从十五北防河”开始以谁的口吻进行诉说？这样的诉说能起到什么作用？</w:t>
      </w:r>
    </w:p>
    <w:p w:rsidR="00EE0C8F" w:rsidRPr="006865A4" w:rsidP="00EE0C8F">
      <w:pPr>
        <w:rPr>
          <w:sz w:val="24"/>
        </w:rPr>
      </w:pPr>
      <w:r w:rsidRPr="006865A4">
        <w:rPr>
          <w:rFonts w:hint="eastAsia"/>
          <w:sz w:val="24"/>
        </w:rPr>
        <w:t>“或从十五北防河”以下是以“役夫”的口吻诉说的；诗人代人述言，通过设问的方法，让当事者，即被征发的士卒作了直接倾诉，增强了诗的真实感。</w:t>
      </w:r>
    </w:p>
    <w:p w:rsidR="00EE0C8F" w:rsidRPr="006865A4" w:rsidP="00EE0C8F">
      <w:pPr>
        <w:numPr>
          <w:ilvl w:val="0"/>
          <w:numId w:val="18"/>
        </w:numPr>
        <w:rPr>
          <w:sz w:val="24"/>
        </w:rPr>
      </w:pPr>
      <w:r w:rsidRPr="006865A4">
        <w:rPr>
          <w:rFonts w:hint="eastAsia"/>
          <w:sz w:val="24"/>
        </w:rPr>
        <w:t>指出点明全诗主旨的句子。</w:t>
      </w:r>
    </w:p>
    <w:p w:rsidR="00EE0C8F" w:rsidRPr="006865A4" w:rsidP="00EE0C8F">
      <w:pPr>
        <w:rPr>
          <w:sz w:val="24"/>
        </w:rPr>
      </w:pPr>
      <w:r w:rsidRPr="006865A4">
        <w:rPr>
          <w:rFonts w:hint="eastAsia"/>
          <w:sz w:val="24"/>
        </w:rPr>
        <w:t>边庭流血成海水，武皇开边意未已。</w:t>
      </w:r>
    </w:p>
    <w:p w:rsidR="00EE0C8F" w:rsidRPr="006865A4" w:rsidP="00EE0C8F">
      <w:pPr>
        <w:rPr>
          <w:sz w:val="24"/>
        </w:rPr>
      </w:pPr>
      <w:r w:rsidRPr="006865A4">
        <w:rPr>
          <w:rFonts w:hint="eastAsia"/>
          <w:sz w:val="24"/>
        </w:rPr>
        <w:t>（</w:t>
      </w:r>
      <w:r w:rsidRPr="006865A4">
        <w:rPr>
          <w:rFonts w:hint="eastAsia"/>
          <w:sz w:val="24"/>
        </w:rPr>
        <w:t>3</w:t>
      </w:r>
      <w:r w:rsidRPr="006865A4">
        <w:rPr>
          <w:rFonts w:hint="eastAsia"/>
          <w:sz w:val="24"/>
        </w:rPr>
        <w:t>）诗的最后四句有何表现作用？</w:t>
      </w:r>
    </w:p>
    <w:p w:rsidR="00EE0C8F" w:rsidRPr="006865A4" w:rsidP="00EE0C8F">
      <w:pPr>
        <w:rPr>
          <w:sz w:val="24"/>
        </w:rPr>
      </w:pPr>
      <w:r w:rsidRPr="006865A4">
        <w:rPr>
          <w:rFonts w:hint="eastAsia"/>
          <w:sz w:val="24"/>
        </w:rPr>
        <w:t>诗的最后四句揭示了一种反常的社会心理变化：由重男轻女到重女轻男。封建社会制度下重男轻女的社会心理，由于连年战争而改变，这个改变，反映出人们心灵上所受到的严重摧残，有力地揭示出统治者开边政策的残酷及其所带来的灾难深重。</w:t>
      </w:r>
    </w:p>
    <w:p w:rsidR="00EE0C8F" w:rsidRPr="006865A4" w:rsidP="00EE0C8F">
      <w:pPr>
        <w:rPr>
          <w:sz w:val="24"/>
        </w:rPr>
      </w:pPr>
    </w:p>
    <w:p w:rsidR="00EE0C8F" w:rsidRPr="006865A4" w:rsidP="00EE0C8F">
      <w:pPr>
        <w:ind w:firstLine="480" w:firstLineChars="200"/>
        <w:rPr>
          <w:sz w:val="24"/>
        </w:rPr>
      </w:pPr>
      <w:r w:rsidRPr="006865A4">
        <w:rPr>
          <w:rFonts w:hint="eastAsia"/>
          <w:sz w:val="24"/>
        </w:rPr>
        <w:t>请回答：</w:t>
      </w:r>
    </w:p>
    <w:p w:rsidR="00EE0C8F" w:rsidRPr="006865A4" w:rsidP="00EE0C8F">
      <w:pPr>
        <w:numPr>
          <w:ilvl w:val="0"/>
          <w:numId w:val="19"/>
        </w:numPr>
        <w:rPr>
          <w:sz w:val="24"/>
        </w:rPr>
      </w:pPr>
      <w:r w:rsidRPr="006865A4">
        <w:rPr>
          <w:rFonts w:hint="eastAsia"/>
          <w:sz w:val="24"/>
        </w:rPr>
        <w:t>“牵衣顿足拦道哭”一句，写了哪些动作？表达了送行者怎样的情感？</w:t>
      </w:r>
    </w:p>
    <w:p w:rsidR="00EE0C8F" w:rsidRPr="006865A4" w:rsidP="00EE0C8F">
      <w:pPr>
        <w:rPr>
          <w:sz w:val="24"/>
        </w:rPr>
      </w:pPr>
      <w:r w:rsidRPr="006865A4">
        <w:rPr>
          <w:rFonts w:hint="eastAsia"/>
          <w:sz w:val="24"/>
        </w:rPr>
        <w:t>牵、顿、拦、哭连续四个动作，细腻入微地表现出送行者的那种眷恋、悲怆、愤恨和绝望心境。</w:t>
      </w:r>
    </w:p>
    <w:p w:rsidR="00EE0C8F" w:rsidRPr="006865A4" w:rsidP="00EE0C8F">
      <w:pPr>
        <w:numPr>
          <w:ilvl w:val="0"/>
          <w:numId w:val="19"/>
        </w:numPr>
        <w:rPr>
          <w:sz w:val="24"/>
        </w:rPr>
      </w:pPr>
      <w:r w:rsidRPr="006865A4">
        <w:rPr>
          <w:rFonts w:hint="eastAsia"/>
          <w:sz w:val="24"/>
        </w:rPr>
        <w:t>诗歌中连用了八个短促的五言句，有什么作用？</w:t>
      </w:r>
    </w:p>
    <w:p w:rsidR="00EE0C8F" w:rsidRPr="006865A4" w:rsidP="00EE0C8F">
      <w:pPr>
        <w:rPr>
          <w:sz w:val="24"/>
        </w:rPr>
      </w:pPr>
      <w:r w:rsidRPr="006865A4">
        <w:rPr>
          <w:rFonts w:hint="eastAsia"/>
          <w:sz w:val="24"/>
        </w:rPr>
        <w:t>连用了八个短促的五言句，不仅表达了征夫们沉痛哀怨的心情，也表现出那种倾吐苦衷的急切情态。这样通过当事人的口述，从抓兵、逼租两个方面，揭露了统治者的穷兵黩武政策给人们带来的双重灾难。</w:t>
      </w:r>
    </w:p>
    <w:p w:rsidR="00EE0C8F" w:rsidRPr="006865A4" w:rsidP="00EE0C8F">
      <w:pPr>
        <w:numPr>
          <w:ilvl w:val="0"/>
          <w:numId w:val="19"/>
        </w:numPr>
        <w:rPr>
          <w:sz w:val="24"/>
        </w:rPr>
      </w:pPr>
      <w:r w:rsidRPr="006865A4">
        <w:rPr>
          <w:rFonts w:hint="eastAsia"/>
          <w:sz w:val="24"/>
        </w:rPr>
        <w:t>江淹《别赋》说：“黯然伤魂者，唯别而已矣。”诗人在本诗中是怎样描绘“送别图”的？</w:t>
      </w:r>
    </w:p>
    <w:p w:rsidR="00EE0C8F" w:rsidRPr="006865A4" w:rsidP="00EE0C8F">
      <w:pPr>
        <w:rPr>
          <w:sz w:val="24"/>
        </w:rPr>
      </w:pPr>
      <w:r w:rsidRPr="006865A4">
        <w:rPr>
          <w:rFonts w:hint="eastAsia"/>
          <w:sz w:val="24"/>
        </w:rPr>
        <w:t>诗歌开篇即以突兀之笔展现出一幅震人心弦的巨幅送别图：兵车隆隆，战马嘶鸣，穷苦百姓在官吏的押送下，正去往前线。征夫的爷娘妻子乱纷纷地在队伍中寻找、呼喊自己的亲人。一个“走”字，寄寓了送行深情。“牵衣顿足拦道哭”把送行者的眷恋、悲怆、愤恨、绝望表现得细腻入微。诗人笔下，灰尘弥漫，车马人流，令人目眩；哭声遍野，直冲云天，震耳欲聋。这样的描写，给读者以听觉和视觉上的强烈感受，集中展现了成千上万家庭妻离子散的悲剧，令人触目惊心，淋漓尽致地表现出千万家庭因征战而妻离子散的悲剧。</w:t>
      </w:r>
    </w:p>
    <w:p w:rsidR="00EE0C8F" w:rsidRPr="006865A4" w:rsidP="00EE0C8F">
      <w:pPr>
        <w:tabs>
          <w:tab w:val="left" w:pos="2293"/>
        </w:tabs>
        <w:jc w:val="left"/>
        <w:rPr>
          <w:sz w:val="24"/>
        </w:rPr>
      </w:pPr>
    </w:p>
    <w:p w:rsidR="00EE0C8F" w:rsidRPr="006865A4" w:rsidP="00EE0C8F">
      <w:pPr>
        <w:ind w:firstLine="480" w:firstLineChars="200"/>
        <w:rPr>
          <w:sz w:val="24"/>
        </w:rPr>
      </w:pPr>
      <w:r w:rsidRPr="006865A4">
        <w:rPr>
          <w:rFonts w:hint="eastAsia"/>
          <w:sz w:val="24"/>
        </w:rPr>
        <w:t>阅读《关山月》，请回答：</w:t>
      </w:r>
    </w:p>
    <w:p w:rsidR="00EE0C8F" w:rsidRPr="006865A4" w:rsidP="00EE0C8F">
      <w:pPr>
        <w:numPr>
          <w:ilvl w:val="0"/>
          <w:numId w:val="20"/>
        </w:numPr>
        <w:rPr>
          <w:sz w:val="24"/>
        </w:rPr>
      </w:pPr>
      <w:r w:rsidRPr="006865A4">
        <w:rPr>
          <w:rFonts w:hint="eastAsia"/>
          <w:sz w:val="24"/>
        </w:rPr>
        <w:t>“朱门沉沉按歌舞”描绘了怎样的场景？</w:t>
      </w:r>
    </w:p>
    <w:p w:rsidR="00EE0C8F" w:rsidRPr="006865A4" w:rsidP="00EE0C8F">
      <w:pPr>
        <w:rPr>
          <w:sz w:val="24"/>
        </w:rPr>
      </w:pPr>
      <w:r w:rsidRPr="006865A4">
        <w:rPr>
          <w:rFonts w:hint="eastAsia"/>
          <w:sz w:val="24"/>
        </w:rPr>
        <w:t>将军权贵醉生梦死，不思战备。</w:t>
      </w:r>
    </w:p>
    <w:p w:rsidR="00EE0C8F" w:rsidRPr="006865A4" w:rsidP="00EE0C8F">
      <w:pPr>
        <w:numPr>
          <w:ilvl w:val="0"/>
          <w:numId w:val="20"/>
        </w:numPr>
        <w:rPr>
          <w:sz w:val="24"/>
        </w:rPr>
      </w:pPr>
      <w:r w:rsidRPr="006865A4">
        <w:rPr>
          <w:rFonts w:hint="eastAsia"/>
          <w:sz w:val="24"/>
        </w:rPr>
        <w:t>诗中的“空”“肥”“断”等字有何表达效果？</w:t>
      </w:r>
    </w:p>
    <w:p w:rsidR="00EE0C8F" w:rsidRPr="006865A4" w:rsidP="00EE0C8F">
      <w:pPr>
        <w:rPr>
          <w:sz w:val="24"/>
        </w:rPr>
      </w:pPr>
      <w:r w:rsidRPr="006865A4">
        <w:rPr>
          <w:rFonts w:hint="eastAsia"/>
          <w:sz w:val="24"/>
        </w:rPr>
        <w:t>形象地表现出了边境“不战”的状况，也为全诗笼罩上一种沉闷而不得疏解的气氛。</w:t>
      </w:r>
    </w:p>
    <w:p w:rsidR="00EE0C8F" w:rsidRPr="006865A4" w:rsidP="00EE0C8F">
      <w:pPr>
        <w:rPr>
          <w:sz w:val="24"/>
        </w:rPr>
      </w:pPr>
      <w:r w:rsidRPr="006865A4">
        <w:rPr>
          <w:rFonts w:hint="eastAsia"/>
          <w:sz w:val="24"/>
        </w:rPr>
        <w:t>（</w:t>
      </w:r>
      <w:r w:rsidRPr="006865A4">
        <w:rPr>
          <w:rFonts w:hint="eastAsia"/>
          <w:sz w:val="24"/>
        </w:rPr>
        <w:t>3</w:t>
      </w:r>
      <w:r w:rsidRPr="006865A4">
        <w:rPr>
          <w:rFonts w:hint="eastAsia"/>
          <w:sz w:val="24"/>
        </w:rPr>
        <w:t>）全诗主要运用的表现手法是什么？</w:t>
      </w:r>
    </w:p>
    <w:p w:rsidR="00EE0C8F" w:rsidRPr="006865A4" w:rsidP="00EE0C8F">
      <w:pPr>
        <w:rPr>
          <w:sz w:val="24"/>
        </w:rPr>
      </w:pPr>
      <w:r w:rsidRPr="006865A4">
        <w:rPr>
          <w:rFonts w:hint="eastAsia"/>
          <w:sz w:val="24"/>
        </w:rPr>
        <w:t>对比。</w:t>
      </w:r>
    </w:p>
    <w:p w:rsidR="00EE0C8F" w:rsidRPr="006865A4" w:rsidP="00EE0C8F">
      <w:pPr>
        <w:ind w:firstLine="480" w:firstLineChars="200"/>
        <w:rPr>
          <w:sz w:val="24"/>
        </w:rPr>
      </w:pPr>
      <w:r w:rsidRPr="006865A4">
        <w:rPr>
          <w:rFonts w:hint="eastAsia"/>
          <w:sz w:val="24"/>
        </w:rPr>
        <w:t>请回答：</w:t>
      </w:r>
    </w:p>
    <w:p w:rsidR="00EE0C8F" w:rsidRPr="006865A4" w:rsidP="00EE0C8F">
      <w:pPr>
        <w:numPr>
          <w:ilvl w:val="0"/>
          <w:numId w:val="21"/>
        </w:numPr>
        <w:rPr>
          <w:sz w:val="24"/>
        </w:rPr>
      </w:pPr>
      <w:r w:rsidRPr="006865A4">
        <w:rPr>
          <w:rFonts w:hint="eastAsia"/>
          <w:sz w:val="24"/>
        </w:rPr>
        <w:t>从诗题来看，这是一首什么诗？</w:t>
      </w:r>
    </w:p>
    <w:p w:rsidR="00EE0C8F" w:rsidRPr="006865A4" w:rsidP="00EE0C8F">
      <w:pPr>
        <w:rPr>
          <w:sz w:val="24"/>
        </w:rPr>
        <w:sectPr>
          <w:type w:val="nextPage"/>
          <w:pgSz w:w="11906" w:h="16838"/>
          <w:pgMar w:top="1440" w:right="1800" w:bottom="1440" w:left="1800" w:header="851" w:footer="992" w:gutter="0"/>
          <w:pgNumType w:start="9"/>
          <w:cols w:space="425"/>
          <w:titlePg w:val="0"/>
          <w:docGrid w:type="lines" w:linePitch="312"/>
        </w:sectPr>
      </w:pPr>
      <w:r w:rsidRPr="006865A4">
        <w:rPr>
          <w:rFonts w:hint="eastAsia"/>
          <w:sz w:val="24"/>
        </w:rPr>
        <w:t>乐府旧题诗。</w:t>
      </w:r>
    </w:p>
    <w:p w:rsidR="00EE0C8F" w:rsidRPr="006865A4" w:rsidP="00EE0C8F">
      <w:pPr>
        <w:numPr>
          <w:ilvl w:val="0"/>
          <w:numId w:val="21"/>
        </w:numPr>
        <w:rPr>
          <w:sz w:val="24"/>
        </w:rPr>
      </w:pPr>
      <w:r w:rsidRPr="006865A4">
        <w:rPr>
          <w:rFonts w:hint="eastAsia"/>
          <w:sz w:val="24"/>
        </w:rPr>
        <w:t>全诗以什么统摄全篇？</w:t>
      </w:r>
    </w:p>
    <w:p w:rsidR="00EE0C8F" w:rsidRPr="006865A4" w:rsidP="00EE0C8F">
      <w:pPr>
        <w:rPr>
          <w:sz w:val="24"/>
        </w:rPr>
      </w:pPr>
      <w:r w:rsidRPr="006865A4">
        <w:rPr>
          <w:rFonts w:hint="eastAsia"/>
          <w:sz w:val="24"/>
        </w:rPr>
        <w:t>月夜。</w:t>
      </w:r>
    </w:p>
    <w:p w:rsidR="00EE0C8F" w:rsidRPr="006865A4" w:rsidP="00EE0C8F">
      <w:pPr>
        <w:rPr>
          <w:sz w:val="24"/>
        </w:rPr>
      </w:pPr>
      <w:r w:rsidRPr="006865A4">
        <w:rPr>
          <w:rFonts w:hint="eastAsia"/>
          <w:sz w:val="24"/>
        </w:rPr>
        <w:t>（</w:t>
      </w:r>
      <w:r w:rsidRPr="006865A4">
        <w:rPr>
          <w:rFonts w:hint="eastAsia"/>
          <w:sz w:val="24"/>
        </w:rPr>
        <w:t>3</w:t>
      </w:r>
      <w:r w:rsidRPr="006865A4">
        <w:rPr>
          <w:rFonts w:hint="eastAsia"/>
          <w:sz w:val="24"/>
        </w:rPr>
        <w:t>）全诗分为哪几个层次？简述各层含义。</w:t>
      </w:r>
    </w:p>
    <w:p w:rsidR="00EE0C8F" w:rsidRPr="006865A4" w:rsidP="00EE0C8F">
      <w:pPr>
        <w:rPr>
          <w:sz w:val="24"/>
        </w:rPr>
      </w:pPr>
      <w:r w:rsidRPr="006865A4">
        <w:rPr>
          <w:rFonts w:hint="eastAsia"/>
          <w:sz w:val="24"/>
        </w:rPr>
        <w:t>前四句为第一层，中间四句是第二层，最后四句是第三层。第一层，概括出统治阶级沉迷于歌舞升平、不思恢复失地的昏庸和腐败；第二层，展示了边境的凄冷零落和毫无生气；第三层，写国土沦丧已经很久，百姓渴望恢复，对月空垂泪，郁愤而又无奈。</w:t>
      </w:r>
    </w:p>
    <w:p w:rsidR="00EE0C8F" w:rsidRPr="006865A4" w:rsidP="00EE0C8F">
      <w:pPr>
        <w:ind w:firstLine="480" w:firstLineChars="200"/>
        <w:rPr>
          <w:sz w:val="24"/>
        </w:rPr>
      </w:pPr>
    </w:p>
    <w:p w:rsidR="00EE0C8F" w:rsidRPr="006865A4" w:rsidP="00EE0C8F">
      <w:pPr>
        <w:ind w:firstLine="480" w:firstLineChars="200"/>
        <w:rPr>
          <w:sz w:val="24"/>
        </w:rPr>
      </w:pPr>
      <w:r w:rsidRPr="006865A4">
        <w:rPr>
          <w:rFonts w:hint="eastAsia"/>
          <w:sz w:val="24"/>
        </w:rPr>
        <w:t>阅读《雪落在中国的土地上》，请回答：</w:t>
      </w:r>
    </w:p>
    <w:p w:rsidR="00EE0C8F" w:rsidRPr="006865A4" w:rsidP="00EE0C8F">
      <w:pPr>
        <w:numPr>
          <w:ilvl w:val="0"/>
          <w:numId w:val="22"/>
        </w:numPr>
        <w:rPr>
          <w:sz w:val="24"/>
        </w:rPr>
      </w:pPr>
      <w:r w:rsidRPr="006865A4">
        <w:rPr>
          <w:rFonts w:hint="eastAsia"/>
          <w:sz w:val="24"/>
        </w:rPr>
        <w:t>诗中的“雪”象征什么？</w:t>
      </w:r>
    </w:p>
    <w:p w:rsidR="00EE0C8F" w:rsidRPr="006865A4" w:rsidP="00EE0C8F">
      <w:pPr>
        <w:rPr>
          <w:sz w:val="24"/>
        </w:rPr>
      </w:pPr>
      <w:r w:rsidRPr="006865A4">
        <w:rPr>
          <w:rFonts w:hint="eastAsia"/>
          <w:sz w:val="24"/>
        </w:rPr>
        <w:t>象征战争、灾难。</w:t>
      </w:r>
    </w:p>
    <w:p w:rsidR="00EE0C8F" w:rsidRPr="006865A4" w:rsidP="00EE0C8F">
      <w:pPr>
        <w:numPr>
          <w:ilvl w:val="0"/>
          <w:numId w:val="22"/>
        </w:numPr>
        <w:rPr>
          <w:sz w:val="24"/>
        </w:rPr>
      </w:pPr>
      <w:r w:rsidRPr="006865A4">
        <w:rPr>
          <w:rFonts w:hint="eastAsia"/>
          <w:sz w:val="24"/>
        </w:rPr>
        <w:t>这首诗的创作背景是什么？</w:t>
      </w:r>
    </w:p>
    <w:p w:rsidR="00EE0C8F" w:rsidRPr="006865A4" w:rsidP="00EE0C8F">
      <w:pPr>
        <w:rPr>
          <w:sz w:val="24"/>
        </w:rPr>
      </w:pPr>
      <w:r w:rsidRPr="006865A4">
        <w:rPr>
          <w:rFonts w:hint="eastAsia"/>
          <w:sz w:val="24"/>
        </w:rPr>
        <w:t>这首诗创作于</w:t>
      </w:r>
      <w:r w:rsidRPr="006865A4">
        <w:rPr>
          <w:rFonts w:hint="eastAsia"/>
          <w:sz w:val="24"/>
        </w:rPr>
        <w:t>1937</w:t>
      </w:r>
      <w:r w:rsidRPr="006865A4">
        <w:rPr>
          <w:rFonts w:hint="eastAsia"/>
          <w:sz w:val="24"/>
        </w:rPr>
        <w:t>年</w:t>
      </w:r>
      <w:r w:rsidRPr="006865A4">
        <w:rPr>
          <w:rFonts w:hint="eastAsia"/>
          <w:sz w:val="24"/>
        </w:rPr>
        <w:t>12</w:t>
      </w:r>
      <w:r w:rsidRPr="006865A4">
        <w:rPr>
          <w:rFonts w:hint="eastAsia"/>
          <w:sz w:val="24"/>
        </w:rPr>
        <w:t>月，抗日战争爆发后。</w:t>
      </w:r>
    </w:p>
    <w:p w:rsidR="00EE0C8F" w:rsidRPr="006865A4" w:rsidP="00EE0C8F">
      <w:pPr>
        <w:rPr>
          <w:sz w:val="24"/>
        </w:rPr>
      </w:pPr>
      <w:r w:rsidRPr="006865A4">
        <w:rPr>
          <w:rFonts w:hint="eastAsia"/>
          <w:sz w:val="24"/>
        </w:rPr>
        <w:t>（</w:t>
      </w:r>
      <w:r w:rsidRPr="006865A4">
        <w:rPr>
          <w:rFonts w:hint="eastAsia"/>
          <w:sz w:val="24"/>
        </w:rPr>
        <w:t>3</w:t>
      </w:r>
      <w:r w:rsidRPr="006865A4">
        <w:rPr>
          <w:rFonts w:hint="eastAsia"/>
          <w:sz w:val="24"/>
        </w:rPr>
        <w:t>）以上文字表达了作者怎样的情感？</w:t>
      </w:r>
    </w:p>
    <w:p w:rsidR="00EE0C8F" w:rsidRPr="006865A4" w:rsidP="00EE0C8F">
      <w:pPr>
        <w:rPr>
          <w:sz w:val="24"/>
        </w:rPr>
      </w:pPr>
      <w:r w:rsidRPr="006865A4">
        <w:rPr>
          <w:rFonts w:hint="eastAsia"/>
          <w:sz w:val="24"/>
        </w:rPr>
        <w:t>表达了作者对祖国和人民深厚、真挚的爱，由衷期望中华民族能在危险时刻站立起来。</w:t>
      </w:r>
    </w:p>
    <w:p w:rsidR="00EE0C8F" w:rsidRPr="006865A4" w:rsidP="00EE0C8F">
      <w:pPr>
        <w:tabs>
          <w:tab w:val="left" w:pos="2293"/>
        </w:tabs>
        <w:jc w:val="left"/>
        <w:rPr>
          <w:sz w:val="24"/>
        </w:rPr>
      </w:pPr>
    </w:p>
    <w:p w:rsidR="00EE0C8F" w:rsidRPr="006865A4" w:rsidP="00EE0C8F">
      <w:pPr>
        <w:ind w:firstLine="480" w:firstLineChars="200"/>
        <w:rPr>
          <w:sz w:val="24"/>
        </w:rPr>
      </w:pPr>
      <w:r w:rsidRPr="006865A4">
        <w:rPr>
          <w:rFonts w:hint="eastAsia"/>
          <w:sz w:val="24"/>
        </w:rPr>
        <w:t>阅读《神女峰》</w:t>
      </w:r>
      <w:r w:rsidRPr="006865A4">
        <w:rPr>
          <w:rFonts w:hint="eastAsia"/>
          <w:sz w:val="24"/>
        </w:rPr>
        <w:t>,</w:t>
      </w:r>
      <w:r w:rsidRPr="006865A4">
        <w:rPr>
          <w:rFonts w:hint="eastAsia"/>
          <w:sz w:val="24"/>
        </w:rPr>
        <w:t>请回答：</w:t>
      </w:r>
    </w:p>
    <w:p w:rsidR="00EE0C8F" w:rsidRPr="006865A4" w:rsidP="00EE0C8F">
      <w:pPr>
        <w:rPr>
          <w:sz w:val="24"/>
        </w:rPr>
      </w:pPr>
      <w:r w:rsidRPr="006865A4">
        <w:rPr>
          <w:rFonts w:hint="eastAsia"/>
          <w:sz w:val="24"/>
        </w:rPr>
        <w:t>（</w:t>
      </w:r>
      <w:r w:rsidRPr="006865A4">
        <w:rPr>
          <w:sz w:val="24"/>
        </w:rPr>
        <w:t>1</w:t>
      </w:r>
      <w:r w:rsidRPr="006865A4">
        <w:rPr>
          <w:rFonts w:hint="eastAsia"/>
          <w:sz w:val="24"/>
        </w:rPr>
        <w:t>）“金光菊和女贞子的洪流”采用的表现手法是什么？</w:t>
      </w:r>
    </w:p>
    <w:p w:rsidR="00EE0C8F" w:rsidRPr="006865A4" w:rsidP="00EE0C8F">
      <w:pPr>
        <w:rPr>
          <w:sz w:val="24"/>
        </w:rPr>
      </w:pPr>
      <w:r w:rsidRPr="006865A4">
        <w:rPr>
          <w:rFonts w:hint="eastAsia"/>
          <w:sz w:val="24"/>
        </w:rPr>
        <w:t>映衬手法与象征手法。既映衬贞节主义的陈陋，又象征着新道德的觉醒。</w:t>
      </w:r>
    </w:p>
    <w:p w:rsidR="00EE0C8F" w:rsidRPr="006865A4" w:rsidP="00EE0C8F">
      <w:pPr>
        <w:rPr>
          <w:sz w:val="24"/>
        </w:rPr>
      </w:pPr>
      <w:r w:rsidRPr="006865A4">
        <w:rPr>
          <w:rFonts w:hint="eastAsia"/>
          <w:sz w:val="24"/>
        </w:rPr>
        <w:t>（</w:t>
      </w:r>
      <w:r w:rsidRPr="006865A4">
        <w:rPr>
          <w:sz w:val="24"/>
        </w:rPr>
        <w:t>2</w:t>
      </w:r>
      <w:r w:rsidRPr="006865A4">
        <w:rPr>
          <w:rFonts w:hint="eastAsia"/>
          <w:sz w:val="24"/>
        </w:rPr>
        <w:t>）这首诗的主旨句是什么？</w:t>
      </w:r>
    </w:p>
    <w:p w:rsidR="00EE0C8F" w:rsidRPr="006865A4" w:rsidP="00EE0C8F">
      <w:pPr>
        <w:rPr>
          <w:sz w:val="24"/>
        </w:rPr>
      </w:pPr>
      <w:r w:rsidRPr="006865A4">
        <w:rPr>
          <w:rFonts w:hint="eastAsia"/>
          <w:sz w:val="24"/>
        </w:rPr>
        <w:t>与其在悬崖上展览千年／不如在爱人肩头痛哭一晚。</w:t>
      </w:r>
    </w:p>
    <w:p w:rsidR="00EE0C8F" w:rsidRPr="006865A4" w:rsidP="00EE0C8F">
      <w:pPr>
        <w:rPr>
          <w:sz w:val="24"/>
        </w:rPr>
      </w:pPr>
      <w:r w:rsidRPr="006865A4">
        <w:rPr>
          <w:rFonts w:hint="eastAsia"/>
          <w:sz w:val="24"/>
        </w:rPr>
        <w:t>（</w:t>
      </w:r>
      <w:r w:rsidRPr="006865A4">
        <w:rPr>
          <w:rFonts w:hint="eastAsia"/>
          <w:sz w:val="24"/>
        </w:rPr>
        <w:t>3</w:t>
      </w:r>
      <w:r w:rsidRPr="006865A4">
        <w:rPr>
          <w:rFonts w:hint="eastAsia"/>
          <w:sz w:val="24"/>
        </w:rPr>
        <w:t>）“但是，心／真能变成石头吗”表达了诗人怎样的情感？</w:t>
      </w:r>
    </w:p>
    <w:p w:rsidR="00EE0C8F" w:rsidRPr="006865A4" w:rsidP="00EE0C8F">
      <w:pPr>
        <w:rPr>
          <w:sz w:val="24"/>
        </w:rPr>
      </w:pPr>
      <w:r w:rsidRPr="006865A4">
        <w:rPr>
          <w:rFonts w:hint="eastAsia"/>
          <w:sz w:val="24"/>
        </w:rPr>
        <w:t>诗人以女性的慈悲和仁爱看到了“神女化为石柱”这一风景背后的苦痛和残忍，表达了对男性眼中贞节观的困惑与质疑。</w:t>
      </w:r>
    </w:p>
    <w:p w:rsidR="00EE0C8F" w:rsidRPr="006865A4" w:rsidP="00EE0C8F">
      <w:pPr>
        <w:rPr>
          <w:sz w:val="24"/>
        </w:rPr>
      </w:pPr>
      <w:r w:rsidRPr="006865A4">
        <w:rPr>
          <w:rFonts w:hint="eastAsia"/>
          <w:sz w:val="24"/>
        </w:rPr>
        <w:t>（</w:t>
      </w:r>
      <w:r w:rsidRPr="006865A4">
        <w:rPr>
          <w:sz w:val="24"/>
        </w:rPr>
        <w:t>4</w:t>
      </w:r>
      <w:r w:rsidRPr="006865A4">
        <w:rPr>
          <w:rFonts w:hint="eastAsia"/>
          <w:sz w:val="24"/>
        </w:rPr>
        <w:t>）这首诗表达了诗人怎样的人生观？</w:t>
      </w:r>
    </w:p>
    <w:p w:rsidR="00EE0C8F" w:rsidRPr="006865A4" w:rsidP="00EE0C8F">
      <w:pPr>
        <w:rPr>
          <w:sz w:val="24"/>
        </w:rPr>
      </w:pPr>
      <w:r w:rsidRPr="006865A4">
        <w:rPr>
          <w:rFonts w:hint="eastAsia"/>
          <w:sz w:val="24"/>
        </w:rPr>
        <w:t>弘扬人道主义情怀和人格的觉醒，用人的尊严和价值作为标准判断文明和进步，显示出人道主义的科学人生观。</w:t>
      </w:r>
    </w:p>
    <w:p w:rsidR="00EE0C8F" w:rsidRPr="006865A4" w:rsidP="00EE0C8F">
      <w:pPr>
        <w:rPr>
          <w:sz w:val="24"/>
        </w:rPr>
      </w:pPr>
      <w:r w:rsidRPr="006865A4">
        <w:rPr>
          <w:rFonts w:hint="eastAsia"/>
          <w:sz w:val="24"/>
        </w:rPr>
        <w:t>（</w:t>
      </w:r>
      <w:r w:rsidRPr="006865A4">
        <w:rPr>
          <w:sz w:val="24"/>
        </w:rPr>
        <w:t>5</w:t>
      </w:r>
      <w:r w:rsidRPr="006865A4">
        <w:rPr>
          <w:rFonts w:hint="eastAsia"/>
          <w:sz w:val="24"/>
        </w:rPr>
        <w:t>）如何理解“与其在悬崖上展览千年／不如在爱人肩头痛哭一晚”？</w:t>
      </w:r>
    </w:p>
    <w:p w:rsidR="00EE0C8F" w:rsidRPr="006865A4" w:rsidP="00EE0C8F">
      <w:pPr>
        <w:rPr>
          <w:sz w:val="24"/>
        </w:rPr>
      </w:pPr>
      <w:r w:rsidRPr="006865A4">
        <w:rPr>
          <w:rFonts w:hint="eastAsia"/>
          <w:sz w:val="24"/>
        </w:rPr>
        <w:t>这两句诗否定了传统的爱情观，指出“神女”们为了一种道德虚荣，在寂寞痛苦中挣扎，甘做一个毫无意义的展览品，实在不值得，不如步人世俗生活，向心爱的人倾诉心声，宣泄委屈，大胆追求女性自身的独立和幸福。</w:t>
      </w:r>
    </w:p>
    <w:p w:rsidR="00EE0C8F" w:rsidRPr="006865A4" w:rsidP="00EE0C8F">
      <w:pPr>
        <w:tabs>
          <w:tab w:val="left" w:pos="2293"/>
        </w:tabs>
        <w:jc w:val="left"/>
        <w:rPr>
          <w:sz w:val="24"/>
        </w:rPr>
      </w:pPr>
    </w:p>
    <w:p w:rsidR="00EE0C8F" w:rsidRPr="006865A4" w:rsidP="00EE0C8F">
      <w:pPr>
        <w:ind w:firstLine="480" w:firstLineChars="200"/>
        <w:rPr>
          <w:sz w:val="24"/>
        </w:rPr>
      </w:pPr>
      <w:r w:rsidRPr="006865A4">
        <w:rPr>
          <w:rFonts w:hint="eastAsia"/>
          <w:sz w:val="24"/>
        </w:rPr>
        <w:t>阅读《浪淘沙》，请回答：</w:t>
      </w:r>
    </w:p>
    <w:p w:rsidR="00EE0C8F" w:rsidRPr="006865A4" w:rsidP="00EE0C8F">
      <w:pPr>
        <w:numPr>
          <w:ilvl w:val="0"/>
          <w:numId w:val="23"/>
        </w:numPr>
        <w:rPr>
          <w:sz w:val="24"/>
        </w:rPr>
      </w:pPr>
      <w:r w:rsidRPr="006865A4">
        <w:rPr>
          <w:rFonts w:hint="eastAsia"/>
          <w:sz w:val="24"/>
        </w:rPr>
        <w:t>“帘外雨潺潺，春意阑珊”两句运用了什么表现手法？</w:t>
      </w:r>
    </w:p>
    <w:p w:rsidR="00EE0C8F" w:rsidRPr="006865A4" w:rsidP="00EE0C8F">
      <w:pPr>
        <w:rPr>
          <w:sz w:val="24"/>
        </w:rPr>
      </w:pPr>
      <w:r w:rsidRPr="006865A4">
        <w:rPr>
          <w:rFonts w:hint="eastAsia"/>
          <w:sz w:val="24"/>
        </w:rPr>
        <w:t>白描。</w:t>
      </w:r>
    </w:p>
    <w:p w:rsidR="00EE0C8F" w:rsidRPr="006865A4" w:rsidP="00EE0C8F">
      <w:pPr>
        <w:numPr>
          <w:ilvl w:val="0"/>
          <w:numId w:val="23"/>
        </w:numPr>
        <w:rPr>
          <w:sz w:val="24"/>
        </w:rPr>
      </w:pPr>
      <w:r w:rsidRPr="006865A4">
        <w:rPr>
          <w:rFonts w:hint="eastAsia"/>
          <w:sz w:val="24"/>
        </w:rPr>
        <w:t>说说“梦里不知身是客，一晌贪欢”的表达作用。</w:t>
      </w:r>
    </w:p>
    <w:p w:rsidR="00EE0C8F" w:rsidRPr="006865A4" w:rsidP="00EE0C8F">
      <w:pPr>
        <w:rPr>
          <w:sz w:val="24"/>
        </w:rPr>
      </w:pPr>
      <w:r w:rsidRPr="006865A4">
        <w:rPr>
          <w:rFonts w:hint="eastAsia"/>
          <w:sz w:val="24"/>
        </w:rPr>
        <w:t>以梦的短，写现实之长；以梦的欢，写现实的悲；以梦中的主，写现实的客。表达了词人国破家亡，沦为囚徒的孤寂凄凉。</w:t>
      </w:r>
    </w:p>
    <w:p w:rsidR="00EE0C8F" w:rsidRPr="006865A4" w:rsidP="00EE0C8F">
      <w:pPr>
        <w:rPr>
          <w:sz w:val="24"/>
        </w:rPr>
      </w:pPr>
      <w:r w:rsidRPr="006865A4">
        <w:rPr>
          <w:rFonts w:hint="eastAsia"/>
          <w:sz w:val="24"/>
        </w:rPr>
        <w:t>（</w:t>
      </w:r>
      <w:r w:rsidRPr="006865A4">
        <w:rPr>
          <w:rFonts w:hint="eastAsia"/>
          <w:sz w:val="24"/>
        </w:rPr>
        <w:t>3</w:t>
      </w:r>
      <w:r w:rsidRPr="006865A4">
        <w:rPr>
          <w:rFonts w:hint="eastAsia"/>
          <w:sz w:val="24"/>
        </w:rPr>
        <w:t>）这首词刻画了一个怎样的艺术形象？</w:t>
      </w:r>
    </w:p>
    <w:p w:rsidR="00EE0C8F" w:rsidRPr="006865A4" w:rsidP="00EE0C8F">
      <w:pPr>
        <w:rPr>
          <w:sz w:val="24"/>
        </w:rPr>
      </w:pPr>
      <w:r w:rsidRPr="006865A4">
        <w:rPr>
          <w:rFonts w:hint="eastAsia"/>
          <w:sz w:val="24"/>
        </w:rPr>
        <w:t>刻画了一个亡国之君的艺术形象。</w:t>
      </w:r>
    </w:p>
    <w:p w:rsidR="00EE0C8F" w:rsidRPr="006865A4" w:rsidP="00EE0C8F">
      <w:pPr>
        <w:ind w:firstLine="480" w:firstLineChars="200"/>
        <w:rPr>
          <w:sz w:val="24"/>
        </w:rPr>
      </w:pPr>
      <w:r w:rsidRPr="006865A4">
        <w:rPr>
          <w:rFonts w:hint="eastAsia"/>
          <w:sz w:val="24"/>
        </w:rPr>
        <w:t>阅读《八声甘州》，请回答：</w:t>
      </w:r>
    </w:p>
    <w:p w:rsidR="00EE0C8F" w:rsidRPr="006865A4" w:rsidP="00EE0C8F">
      <w:pPr>
        <w:numPr>
          <w:ilvl w:val="0"/>
          <w:numId w:val="24"/>
        </w:numPr>
        <w:rPr>
          <w:sz w:val="24"/>
        </w:rPr>
      </w:pPr>
      <w:r w:rsidRPr="006865A4">
        <w:rPr>
          <w:rFonts w:hint="eastAsia"/>
          <w:sz w:val="24"/>
        </w:rPr>
        <w:t>这首词的上片写景可分为哪几层？描绘了一幅什么图景？</w:t>
      </w:r>
    </w:p>
    <w:p w:rsidR="00EE0C8F" w:rsidRPr="006865A4" w:rsidP="00EE0C8F">
      <w:pPr>
        <w:rPr>
          <w:sz w:val="24"/>
        </w:rPr>
      </w:pPr>
      <w:r w:rsidRPr="006865A4">
        <w:rPr>
          <w:rFonts w:hint="eastAsia"/>
          <w:sz w:val="24"/>
        </w:rPr>
        <w:t>上片以层层铺叙的手法，分三层描绘登高所见之景：先总写清秋江天之寂寥；继</w:t>
      </w:r>
      <w:r w:rsidRPr="006865A4">
        <w:rPr>
          <w:sz w:val="24"/>
        </w:rPr>
        <w:br/>
      </w:r>
      <w:r w:rsidRPr="006865A4">
        <w:rPr>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https://d.book118.com/068126001040006040</w:t>
        </w:r>
      </w:hyperlink>
    </w:p>
    <w:p w:rsidR="00EE0C8F" w:rsidRPr="006865A4" w:rsidP="00EE0C8F">
      <w:pPr>
        <w:rPr>
          <w:sz w:val="24"/>
        </w:rPr>
      </w:pPr>
    </w:p>
    <w:sectPr>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E2C1C0"/>
    <w:multiLevelType w:val="singleLevel"/>
    <w:tmpl w:val="80E2C1C0"/>
    <w:lvl w:ilvl="0">
      <w:start w:val="1"/>
      <w:numFmt w:val="decimal"/>
      <w:suff w:val="nothing"/>
      <w:lvlText w:val="（%1）"/>
      <w:lvlJc w:val="left"/>
    </w:lvl>
  </w:abstractNum>
  <w:abstractNum w:abstractNumId="1">
    <w:nsid w:val="864C1F0F"/>
    <w:multiLevelType w:val="singleLevel"/>
    <w:tmpl w:val="864C1F0F"/>
    <w:lvl w:ilvl="0">
      <w:start w:val="1"/>
      <w:numFmt w:val="decimal"/>
      <w:suff w:val="nothing"/>
      <w:lvlText w:val="（%1）"/>
      <w:lvlJc w:val="left"/>
    </w:lvl>
  </w:abstractNum>
  <w:abstractNum w:abstractNumId="2">
    <w:nsid w:val="8DCD0495"/>
    <w:multiLevelType w:val="singleLevel"/>
    <w:tmpl w:val="8DCD0495"/>
    <w:lvl w:ilvl="0">
      <w:start w:val="1"/>
      <w:numFmt w:val="decimal"/>
      <w:suff w:val="nothing"/>
      <w:lvlText w:val="（%1）"/>
      <w:lvlJc w:val="left"/>
    </w:lvl>
  </w:abstractNum>
  <w:abstractNum w:abstractNumId="3">
    <w:nsid w:val="99645E55"/>
    <w:multiLevelType w:val="singleLevel"/>
    <w:tmpl w:val="99645E55"/>
    <w:lvl w:ilvl="0">
      <w:start w:val="1"/>
      <w:numFmt w:val="decimal"/>
      <w:suff w:val="nothing"/>
      <w:lvlText w:val="（%1）"/>
      <w:lvlJc w:val="left"/>
    </w:lvl>
  </w:abstractNum>
  <w:abstractNum w:abstractNumId="4">
    <w:nsid w:val="99962126"/>
    <w:multiLevelType w:val="singleLevel"/>
    <w:tmpl w:val="99962126"/>
    <w:lvl w:ilvl="0">
      <w:start w:val="1"/>
      <w:numFmt w:val="decimal"/>
      <w:suff w:val="nothing"/>
      <w:lvlText w:val="（%1）"/>
      <w:lvlJc w:val="left"/>
    </w:lvl>
  </w:abstractNum>
  <w:abstractNum w:abstractNumId="5">
    <w:nsid w:val="9BCC87BE"/>
    <w:multiLevelType w:val="singleLevel"/>
    <w:tmpl w:val="9BCC87BE"/>
    <w:lvl w:ilvl="0">
      <w:start w:val="1"/>
      <w:numFmt w:val="decimal"/>
      <w:suff w:val="nothing"/>
      <w:lvlText w:val="（%1）"/>
      <w:lvlJc w:val="left"/>
    </w:lvl>
  </w:abstractNum>
  <w:abstractNum w:abstractNumId="6">
    <w:nsid w:val="9E257C48"/>
    <w:multiLevelType w:val="singleLevel"/>
    <w:tmpl w:val="9E257C48"/>
    <w:lvl w:ilvl="0">
      <w:start w:val="1"/>
      <w:numFmt w:val="decimal"/>
      <w:suff w:val="nothing"/>
      <w:lvlText w:val="（%1）"/>
      <w:lvlJc w:val="left"/>
    </w:lvl>
  </w:abstractNum>
  <w:abstractNum w:abstractNumId="7">
    <w:nsid w:val="A5FFB338"/>
    <w:multiLevelType w:val="singleLevel"/>
    <w:tmpl w:val="A5FFB338"/>
    <w:lvl w:ilvl="0">
      <w:start w:val="41"/>
      <w:numFmt w:val="decimal"/>
      <w:lvlText w:val="%1."/>
      <w:lvlJc w:val="left"/>
      <w:pPr>
        <w:tabs>
          <w:tab w:val="left" w:pos="312"/>
        </w:tabs>
      </w:pPr>
    </w:lvl>
  </w:abstractNum>
  <w:abstractNum w:abstractNumId="8">
    <w:nsid w:val="AE4C09CA"/>
    <w:multiLevelType w:val="singleLevel"/>
    <w:tmpl w:val="AE4C09CA"/>
    <w:lvl w:ilvl="0">
      <w:start w:val="1"/>
      <w:numFmt w:val="decimal"/>
      <w:suff w:val="nothing"/>
      <w:lvlText w:val="（%1）"/>
      <w:lvlJc w:val="left"/>
    </w:lvl>
  </w:abstractNum>
  <w:abstractNum w:abstractNumId="9">
    <w:nsid w:val="B56C57C3"/>
    <w:multiLevelType w:val="singleLevel"/>
    <w:tmpl w:val="B56C57C3"/>
    <w:lvl w:ilvl="0">
      <w:start w:val="1"/>
      <w:numFmt w:val="decimal"/>
      <w:suff w:val="nothing"/>
      <w:lvlText w:val="（%1）"/>
      <w:lvlJc w:val="left"/>
    </w:lvl>
  </w:abstractNum>
  <w:abstractNum w:abstractNumId="10">
    <w:nsid w:val="B821A5D4"/>
    <w:multiLevelType w:val="singleLevel"/>
    <w:tmpl w:val="B821A5D4"/>
    <w:lvl w:ilvl="0">
      <w:start w:val="1"/>
      <w:numFmt w:val="decimal"/>
      <w:suff w:val="nothing"/>
      <w:lvlText w:val="（%1）"/>
      <w:lvlJc w:val="left"/>
    </w:lvl>
  </w:abstractNum>
  <w:abstractNum w:abstractNumId="11">
    <w:nsid w:val="BAA83B97"/>
    <w:multiLevelType w:val="singleLevel"/>
    <w:tmpl w:val="BAA83B97"/>
    <w:lvl w:ilvl="0">
      <w:start w:val="1"/>
      <w:numFmt w:val="decimal"/>
      <w:suff w:val="nothing"/>
      <w:lvlText w:val="（%1）"/>
      <w:lvlJc w:val="left"/>
    </w:lvl>
  </w:abstractNum>
  <w:abstractNum w:abstractNumId="12">
    <w:nsid w:val="BBF39FE8"/>
    <w:multiLevelType w:val="singleLevel"/>
    <w:tmpl w:val="BBF39FE8"/>
    <w:lvl w:ilvl="0">
      <w:start w:val="1"/>
      <w:numFmt w:val="decimal"/>
      <w:suff w:val="nothing"/>
      <w:lvlText w:val="（%1）"/>
      <w:lvlJc w:val="left"/>
    </w:lvl>
  </w:abstractNum>
  <w:abstractNum w:abstractNumId="13">
    <w:nsid w:val="BCA24C9A"/>
    <w:multiLevelType w:val="singleLevel"/>
    <w:tmpl w:val="BCA24C9A"/>
    <w:lvl w:ilvl="0">
      <w:start w:val="1"/>
      <w:numFmt w:val="decimal"/>
      <w:suff w:val="nothing"/>
      <w:lvlText w:val="（%1）"/>
      <w:lvlJc w:val="left"/>
    </w:lvl>
  </w:abstractNum>
  <w:abstractNum w:abstractNumId="14">
    <w:nsid w:val="BFD2B52A"/>
    <w:multiLevelType w:val="singleLevel"/>
    <w:tmpl w:val="BFD2B52A"/>
    <w:lvl w:ilvl="0">
      <w:start w:val="1"/>
      <w:numFmt w:val="decimal"/>
      <w:suff w:val="nothing"/>
      <w:lvlText w:val="（%1）"/>
      <w:lvlJc w:val="left"/>
    </w:lvl>
  </w:abstractNum>
  <w:abstractNum w:abstractNumId="15">
    <w:nsid w:val="CA55CD3A"/>
    <w:multiLevelType w:val="singleLevel"/>
    <w:tmpl w:val="CA55CD3A"/>
    <w:lvl w:ilvl="0">
      <w:start w:val="1"/>
      <w:numFmt w:val="decimal"/>
      <w:suff w:val="nothing"/>
      <w:lvlText w:val="（%1）"/>
      <w:lvlJc w:val="left"/>
    </w:lvl>
  </w:abstractNum>
  <w:abstractNum w:abstractNumId="16">
    <w:nsid w:val="CBC6101E"/>
    <w:multiLevelType w:val="singleLevel"/>
    <w:tmpl w:val="CBC6101E"/>
    <w:lvl w:ilvl="0">
      <w:start w:val="1"/>
      <w:numFmt w:val="decimal"/>
      <w:suff w:val="nothing"/>
      <w:lvlText w:val="（%1）"/>
      <w:lvlJc w:val="left"/>
    </w:lvl>
  </w:abstractNum>
  <w:abstractNum w:abstractNumId="17">
    <w:nsid w:val="CF2CE555"/>
    <w:multiLevelType w:val="singleLevel"/>
    <w:tmpl w:val="CF2CE555"/>
    <w:lvl w:ilvl="0">
      <w:start w:val="1"/>
      <w:numFmt w:val="decimal"/>
      <w:suff w:val="nothing"/>
      <w:lvlText w:val="（%1）"/>
      <w:lvlJc w:val="left"/>
    </w:lvl>
  </w:abstractNum>
  <w:abstractNum w:abstractNumId="18">
    <w:nsid w:val="D2A68AD5"/>
    <w:multiLevelType w:val="singleLevel"/>
    <w:tmpl w:val="D2A68AD5"/>
    <w:lvl w:ilvl="0">
      <w:start w:val="1"/>
      <w:numFmt w:val="decimal"/>
      <w:suff w:val="nothing"/>
      <w:lvlText w:val="（%1）"/>
      <w:lvlJc w:val="left"/>
    </w:lvl>
  </w:abstractNum>
  <w:abstractNum w:abstractNumId="19">
    <w:nsid w:val="E634EA3B"/>
    <w:multiLevelType w:val="singleLevel"/>
    <w:tmpl w:val="E634EA3B"/>
    <w:lvl w:ilvl="0">
      <w:start w:val="1"/>
      <w:numFmt w:val="decimal"/>
      <w:suff w:val="nothing"/>
      <w:lvlText w:val="（%1）"/>
      <w:lvlJc w:val="left"/>
    </w:lvl>
  </w:abstractNum>
  <w:abstractNum w:abstractNumId="20">
    <w:nsid w:val="F49586F8"/>
    <w:multiLevelType w:val="singleLevel"/>
    <w:tmpl w:val="F49586F8"/>
    <w:lvl w:ilvl="0">
      <w:start w:val="1"/>
      <w:numFmt w:val="decimal"/>
      <w:suff w:val="nothing"/>
      <w:lvlText w:val="（%1）"/>
      <w:lvlJc w:val="left"/>
    </w:lvl>
  </w:abstractNum>
  <w:abstractNum w:abstractNumId="21">
    <w:nsid w:val="F7899B14"/>
    <w:multiLevelType w:val="singleLevel"/>
    <w:tmpl w:val="F7899B14"/>
    <w:lvl w:ilvl="0">
      <w:start w:val="35"/>
      <w:numFmt w:val="decimal"/>
      <w:lvlText w:val="%1."/>
      <w:lvlJc w:val="left"/>
      <w:pPr>
        <w:tabs>
          <w:tab w:val="left" w:pos="312"/>
        </w:tabs>
      </w:pPr>
    </w:lvl>
  </w:abstractNum>
  <w:abstractNum w:abstractNumId="22">
    <w:nsid w:val="F86BCA20"/>
    <w:multiLevelType w:val="singleLevel"/>
    <w:tmpl w:val="F86BCA20"/>
    <w:lvl w:ilvl="0">
      <w:start w:val="1"/>
      <w:numFmt w:val="decimal"/>
      <w:suff w:val="nothing"/>
      <w:lvlText w:val="（%1）"/>
      <w:lvlJc w:val="left"/>
    </w:lvl>
  </w:abstractNum>
  <w:abstractNum w:abstractNumId="23">
    <w:nsid w:val="1089E7D2"/>
    <w:multiLevelType w:val="singleLevel"/>
    <w:tmpl w:val="1089E7D2"/>
    <w:lvl w:ilvl="0">
      <w:start w:val="1"/>
      <w:numFmt w:val="decimal"/>
      <w:suff w:val="nothing"/>
      <w:lvlText w:val="（%1）"/>
      <w:lvlJc w:val="left"/>
    </w:lvl>
  </w:abstractNum>
  <w:abstractNum w:abstractNumId="24">
    <w:nsid w:val="1479720F"/>
    <w:multiLevelType w:val="singleLevel"/>
    <w:tmpl w:val="1479720F"/>
    <w:lvl w:ilvl="0">
      <w:start w:val="1"/>
      <w:numFmt w:val="chineseCounting"/>
      <w:suff w:val="nothing"/>
      <w:lvlText w:val="%1、"/>
      <w:lvlJc w:val="left"/>
      <w:rPr>
        <w:rFonts w:hint="eastAsia"/>
      </w:rPr>
    </w:lvl>
  </w:abstractNum>
  <w:abstractNum w:abstractNumId="25">
    <w:nsid w:val="1C1ABD8A"/>
    <w:multiLevelType w:val="singleLevel"/>
    <w:tmpl w:val="1C1ABD8A"/>
    <w:lvl w:ilvl="0">
      <w:start w:val="1"/>
      <w:numFmt w:val="decimal"/>
      <w:suff w:val="nothing"/>
      <w:lvlText w:val="（%1）"/>
      <w:lvlJc w:val="left"/>
    </w:lvl>
  </w:abstractNum>
  <w:abstractNum w:abstractNumId="26">
    <w:nsid w:val="3147E3A7"/>
    <w:multiLevelType w:val="singleLevel"/>
    <w:tmpl w:val="3147E3A7"/>
    <w:lvl w:ilvl="0">
      <w:start w:val="1"/>
      <w:numFmt w:val="decimal"/>
      <w:suff w:val="nothing"/>
      <w:lvlText w:val="（%1）"/>
      <w:lvlJc w:val="left"/>
    </w:lvl>
  </w:abstractNum>
  <w:abstractNum w:abstractNumId="27">
    <w:nsid w:val="35DDC5FF"/>
    <w:multiLevelType w:val="singleLevel"/>
    <w:tmpl w:val="35DDC5FF"/>
    <w:lvl w:ilvl="0">
      <w:start w:val="1"/>
      <w:numFmt w:val="decimal"/>
      <w:suff w:val="nothing"/>
      <w:lvlText w:val="（%1）"/>
      <w:lvlJc w:val="left"/>
    </w:lvl>
  </w:abstractNum>
  <w:abstractNum w:abstractNumId="28">
    <w:nsid w:val="3D7A4273"/>
    <w:multiLevelType w:val="singleLevel"/>
    <w:tmpl w:val="3D7A4273"/>
    <w:lvl w:ilvl="0">
      <w:start w:val="39"/>
      <w:numFmt w:val="decimal"/>
      <w:lvlText w:val="%1."/>
      <w:lvlJc w:val="left"/>
      <w:pPr>
        <w:tabs>
          <w:tab w:val="left" w:pos="312"/>
        </w:tabs>
      </w:pPr>
    </w:lvl>
  </w:abstractNum>
  <w:abstractNum w:abstractNumId="29">
    <w:nsid w:val="43FDDC68"/>
    <w:multiLevelType w:val="singleLevel"/>
    <w:tmpl w:val="43FDDC68"/>
    <w:lvl w:ilvl="0">
      <w:start w:val="1"/>
      <w:numFmt w:val="decimal"/>
      <w:suff w:val="nothing"/>
      <w:lvlText w:val="（%1）"/>
      <w:lvlJc w:val="left"/>
    </w:lvl>
  </w:abstractNum>
  <w:abstractNum w:abstractNumId="30">
    <w:nsid w:val="4B9F1C59"/>
    <w:multiLevelType w:val="singleLevel"/>
    <w:tmpl w:val="4B9F1C59"/>
    <w:lvl w:ilvl="0">
      <w:start w:val="1"/>
      <w:numFmt w:val="decimal"/>
      <w:suff w:val="nothing"/>
      <w:lvlText w:val="（%1）"/>
      <w:lvlJc w:val="left"/>
    </w:lvl>
  </w:abstractNum>
  <w:abstractNum w:abstractNumId="31">
    <w:nsid w:val="4E011A7A"/>
    <w:multiLevelType w:val="singleLevel"/>
    <w:tmpl w:val="4E011A7A"/>
    <w:lvl w:ilvl="0">
      <w:start w:val="1"/>
      <w:numFmt w:val="decimal"/>
      <w:suff w:val="nothing"/>
      <w:lvlText w:val="（%1）"/>
      <w:lvlJc w:val="left"/>
    </w:lvl>
  </w:abstractNum>
  <w:abstractNum w:abstractNumId="32">
    <w:nsid w:val="547EC5AF"/>
    <w:multiLevelType w:val="singleLevel"/>
    <w:tmpl w:val="547EC5AF"/>
    <w:lvl w:ilvl="0">
      <w:start w:val="4"/>
      <w:numFmt w:val="chineseCounting"/>
      <w:suff w:val="nothing"/>
      <w:lvlText w:val="%1、"/>
      <w:lvlJc w:val="left"/>
      <w:rPr>
        <w:rFonts w:hint="eastAsia"/>
      </w:rPr>
    </w:lvl>
  </w:abstractNum>
  <w:abstractNum w:abstractNumId="33">
    <w:nsid w:val="601123AC"/>
    <w:multiLevelType w:val="singleLevel"/>
    <w:tmpl w:val="601123AC"/>
    <w:lvl w:ilvl="0">
      <w:start w:val="1"/>
      <w:numFmt w:val="decimal"/>
      <w:suff w:val="nothing"/>
      <w:lvlText w:val="（%1）"/>
      <w:lvlJc w:val="left"/>
    </w:lvl>
  </w:abstractNum>
  <w:abstractNum w:abstractNumId="34">
    <w:nsid w:val="692141D0"/>
    <w:multiLevelType w:val="singleLevel"/>
    <w:tmpl w:val="692141D0"/>
    <w:lvl w:ilvl="0">
      <w:start w:val="1"/>
      <w:numFmt w:val="decimal"/>
      <w:suff w:val="nothing"/>
      <w:lvlText w:val="（%1）"/>
      <w:lvlJc w:val="left"/>
    </w:lvl>
  </w:abstractNum>
  <w:abstractNum w:abstractNumId="35">
    <w:nsid w:val="6ADF63D6"/>
    <w:multiLevelType w:val="singleLevel"/>
    <w:tmpl w:val="6ADF63D6"/>
    <w:lvl w:ilvl="0">
      <w:start w:val="1"/>
      <w:numFmt w:val="decimal"/>
      <w:suff w:val="nothing"/>
      <w:lvlText w:val="（%1）"/>
      <w:lvlJc w:val="left"/>
    </w:lvl>
  </w:abstractNum>
  <w:abstractNum w:abstractNumId="36">
    <w:nsid w:val="71CA6CF6"/>
    <w:multiLevelType w:val="singleLevel"/>
    <w:tmpl w:val="71CA6CF6"/>
    <w:lvl w:ilvl="0">
      <w:start w:val="1"/>
      <w:numFmt w:val="decimal"/>
      <w:suff w:val="nothing"/>
      <w:lvlText w:val="（%1）"/>
      <w:lvlJc w:val="left"/>
    </w:lvl>
  </w:abstractNum>
  <w:abstractNum w:abstractNumId="37">
    <w:nsid w:val="74307135"/>
    <w:multiLevelType w:val="singleLevel"/>
    <w:tmpl w:val="74307135"/>
    <w:lvl w:ilvl="0">
      <w:start w:val="1"/>
      <w:numFmt w:val="decimal"/>
      <w:suff w:val="nothing"/>
      <w:lvlText w:val="（%1）"/>
      <w:lvlJc w:val="left"/>
    </w:lvl>
  </w:abstractNum>
  <w:abstractNum w:abstractNumId="38">
    <w:nsid w:val="7589BA65"/>
    <w:multiLevelType w:val="singleLevel"/>
    <w:tmpl w:val="7589BA65"/>
    <w:lvl w:ilvl="0">
      <w:start w:val="1"/>
      <w:numFmt w:val="decimal"/>
      <w:suff w:val="nothing"/>
      <w:lvlText w:val="（%1）"/>
      <w:lvlJc w:val="left"/>
    </w:lvl>
  </w:abstractNum>
  <w:num w:numId="1">
    <w:abstractNumId w:val="20"/>
  </w:num>
  <w:num w:numId="2">
    <w:abstractNumId w:val="26"/>
  </w:num>
  <w:num w:numId="3">
    <w:abstractNumId w:val="16"/>
  </w:num>
  <w:num w:numId="4">
    <w:abstractNumId w:val="36"/>
  </w:num>
  <w:num w:numId="5">
    <w:abstractNumId w:val="13"/>
  </w:num>
  <w:num w:numId="6">
    <w:abstractNumId w:val="14"/>
  </w:num>
  <w:num w:numId="7">
    <w:abstractNumId w:val="12"/>
  </w:num>
  <w:num w:numId="8">
    <w:abstractNumId w:val="4"/>
  </w:num>
  <w:num w:numId="9">
    <w:abstractNumId w:val="9"/>
  </w:num>
  <w:num w:numId="10">
    <w:abstractNumId w:val="8"/>
  </w:num>
  <w:num w:numId="11">
    <w:abstractNumId w:val="3"/>
  </w:num>
  <w:num w:numId="12">
    <w:abstractNumId w:val="23"/>
  </w:num>
  <w:num w:numId="13">
    <w:abstractNumId w:val="25"/>
  </w:num>
  <w:num w:numId="14">
    <w:abstractNumId w:val="33"/>
  </w:num>
  <w:num w:numId="15">
    <w:abstractNumId w:val="18"/>
  </w:num>
  <w:num w:numId="16">
    <w:abstractNumId w:val="5"/>
  </w:num>
  <w:num w:numId="17">
    <w:abstractNumId w:val="38"/>
  </w:num>
  <w:num w:numId="18">
    <w:abstractNumId w:val="30"/>
  </w:num>
  <w:num w:numId="19">
    <w:abstractNumId w:val="35"/>
  </w:num>
  <w:num w:numId="20">
    <w:abstractNumId w:val="22"/>
  </w:num>
  <w:num w:numId="21">
    <w:abstractNumId w:val="1"/>
  </w:num>
  <w:num w:numId="22">
    <w:abstractNumId w:val="27"/>
  </w:num>
  <w:num w:numId="23">
    <w:abstractNumId w:val="34"/>
  </w:num>
  <w:num w:numId="24">
    <w:abstractNumId w:val="29"/>
  </w:num>
  <w:num w:numId="25">
    <w:abstractNumId w:val="10"/>
  </w:num>
  <w:num w:numId="26">
    <w:abstractNumId w:val="11"/>
  </w:num>
  <w:num w:numId="27">
    <w:abstractNumId w:val="19"/>
  </w:num>
  <w:num w:numId="28">
    <w:abstractNumId w:val="15"/>
  </w:num>
  <w:num w:numId="29">
    <w:abstractNumId w:val="31"/>
  </w:num>
  <w:num w:numId="30">
    <w:abstractNumId w:val="2"/>
  </w:num>
  <w:num w:numId="31">
    <w:abstractNumId w:val="7"/>
  </w:num>
  <w:num w:numId="32">
    <w:abstractNumId w:val="24"/>
  </w:num>
  <w:num w:numId="33">
    <w:abstractNumId w:val="21"/>
  </w:num>
  <w:num w:numId="34">
    <w:abstractNumId w:val="28"/>
  </w:num>
  <w:num w:numId="35">
    <w:abstractNumId w:val="32"/>
  </w:num>
  <w:num w:numId="36">
    <w:abstractNumId w:val="37"/>
  </w:num>
  <w:num w:numId="37">
    <w:abstractNumId w:val="17"/>
  </w:num>
  <w:num w:numId="38">
    <w:abstractNumId w:val="6"/>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1EF"/>
    <w:rsid w:val="00021CD1"/>
    <w:rsid w:val="00071F3F"/>
    <w:rsid w:val="000E45A3"/>
    <w:rsid w:val="001E0E0F"/>
    <w:rsid w:val="00267EE8"/>
    <w:rsid w:val="0027416A"/>
    <w:rsid w:val="00283FA5"/>
    <w:rsid w:val="002A4CB6"/>
    <w:rsid w:val="00336D9E"/>
    <w:rsid w:val="003D03DE"/>
    <w:rsid w:val="003D2BB1"/>
    <w:rsid w:val="00563348"/>
    <w:rsid w:val="00644912"/>
    <w:rsid w:val="006865A4"/>
    <w:rsid w:val="006A7ED9"/>
    <w:rsid w:val="006F11EF"/>
    <w:rsid w:val="00756D63"/>
    <w:rsid w:val="00821F5C"/>
    <w:rsid w:val="00894216"/>
    <w:rsid w:val="008A0801"/>
    <w:rsid w:val="009335BC"/>
    <w:rsid w:val="00933DF4"/>
    <w:rsid w:val="00945DA1"/>
    <w:rsid w:val="00987660"/>
    <w:rsid w:val="00A0161B"/>
    <w:rsid w:val="00A21442"/>
    <w:rsid w:val="00B6033B"/>
    <w:rsid w:val="00B74E37"/>
    <w:rsid w:val="00BA4318"/>
    <w:rsid w:val="00C30AA9"/>
    <w:rsid w:val="00C6643C"/>
    <w:rsid w:val="00DE46C8"/>
    <w:rsid w:val="00DF538C"/>
    <w:rsid w:val="00EA76F3"/>
    <w:rsid w:val="00EE0C8F"/>
    <w:rsid w:val="00EE7D09"/>
    <w:rsid w:val="00FA0C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B4F2180D-AE50-4E4B-A61D-46BC1BA2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33B"/>
    <w:pPr>
      <w:widowControl w:val="0"/>
      <w:jc w:val="both"/>
    </w:pPr>
    <w:rPr>
      <w:rFonts w:ascii="Calibri" w:eastAsia="宋体" w:hAnsi="Calibr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B6033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DefaultParagraphFont"/>
    <w:link w:val="Header"/>
    <w:uiPriority w:val="99"/>
    <w:rsid w:val="00B6033B"/>
    <w:rPr>
      <w:sz w:val="18"/>
      <w:szCs w:val="18"/>
    </w:rPr>
  </w:style>
  <w:style w:type="paragraph" w:styleId="Footer">
    <w:name w:val="footer"/>
    <w:basedOn w:val="Normal"/>
    <w:link w:val="Char0"/>
    <w:uiPriority w:val="99"/>
    <w:unhideWhenUsed/>
    <w:rsid w:val="00B6033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DefaultParagraphFont"/>
    <w:link w:val="Footer"/>
    <w:uiPriority w:val="99"/>
    <w:rsid w:val="00B6033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www.so.com/link?m=wJ48M8irjj7P%2BQ0TZup%2F%2Bsty2eXLCLaZOEn6ubOpYfeJENPzApqgCCRUPWspWoccsk%2FTLoghoBVA1g6Ahj0y8qD404sEbJt4lXSo%2FyAABuVCavBWCNDnnH4drbwGC4%2FAj%2Fjo8cAlnnCZ9ckuZiCoc29TVFhMJegkr7l2eTNWr2nHhMWhbTh6HSIQZBcU%3D" TargetMode="External" /><Relationship Id="rId6" Type="http://schemas.openxmlformats.org/officeDocument/2006/relationships/hyperlink" Target="https://d.book118.com/068126001040006040"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2568</Words>
  <Characters>14641</Characters>
  <Application>Microsoft Office Word</Application>
  <DocSecurity>0</DocSecurity>
  <Lines>122</Lines>
  <Paragraphs>34</Paragraphs>
  <ScaleCrop>false</ScaleCrop>
  <Company/>
  <LinksUpToDate>false</LinksUpToDate>
  <CharactersWithSpaces>17175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2024-02-25T10:42:00Z</dcterms:created>
  <dcterms:modified xsi:type="dcterms:W3CDTF">2024-02-25T10:42:00Z</dcterms:modified>
</cp:coreProperties>
</file>