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艺术表演项目计划设计方案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87" w:history="1">
        <w:r>
          <w:rPr>
            <w:rFonts w:ascii="仿宋" w:eastAsia="仿宋" w:hAnsi="仿宋" w:cs="仿宋" w:hint="eastAsia"/>
            <w:lang w:eastAsia="zh-CN"/>
          </w:rPr>
          <w:t>概论</w:t>
        </w:r>
        <w:r>
          <w:tab/>
        </w:r>
        <w:r>
          <w:fldChar w:fldCharType="begin"/>
        </w:r>
        <w:r>
          <w:instrText xml:space="preserve"> PAGEREF _Toc28387 \h </w:instrText>
        </w:r>
        <w:r>
          <w:fldChar w:fldCharType="separate"/>
        </w:r>
        <w:r>
          <w:t>3</w:t>
        </w:r>
        <w:r>
          <w:fldChar w:fldCharType="end"/>
        </w:r>
      </w:hyperlink>
    </w:p>
    <w:p>
      <w:pPr>
        <w:pStyle w:val="TOC1"/>
        <w:tabs>
          <w:tab w:val="right" w:leader="dot" w:pos="8306"/>
        </w:tabs>
      </w:pPr>
      <w:hyperlink w:anchor="_Toc22974" w:history="1">
        <w:r>
          <w:rPr>
            <w:rFonts w:ascii="仿宋" w:eastAsia="仿宋" w:hAnsi="仿宋" w:cs="仿宋" w:hint="eastAsia"/>
            <w:lang w:eastAsia="zh-CN"/>
          </w:rPr>
          <w:t>一、艺术表演项目建设单位说明</w:t>
        </w:r>
        <w:r>
          <w:tab/>
        </w:r>
        <w:r>
          <w:fldChar w:fldCharType="begin"/>
        </w:r>
        <w:r>
          <w:instrText xml:space="preserve"> PAGEREF _Toc22974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(一)、艺术表演项目承办单位基本情况</w:t>
        </w:r>
        <w:r>
          <w:tab/>
        </w:r>
        <w:r>
          <w:fldChar w:fldCharType="begin"/>
        </w:r>
        <w:r>
          <w:instrText xml:space="preserve"> PAGEREF _Toc3865 \h </w:instrText>
        </w:r>
        <w:r>
          <w:fldChar w:fldCharType="separate"/>
        </w:r>
        <w:r>
          <w:t>3</w:t>
        </w:r>
        <w:r>
          <w:fldChar w:fldCharType="end"/>
        </w:r>
      </w:hyperlink>
    </w:p>
    <w:p>
      <w:pPr>
        <w:pStyle w:val="TOC2"/>
        <w:tabs>
          <w:tab w:val="right" w:leader="dot" w:pos="8306"/>
        </w:tabs>
      </w:pPr>
      <w:hyperlink w:anchor="_Toc13683" w:history="1">
        <w:r>
          <w:rPr>
            <w:rFonts w:ascii="仿宋" w:eastAsia="仿宋" w:hAnsi="仿宋" w:cs="仿宋" w:hint="eastAsia"/>
            <w:lang w:eastAsia="zh-CN"/>
          </w:rPr>
          <w:t>(二)、公司经济效益分析</w:t>
        </w:r>
        <w:r>
          <w:tab/>
        </w:r>
        <w:r>
          <w:fldChar w:fldCharType="begin"/>
        </w:r>
        <w:r>
          <w:instrText xml:space="preserve"> PAGEREF _Toc13683 \h </w:instrText>
        </w:r>
        <w:r>
          <w:fldChar w:fldCharType="separate"/>
        </w:r>
        <w:r>
          <w:t>4</w:t>
        </w:r>
        <w:r>
          <w:fldChar w:fldCharType="end"/>
        </w:r>
      </w:hyperlink>
    </w:p>
    <w:p>
      <w:pPr>
        <w:pStyle w:val="TOC1"/>
        <w:tabs>
          <w:tab w:val="right" w:leader="dot" w:pos="8306"/>
        </w:tabs>
      </w:pPr>
      <w:hyperlink w:anchor="_Toc13972" w:history="1">
        <w:r>
          <w:rPr>
            <w:rFonts w:ascii="仿宋" w:eastAsia="仿宋" w:hAnsi="仿宋" w:cs="仿宋" w:hint="eastAsia"/>
            <w:lang w:eastAsia="zh-CN"/>
          </w:rPr>
          <w:t>二、市场分析、调研</w:t>
        </w:r>
        <w:r>
          <w:tab/>
        </w:r>
        <w:r>
          <w:fldChar w:fldCharType="begin"/>
        </w:r>
        <w:r>
          <w:instrText xml:space="preserve"> PAGEREF _Toc13972 \h </w:instrText>
        </w:r>
        <w:r>
          <w:fldChar w:fldCharType="separate"/>
        </w:r>
        <w:r>
          <w:t>5</w:t>
        </w:r>
        <w:r>
          <w:fldChar w:fldCharType="end"/>
        </w:r>
      </w:hyperlink>
    </w:p>
    <w:p>
      <w:pPr>
        <w:pStyle w:val="TOC2"/>
        <w:tabs>
          <w:tab w:val="right" w:leader="dot" w:pos="8306"/>
        </w:tabs>
      </w:pPr>
      <w:hyperlink w:anchor="_Toc16470" w:history="1">
        <w:r>
          <w:rPr>
            <w:rFonts w:ascii="仿宋" w:eastAsia="仿宋" w:hAnsi="仿宋" w:cs="仿宋" w:hint="eastAsia"/>
            <w:lang w:eastAsia="zh-CN"/>
          </w:rPr>
          <w:t>(一)、艺术表演行业分析</w:t>
        </w:r>
        <w:r>
          <w:tab/>
        </w:r>
        <w:r>
          <w:fldChar w:fldCharType="begin"/>
        </w:r>
        <w:r>
          <w:instrText xml:space="preserve"> PAGEREF _Toc16470 \h </w:instrText>
        </w:r>
        <w:r>
          <w:fldChar w:fldCharType="separate"/>
        </w:r>
        <w:r>
          <w:t>5</w:t>
        </w:r>
        <w:r>
          <w:fldChar w:fldCharType="end"/>
        </w:r>
      </w:hyperlink>
    </w:p>
    <w:p>
      <w:pPr>
        <w:pStyle w:val="TOC2"/>
        <w:tabs>
          <w:tab w:val="right" w:leader="dot" w:pos="8306"/>
        </w:tabs>
      </w:pPr>
      <w:hyperlink w:anchor="_Toc32404" w:history="1">
        <w:r>
          <w:rPr>
            <w:rFonts w:ascii="仿宋" w:eastAsia="仿宋" w:hAnsi="仿宋" w:cs="仿宋" w:hint="eastAsia"/>
            <w:lang w:eastAsia="zh-CN"/>
          </w:rPr>
          <w:t>(二)、艺术表演市场分析预测</w:t>
        </w:r>
        <w:r>
          <w:tab/>
        </w:r>
        <w:r>
          <w:fldChar w:fldCharType="begin"/>
        </w:r>
        <w:r>
          <w:instrText xml:space="preserve"> PAGEREF _Toc32404 \h </w:instrText>
        </w:r>
        <w:r>
          <w:fldChar w:fldCharType="separate"/>
        </w:r>
        <w:r>
          <w:t>5</w:t>
        </w:r>
        <w:r>
          <w:fldChar w:fldCharType="end"/>
        </w:r>
      </w:hyperlink>
    </w:p>
    <w:p>
      <w:pPr>
        <w:pStyle w:val="TOC1"/>
        <w:tabs>
          <w:tab w:val="right" w:leader="dot" w:pos="8306"/>
        </w:tabs>
      </w:pPr>
      <w:hyperlink w:anchor="_Toc26750" w:history="1">
        <w:r>
          <w:rPr>
            <w:rFonts w:ascii="仿宋" w:eastAsia="仿宋" w:hAnsi="仿宋" w:cs="仿宋" w:hint="eastAsia"/>
            <w:lang w:eastAsia="zh-CN"/>
          </w:rPr>
          <w:t>三、艺术表演项目危机管理</w:t>
        </w:r>
        <w:r>
          <w:tab/>
        </w:r>
        <w:r>
          <w:fldChar w:fldCharType="begin"/>
        </w:r>
        <w:r>
          <w:instrText xml:space="preserve"> PAGEREF _Toc26750 \h </w:instrText>
        </w:r>
        <w:r>
          <w:fldChar w:fldCharType="separate"/>
        </w:r>
        <w:r>
          <w:t>6</w:t>
        </w:r>
        <w:r>
          <w:fldChar w:fldCharType="end"/>
        </w:r>
      </w:hyperlink>
    </w:p>
    <w:p>
      <w:pPr>
        <w:pStyle w:val="TOC2"/>
        <w:tabs>
          <w:tab w:val="right" w:leader="dot" w:pos="8306"/>
        </w:tabs>
      </w:pPr>
      <w:hyperlink w:anchor="_Toc22339" w:history="1">
        <w:r>
          <w:rPr>
            <w:rFonts w:ascii="仿宋" w:eastAsia="仿宋" w:hAnsi="仿宋" w:cs="仿宋" w:hint="eastAsia"/>
            <w:lang w:eastAsia="zh-CN"/>
          </w:rPr>
          <w:t>(一)、危机预警与识别</w:t>
        </w:r>
        <w:r>
          <w:tab/>
        </w:r>
        <w:r>
          <w:fldChar w:fldCharType="begin"/>
        </w:r>
        <w:r>
          <w:instrText xml:space="preserve"> PAGEREF _Toc22339 \h </w:instrText>
        </w:r>
        <w:r>
          <w:fldChar w:fldCharType="separate"/>
        </w:r>
        <w:r>
          <w:t>6</w:t>
        </w:r>
        <w:r>
          <w:fldChar w:fldCharType="end"/>
        </w:r>
      </w:hyperlink>
    </w:p>
    <w:p>
      <w:pPr>
        <w:pStyle w:val="TOC2"/>
        <w:tabs>
          <w:tab w:val="right" w:leader="dot" w:pos="8306"/>
        </w:tabs>
      </w:pPr>
      <w:hyperlink w:anchor="_Toc30232" w:history="1">
        <w:r>
          <w:rPr>
            <w:rFonts w:ascii="仿宋" w:eastAsia="仿宋" w:hAnsi="仿宋" w:cs="仿宋" w:hint="eastAsia"/>
            <w:lang w:eastAsia="zh-CN"/>
          </w:rPr>
          <w:t>(二)、危机应对与恢复</w:t>
        </w:r>
        <w:r>
          <w:tab/>
        </w:r>
        <w:r>
          <w:fldChar w:fldCharType="begin"/>
        </w:r>
        <w:r>
          <w:instrText xml:space="preserve"> PAGEREF _Toc30232 \h </w:instrText>
        </w:r>
        <w:r>
          <w:fldChar w:fldCharType="separate"/>
        </w:r>
        <w:r>
          <w:t>7</w:t>
        </w:r>
        <w:r>
          <w:fldChar w:fldCharType="end"/>
        </w:r>
      </w:hyperlink>
    </w:p>
    <w:p>
      <w:pPr>
        <w:pStyle w:val="TOC1"/>
        <w:tabs>
          <w:tab w:val="right" w:leader="dot" w:pos="8306"/>
        </w:tabs>
      </w:pPr>
      <w:hyperlink w:anchor="_Toc17952" w:history="1">
        <w:r>
          <w:rPr>
            <w:rFonts w:ascii="仿宋" w:eastAsia="仿宋" w:hAnsi="仿宋" w:cs="仿宋" w:hint="eastAsia"/>
            <w:lang w:eastAsia="zh-CN"/>
          </w:rPr>
          <w:t>四、艺术表演项目选址可行性分析</w:t>
        </w:r>
        <w:r>
          <w:tab/>
        </w:r>
        <w:r>
          <w:fldChar w:fldCharType="begin"/>
        </w:r>
        <w:r>
          <w:instrText xml:space="preserve"> PAGEREF _Toc17952 \h </w:instrText>
        </w:r>
        <w:r>
          <w:fldChar w:fldCharType="separate"/>
        </w:r>
        <w:r>
          <w:t>9</w:t>
        </w:r>
        <w:r>
          <w:fldChar w:fldCharType="end"/>
        </w:r>
      </w:hyperlink>
    </w:p>
    <w:p>
      <w:pPr>
        <w:pStyle w:val="TOC2"/>
        <w:tabs>
          <w:tab w:val="right" w:leader="dot" w:pos="8306"/>
        </w:tabs>
      </w:pPr>
      <w:hyperlink w:anchor="_Toc18079" w:history="1">
        <w:r>
          <w:rPr>
            <w:rFonts w:ascii="仿宋" w:eastAsia="仿宋" w:hAnsi="仿宋" w:cs="仿宋" w:hint="eastAsia"/>
            <w:lang w:eastAsia="zh-CN"/>
          </w:rPr>
          <w:t>(一)、艺术表演项目选址</w:t>
        </w:r>
        <w:r>
          <w:tab/>
        </w:r>
        <w:r>
          <w:fldChar w:fldCharType="begin"/>
        </w:r>
        <w:r>
          <w:instrText xml:space="preserve"> PAGEREF _Toc18079 \h </w:instrText>
        </w:r>
        <w:r>
          <w:fldChar w:fldCharType="separate"/>
        </w:r>
        <w:r>
          <w:t>9</w:t>
        </w:r>
        <w:r>
          <w:fldChar w:fldCharType="end"/>
        </w:r>
      </w:hyperlink>
    </w:p>
    <w:p>
      <w:pPr>
        <w:pStyle w:val="TOC2"/>
        <w:tabs>
          <w:tab w:val="right" w:leader="dot" w:pos="8306"/>
        </w:tabs>
      </w:pPr>
      <w:hyperlink w:anchor="_Toc20682" w:history="1">
        <w:r>
          <w:rPr>
            <w:rFonts w:ascii="仿宋" w:eastAsia="仿宋" w:hAnsi="仿宋" w:cs="仿宋" w:hint="eastAsia"/>
            <w:lang w:eastAsia="zh-CN"/>
          </w:rPr>
          <w:t>(二)、用地控制指标</w:t>
        </w:r>
        <w:r>
          <w:tab/>
        </w:r>
        <w:r>
          <w:fldChar w:fldCharType="begin"/>
        </w:r>
        <w:r>
          <w:instrText xml:space="preserve"> PAGEREF _Toc20682 \h </w:instrText>
        </w:r>
        <w:r>
          <w:fldChar w:fldCharType="separate"/>
        </w:r>
        <w:r>
          <w:t>9</w:t>
        </w:r>
        <w:r>
          <w:fldChar w:fldCharType="end"/>
        </w:r>
      </w:hyperlink>
    </w:p>
    <w:p>
      <w:pPr>
        <w:pStyle w:val="TOC2"/>
        <w:tabs>
          <w:tab w:val="right" w:leader="dot" w:pos="8306"/>
        </w:tabs>
      </w:pPr>
      <w:hyperlink w:anchor="_Toc14087" w:history="1">
        <w:r>
          <w:rPr>
            <w:rFonts w:ascii="仿宋" w:eastAsia="仿宋" w:hAnsi="仿宋" w:cs="仿宋" w:hint="eastAsia"/>
            <w:lang w:eastAsia="zh-CN"/>
          </w:rPr>
          <w:t>(三)、节约用地措施</w:t>
        </w:r>
        <w:r>
          <w:tab/>
        </w:r>
        <w:r>
          <w:fldChar w:fldCharType="begin"/>
        </w:r>
        <w:r>
          <w:instrText xml:space="preserve"> PAGEREF _Toc14087 \h </w:instrText>
        </w:r>
        <w:r>
          <w:fldChar w:fldCharType="separate"/>
        </w:r>
        <w:r>
          <w:t>11</w:t>
        </w:r>
        <w:r>
          <w:fldChar w:fldCharType="end"/>
        </w:r>
      </w:hyperlink>
    </w:p>
    <w:p>
      <w:pPr>
        <w:pStyle w:val="TOC2"/>
        <w:tabs>
          <w:tab w:val="right" w:leader="dot" w:pos="8306"/>
        </w:tabs>
      </w:pPr>
      <w:hyperlink w:anchor="_Toc16135" w:history="1">
        <w:r>
          <w:rPr>
            <w:rFonts w:ascii="仿宋" w:eastAsia="仿宋" w:hAnsi="仿宋" w:cs="仿宋" w:hint="eastAsia"/>
            <w:lang w:eastAsia="zh-CN"/>
          </w:rPr>
          <w:t>(四)、总图布置方案</w:t>
        </w:r>
        <w:r>
          <w:tab/>
        </w:r>
        <w:r>
          <w:fldChar w:fldCharType="begin"/>
        </w:r>
        <w:r>
          <w:instrText xml:space="preserve"> PAGEREF _Toc16135 \h </w:instrText>
        </w:r>
        <w:r>
          <w:fldChar w:fldCharType="separate"/>
        </w:r>
        <w:r>
          <w:t>12</w:t>
        </w:r>
        <w:r>
          <w:fldChar w:fldCharType="end"/>
        </w:r>
      </w:hyperlink>
    </w:p>
    <w:p>
      <w:pPr>
        <w:pStyle w:val="TOC2"/>
        <w:tabs>
          <w:tab w:val="right" w:leader="dot" w:pos="8306"/>
        </w:tabs>
      </w:pPr>
      <w:hyperlink w:anchor="_Toc23569" w:history="1">
        <w:r>
          <w:rPr>
            <w:rFonts w:ascii="仿宋" w:eastAsia="仿宋" w:hAnsi="仿宋" w:cs="仿宋" w:hint="eastAsia"/>
            <w:lang w:eastAsia="zh-CN"/>
          </w:rPr>
          <w:t>(五)、选址综合评价</w:t>
        </w:r>
        <w:r>
          <w:tab/>
        </w:r>
        <w:r>
          <w:fldChar w:fldCharType="begin"/>
        </w:r>
        <w:r>
          <w:instrText xml:space="preserve"> PAGEREF _Toc23569 \h </w:instrText>
        </w:r>
        <w:r>
          <w:fldChar w:fldCharType="separate"/>
        </w:r>
        <w:r>
          <w:t>13</w:t>
        </w:r>
        <w:r>
          <w:fldChar w:fldCharType="end"/>
        </w:r>
      </w:hyperlink>
    </w:p>
    <w:p>
      <w:pPr>
        <w:pStyle w:val="TOC1"/>
        <w:tabs>
          <w:tab w:val="right" w:leader="dot" w:pos="8306"/>
        </w:tabs>
      </w:pPr>
      <w:hyperlink w:anchor="_Toc30277" w:history="1">
        <w:r>
          <w:rPr>
            <w:rFonts w:ascii="仿宋" w:eastAsia="仿宋" w:hAnsi="仿宋" w:cs="仿宋" w:hint="eastAsia"/>
            <w:lang w:eastAsia="zh-CN"/>
          </w:rPr>
          <w:t>五、艺术表演项目绩效评估</w:t>
        </w:r>
        <w:r>
          <w:tab/>
        </w:r>
        <w:r>
          <w:fldChar w:fldCharType="begin"/>
        </w:r>
        <w:r>
          <w:instrText xml:space="preserve"> PAGEREF _Toc30277 \h </w:instrText>
        </w:r>
        <w:r>
          <w:fldChar w:fldCharType="separate"/>
        </w:r>
        <w:r>
          <w:t>14</w:t>
        </w:r>
        <w:r>
          <w:fldChar w:fldCharType="end"/>
        </w:r>
      </w:hyperlink>
    </w:p>
    <w:p>
      <w:pPr>
        <w:pStyle w:val="TOC2"/>
        <w:tabs>
          <w:tab w:val="right" w:leader="dot" w:pos="8306"/>
        </w:tabs>
      </w:pPr>
      <w:hyperlink w:anchor="_Toc25181" w:history="1">
        <w:r>
          <w:rPr>
            <w:rFonts w:ascii="仿宋" w:eastAsia="仿宋" w:hAnsi="仿宋" w:cs="仿宋" w:hint="eastAsia"/>
            <w:lang w:eastAsia="zh-CN"/>
          </w:rPr>
          <w:t>(一)、绩效评估指标</w:t>
        </w:r>
        <w:r>
          <w:tab/>
        </w:r>
        <w:r>
          <w:fldChar w:fldCharType="begin"/>
        </w:r>
        <w:r>
          <w:instrText xml:space="preserve"> PAGEREF _Toc25181 \h </w:instrText>
        </w:r>
        <w:r>
          <w:fldChar w:fldCharType="separate"/>
        </w:r>
        <w:r>
          <w:t>14</w:t>
        </w:r>
        <w:r>
          <w:fldChar w:fldCharType="end"/>
        </w:r>
      </w:hyperlink>
    </w:p>
    <w:p>
      <w:pPr>
        <w:pStyle w:val="TOC2"/>
        <w:tabs>
          <w:tab w:val="right" w:leader="dot" w:pos="8306"/>
        </w:tabs>
      </w:pPr>
      <w:hyperlink w:anchor="_Toc490" w:history="1">
        <w:r>
          <w:rPr>
            <w:rFonts w:ascii="仿宋" w:eastAsia="仿宋" w:hAnsi="仿宋" w:cs="仿宋" w:hint="eastAsia"/>
            <w:lang w:eastAsia="zh-CN"/>
          </w:rPr>
          <w:t>(二)、绩效评估方法</w:t>
        </w:r>
        <w:r>
          <w:tab/>
        </w:r>
        <w:r>
          <w:fldChar w:fldCharType="begin"/>
        </w:r>
        <w:r>
          <w:instrText xml:space="preserve"> PAGEREF _Toc490 \h </w:instrText>
        </w:r>
        <w:r>
          <w:fldChar w:fldCharType="separate"/>
        </w:r>
        <w:r>
          <w:t>15</w:t>
        </w:r>
        <w:r>
          <w:fldChar w:fldCharType="end"/>
        </w:r>
      </w:hyperlink>
    </w:p>
    <w:p>
      <w:pPr>
        <w:pStyle w:val="TOC2"/>
        <w:tabs>
          <w:tab w:val="right" w:leader="dot" w:pos="8306"/>
        </w:tabs>
      </w:pPr>
      <w:hyperlink w:anchor="_Toc31737" w:history="1">
        <w:r>
          <w:rPr>
            <w:rFonts w:ascii="仿宋" w:eastAsia="仿宋" w:hAnsi="仿宋" w:cs="仿宋" w:hint="eastAsia"/>
            <w:lang w:eastAsia="zh-CN"/>
          </w:rPr>
          <w:t>(三)、绩效评估周期</w:t>
        </w:r>
        <w:r>
          <w:tab/>
        </w:r>
        <w:r>
          <w:fldChar w:fldCharType="begin"/>
        </w:r>
        <w:r>
          <w:instrText xml:space="preserve"> PAGEREF _Toc31737 \h </w:instrText>
        </w:r>
        <w:r>
          <w:fldChar w:fldCharType="separate"/>
        </w:r>
        <w:r>
          <w:t>16</w:t>
        </w:r>
        <w:r>
          <w:fldChar w:fldCharType="end"/>
        </w:r>
      </w:hyperlink>
    </w:p>
    <w:p>
      <w:pPr>
        <w:pStyle w:val="TOC1"/>
        <w:tabs>
          <w:tab w:val="right" w:leader="dot" w:pos="8306"/>
        </w:tabs>
      </w:pPr>
      <w:hyperlink w:anchor="_Toc14106" w:history="1">
        <w:r>
          <w:rPr>
            <w:rFonts w:ascii="仿宋" w:eastAsia="仿宋" w:hAnsi="仿宋" w:cs="仿宋" w:hint="eastAsia"/>
            <w:lang w:eastAsia="zh-CN"/>
          </w:rPr>
          <w:t>六、产品规划分析</w:t>
        </w:r>
        <w:r>
          <w:tab/>
        </w:r>
        <w:r>
          <w:fldChar w:fldCharType="begin"/>
        </w:r>
        <w:r>
          <w:instrText xml:space="preserve"> PAGEREF _Toc14106 \h </w:instrText>
        </w:r>
        <w:r>
          <w:fldChar w:fldCharType="separate"/>
        </w:r>
        <w:r>
          <w:t>17</w:t>
        </w:r>
        <w:r>
          <w:fldChar w:fldCharType="end"/>
        </w:r>
      </w:hyperlink>
    </w:p>
    <w:p>
      <w:pPr>
        <w:pStyle w:val="TOC2"/>
        <w:tabs>
          <w:tab w:val="right" w:leader="dot" w:pos="8306"/>
        </w:tabs>
      </w:pPr>
      <w:hyperlink w:anchor="_Toc12157" w:history="1">
        <w:r>
          <w:rPr>
            <w:rFonts w:ascii="仿宋" w:eastAsia="仿宋" w:hAnsi="仿宋" w:cs="仿宋" w:hint="eastAsia"/>
            <w:lang w:eastAsia="zh-CN"/>
          </w:rPr>
          <w:t>(一)、产品规划</w:t>
        </w:r>
        <w:r>
          <w:tab/>
        </w:r>
        <w:r>
          <w:fldChar w:fldCharType="begin"/>
        </w:r>
        <w:r>
          <w:instrText xml:space="preserve"> PAGEREF _Toc12157 \h </w:instrText>
        </w:r>
        <w:r>
          <w:fldChar w:fldCharType="separate"/>
        </w:r>
        <w:r>
          <w:t>17</w:t>
        </w:r>
        <w:r>
          <w:fldChar w:fldCharType="end"/>
        </w:r>
      </w:hyperlink>
    </w:p>
    <w:p>
      <w:pPr>
        <w:pStyle w:val="TOC2"/>
        <w:tabs>
          <w:tab w:val="right" w:leader="dot" w:pos="8306"/>
        </w:tabs>
      </w:pPr>
      <w:hyperlink w:anchor="_Toc6128" w:history="1">
        <w:r>
          <w:rPr>
            <w:rFonts w:ascii="仿宋" w:eastAsia="仿宋" w:hAnsi="仿宋" w:cs="仿宋" w:hint="eastAsia"/>
            <w:lang w:eastAsia="zh-CN"/>
          </w:rPr>
          <w:t>(二)、建设规模</w:t>
        </w:r>
        <w:r>
          <w:tab/>
        </w:r>
        <w:r>
          <w:fldChar w:fldCharType="begin"/>
        </w:r>
        <w:r>
          <w:instrText xml:space="preserve"> PAGEREF _Toc6128 \h </w:instrText>
        </w:r>
        <w:r>
          <w:fldChar w:fldCharType="separate"/>
        </w:r>
        <w:r>
          <w:t>18</w:t>
        </w:r>
        <w:r>
          <w:fldChar w:fldCharType="end"/>
        </w:r>
      </w:hyperlink>
    </w:p>
    <w:p>
      <w:pPr>
        <w:pStyle w:val="TOC1"/>
        <w:tabs>
          <w:tab w:val="right" w:leader="dot" w:pos="8306"/>
        </w:tabs>
      </w:pPr>
      <w:hyperlink w:anchor="_Toc15606" w:history="1">
        <w:r>
          <w:rPr>
            <w:rFonts w:ascii="仿宋" w:eastAsia="仿宋" w:hAnsi="仿宋" w:cs="仿宋" w:hint="eastAsia"/>
            <w:lang w:eastAsia="zh-CN"/>
          </w:rPr>
          <w:t>七、艺术表演项目创新与研发</w:t>
        </w:r>
        <w:r>
          <w:tab/>
        </w:r>
        <w:r>
          <w:fldChar w:fldCharType="begin"/>
        </w:r>
        <w:r>
          <w:instrText xml:space="preserve"> PAGEREF _Toc15606 \h </w:instrText>
        </w:r>
        <w:r>
          <w:fldChar w:fldCharType="separate"/>
        </w:r>
        <w:r>
          <w:t>19</w:t>
        </w:r>
        <w:r>
          <w:fldChar w:fldCharType="end"/>
        </w:r>
      </w:hyperlink>
    </w:p>
    <w:p>
      <w:pPr>
        <w:pStyle w:val="TOC2"/>
        <w:tabs>
          <w:tab w:val="right" w:leader="dot" w:pos="8306"/>
        </w:tabs>
      </w:pPr>
      <w:hyperlink w:anchor="_Toc31031" w:history="1">
        <w:r>
          <w:rPr>
            <w:rFonts w:ascii="仿宋" w:eastAsia="仿宋" w:hAnsi="仿宋" w:cs="仿宋" w:hint="eastAsia"/>
            <w:lang w:eastAsia="zh-CN"/>
          </w:rPr>
          <w:t>(一)、创新策略与方向</w:t>
        </w:r>
        <w:r>
          <w:tab/>
        </w:r>
        <w:r>
          <w:fldChar w:fldCharType="begin"/>
        </w:r>
        <w:r>
          <w:instrText xml:space="preserve"> PAGEREF _Toc31031 \h </w:instrText>
        </w:r>
        <w:r>
          <w:fldChar w:fldCharType="separate"/>
        </w:r>
        <w:r>
          <w:t>19</w:t>
        </w:r>
        <w:r>
          <w:fldChar w:fldCharType="end"/>
        </w:r>
      </w:hyperlink>
    </w:p>
    <w:p>
      <w:pPr>
        <w:pStyle w:val="TOC2"/>
        <w:tabs>
          <w:tab w:val="right" w:leader="dot" w:pos="8306"/>
        </w:tabs>
      </w:pPr>
      <w:hyperlink w:anchor="_Toc12073" w:history="1">
        <w:r>
          <w:rPr>
            <w:rFonts w:ascii="仿宋" w:eastAsia="仿宋" w:hAnsi="仿宋" w:cs="仿宋" w:hint="eastAsia"/>
            <w:lang w:eastAsia="zh-CN"/>
          </w:rPr>
          <w:t>(二)、研发规划与投入</w:t>
        </w:r>
        <w:r>
          <w:tab/>
        </w:r>
        <w:r>
          <w:fldChar w:fldCharType="begin"/>
        </w:r>
        <w:r>
          <w:instrText xml:space="preserve"> PAGEREF _Toc12073 \h </w:instrText>
        </w:r>
        <w:r>
          <w:fldChar w:fldCharType="separate"/>
        </w:r>
        <w:r>
          <w:t>20</w:t>
        </w:r>
        <w:r>
          <w:fldChar w:fldCharType="end"/>
        </w:r>
      </w:hyperlink>
    </w:p>
    <w:p>
      <w:pPr>
        <w:pStyle w:val="TOC1"/>
        <w:tabs>
          <w:tab w:val="right" w:leader="dot" w:pos="8306"/>
        </w:tabs>
      </w:pPr>
      <w:hyperlink w:anchor="_Toc18211" w:history="1">
        <w:r>
          <w:rPr>
            <w:rFonts w:ascii="仿宋" w:eastAsia="仿宋" w:hAnsi="仿宋" w:cs="仿宋" w:hint="eastAsia"/>
            <w:lang w:eastAsia="zh-CN"/>
          </w:rPr>
          <w:t>八、生产安全保护</w:t>
        </w:r>
        <w:r>
          <w:tab/>
        </w:r>
        <w:r>
          <w:fldChar w:fldCharType="begin"/>
        </w:r>
        <w:r>
          <w:instrText xml:space="preserve"> PAGEREF _Toc18211 \h </w:instrText>
        </w:r>
        <w:r>
          <w:fldChar w:fldCharType="separate"/>
        </w:r>
        <w:r>
          <w:t>22</w:t>
        </w:r>
        <w:r>
          <w:fldChar w:fldCharType="end"/>
        </w:r>
      </w:hyperlink>
    </w:p>
    <w:p>
      <w:pPr>
        <w:pStyle w:val="TOC2"/>
        <w:tabs>
          <w:tab w:val="right" w:leader="dot" w:pos="8306"/>
        </w:tabs>
      </w:pPr>
      <w:hyperlink w:anchor="_Toc9209" w:history="1">
        <w:r>
          <w:rPr>
            <w:rFonts w:ascii="仿宋" w:eastAsia="仿宋" w:hAnsi="仿宋" w:cs="仿宋" w:hint="eastAsia"/>
            <w:lang w:eastAsia="zh-CN"/>
          </w:rPr>
          <w:t>(一)、消防安全</w:t>
        </w:r>
        <w:r>
          <w:tab/>
        </w:r>
        <w:r>
          <w:fldChar w:fldCharType="begin"/>
        </w:r>
        <w:r>
          <w:instrText xml:space="preserve"> PAGEREF _Toc9209 \h </w:instrText>
        </w:r>
        <w:r>
          <w:fldChar w:fldCharType="separate"/>
        </w:r>
        <w:r>
          <w:t>22</w:t>
        </w:r>
        <w:r>
          <w:fldChar w:fldCharType="end"/>
        </w:r>
      </w:hyperlink>
    </w:p>
    <w:p>
      <w:pPr>
        <w:pStyle w:val="TOC2"/>
        <w:tabs>
          <w:tab w:val="right" w:leader="dot" w:pos="8306"/>
        </w:tabs>
      </w:pPr>
      <w:hyperlink w:anchor="_Toc26779" w:history="1">
        <w:r>
          <w:rPr>
            <w:rFonts w:ascii="仿宋" w:eastAsia="仿宋" w:hAnsi="仿宋" w:cs="仿宋" w:hint="eastAsia"/>
            <w:lang w:eastAsia="zh-CN"/>
          </w:rPr>
          <w:t>(二)、防火防爆总图布置措施</w:t>
        </w:r>
        <w:r>
          <w:tab/>
        </w:r>
        <w:r>
          <w:fldChar w:fldCharType="begin"/>
        </w:r>
        <w:r>
          <w:instrText xml:space="preserve"> PAGEREF _Toc26779 \h </w:instrText>
        </w:r>
        <w:r>
          <w:fldChar w:fldCharType="separate"/>
        </w:r>
        <w:r>
          <w:t>23</w:t>
        </w:r>
        <w:r>
          <w:fldChar w:fldCharType="end"/>
        </w:r>
      </w:hyperlink>
    </w:p>
    <w:p>
      <w:pPr>
        <w:pStyle w:val="TOC2"/>
        <w:tabs>
          <w:tab w:val="right" w:leader="dot" w:pos="8306"/>
        </w:tabs>
      </w:pPr>
      <w:hyperlink w:anchor="_Toc27893" w:history="1">
        <w:r>
          <w:rPr>
            <w:rFonts w:ascii="仿宋" w:eastAsia="仿宋" w:hAnsi="仿宋" w:cs="仿宋" w:hint="eastAsia"/>
            <w:lang w:eastAsia="zh-CN"/>
          </w:rPr>
          <w:t>(三)、自然灾害防范措施</w:t>
        </w:r>
        <w:r>
          <w:tab/>
        </w:r>
        <w:r>
          <w:fldChar w:fldCharType="begin"/>
        </w:r>
        <w:r>
          <w:instrText xml:space="preserve"> PAGEREF _Toc27893 \h </w:instrText>
        </w:r>
        <w:r>
          <w:fldChar w:fldCharType="separate"/>
        </w:r>
        <w:r>
          <w:t>24</w:t>
        </w:r>
        <w:r>
          <w:fldChar w:fldCharType="end"/>
        </w:r>
      </w:hyperlink>
    </w:p>
    <w:p>
      <w:pPr>
        <w:pStyle w:val="TOC2"/>
        <w:tabs>
          <w:tab w:val="right" w:leader="dot" w:pos="8306"/>
        </w:tabs>
      </w:pPr>
      <w:hyperlink w:anchor="_Toc32278" w:history="1">
        <w:r>
          <w:rPr>
            <w:rFonts w:ascii="仿宋" w:eastAsia="仿宋" w:hAnsi="仿宋" w:cs="仿宋" w:hint="eastAsia"/>
            <w:lang w:eastAsia="zh-CN"/>
          </w:rPr>
          <w:t>(四)、安全色及安全标志使用要求</w:t>
        </w:r>
        <w:r>
          <w:tab/>
        </w:r>
        <w:r>
          <w:fldChar w:fldCharType="begin"/>
        </w:r>
        <w:r>
          <w:instrText xml:space="preserve"> PAGEREF _Toc32278 \h </w:instrText>
        </w:r>
        <w:r>
          <w:fldChar w:fldCharType="separate"/>
        </w:r>
        <w:r>
          <w:t>25</w:t>
        </w:r>
        <w:r>
          <w:fldChar w:fldCharType="end"/>
        </w:r>
      </w:hyperlink>
    </w:p>
    <w:p>
      <w:pPr>
        <w:pStyle w:val="TOC2"/>
        <w:tabs>
          <w:tab w:val="right" w:leader="dot" w:pos="8306"/>
        </w:tabs>
      </w:pPr>
      <w:hyperlink w:anchor="_Toc29015" w:history="1">
        <w:r>
          <w:rPr>
            <w:rFonts w:ascii="仿宋" w:eastAsia="仿宋" w:hAnsi="仿宋" w:cs="仿宋" w:hint="eastAsia"/>
            <w:lang w:eastAsia="zh-CN"/>
          </w:rPr>
          <w:t>(五)、防尘防毒措施</w:t>
        </w:r>
        <w:r>
          <w:tab/>
        </w:r>
        <w:r>
          <w:fldChar w:fldCharType="begin"/>
        </w:r>
        <w:r>
          <w:instrText xml:space="preserve"> PAGEREF _Toc29015 \h </w:instrText>
        </w:r>
        <w:r>
          <w:fldChar w:fldCharType="separate"/>
        </w:r>
        <w:r>
          <w:t>26</w:t>
        </w:r>
        <w:r>
          <w:fldChar w:fldCharType="end"/>
        </w:r>
      </w:hyperlink>
    </w:p>
    <w:p>
      <w:pPr>
        <w:pStyle w:val="TOC2"/>
        <w:tabs>
          <w:tab w:val="right" w:leader="dot" w:pos="8306"/>
        </w:tabs>
      </w:pPr>
      <w:hyperlink w:anchor="_Toc24600" w:history="1">
        <w:r>
          <w:rPr>
            <w:rFonts w:ascii="仿宋" w:eastAsia="仿宋" w:hAnsi="仿宋" w:cs="仿宋" w:hint="eastAsia"/>
            <w:lang w:eastAsia="zh-CN"/>
          </w:rPr>
          <w:t>(六)、防静电、触电防护及防雷措施</w:t>
        </w:r>
        <w:r>
          <w:tab/>
        </w:r>
        <w:r>
          <w:fldChar w:fldCharType="begin"/>
        </w:r>
        <w:r>
          <w:instrText xml:space="preserve"> PAGEREF _Toc24600 \h </w:instrText>
        </w:r>
        <w:r>
          <w:fldChar w:fldCharType="separate"/>
        </w:r>
        <w:r>
          <w:t>27</w:t>
        </w:r>
        <w:r>
          <w:fldChar w:fldCharType="end"/>
        </w:r>
      </w:hyperlink>
    </w:p>
    <w:p>
      <w:pPr>
        <w:pStyle w:val="TOC2"/>
        <w:tabs>
          <w:tab w:val="right" w:leader="dot" w:pos="8306"/>
        </w:tabs>
      </w:pPr>
      <w:hyperlink w:anchor="_Toc17659" w:history="1">
        <w:r>
          <w:rPr>
            <w:rFonts w:ascii="仿宋" w:eastAsia="仿宋" w:hAnsi="仿宋" w:cs="仿宋" w:hint="eastAsia"/>
            <w:lang w:eastAsia="zh-CN"/>
          </w:rPr>
          <w:t>(七)、机械设备安全保障措施</w:t>
        </w:r>
        <w:r>
          <w:tab/>
        </w:r>
        <w:r>
          <w:fldChar w:fldCharType="begin"/>
        </w:r>
        <w:r>
          <w:instrText xml:space="preserve"> PAGEREF _Toc17659 \h </w:instrText>
        </w:r>
        <w:r>
          <w:fldChar w:fldCharType="separate"/>
        </w:r>
        <w:r>
          <w:t>28</w:t>
        </w:r>
        <w:r>
          <w:fldChar w:fldCharType="end"/>
        </w:r>
      </w:hyperlink>
    </w:p>
    <w:p>
      <w:pPr>
        <w:pStyle w:val="TOC1"/>
        <w:tabs>
          <w:tab w:val="right" w:leader="dot" w:pos="8306"/>
        </w:tabs>
      </w:pPr>
      <w:hyperlink w:anchor="_Toc8907" w:history="1">
        <w:r>
          <w:rPr>
            <w:rFonts w:ascii="仿宋" w:eastAsia="仿宋" w:hAnsi="仿宋" w:cs="仿宋" w:hint="eastAsia"/>
            <w:lang w:eastAsia="zh-CN"/>
          </w:rPr>
          <w:t>九、艺术表演项目社会影响</w:t>
        </w:r>
        <w:r>
          <w:tab/>
        </w:r>
        <w:r>
          <w:fldChar w:fldCharType="begin"/>
        </w:r>
        <w:r>
          <w:instrText xml:space="preserve"> PAGEREF _Toc8907 \h </w:instrText>
        </w:r>
        <w:r>
          <w:fldChar w:fldCharType="separate"/>
        </w:r>
        <w:r>
          <w:t>30</w:t>
        </w:r>
        <w:r>
          <w:fldChar w:fldCharType="end"/>
        </w:r>
      </w:hyperlink>
    </w:p>
    <w:p>
      <w:pPr>
        <w:pStyle w:val="TOC2"/>
        <w:tabs>
          <w:tab w:val="right" w:leader="dot" w:pos="8306"/>
        </w:tabs>
      </w:pPr>
      <w:hyperlink w:anchor="_Toc17436" w:history="1">
        <w:r>
          <w:rPr>
            <w:rFonts w:ascii="仿宋" w:eastAsia="仿宋" w:hAnsi="仿宋" w:cs="仿宋" w:hint="eastAsia"/>
            <w:lang w:eastAsia="zh-CN"/>
          </w:rPr>
          <w:t>(一)、社会责任与义务</w:t>
        </w:r>
        <w:r>
          <w:tab/>
        </w:r>
        <w:r>
          <w:fldChar w:fldCharType="begin"/>
        </w:r>
        <w:r>
          <w:instrText xml:space="preserve"> PAGEREF _Toc17436 \h </w:instrText>
        </w:r>
        <w:r>
          <w:fldChar w:fldCharType="separate"/>
        </w:r>
        <w:r>
          <w:t>30</w:t>
        </w:r>
        <w:r>
          <w:fldChar w:fldCharType="end"/>
        </w:r>
      </w:hyperlink>
    </w:p>
    <w:p>
      <w:pPr>
        <w:pStyle w:val="TOC2"/>
        <w:tabs>
          <w:tab w:val="right" w:leader="dot" w:pos="8306"/>
        </w:tabs>
      </w:pPr>
      <w:hyperlink w:anchor="_Toc20311" w:history="1">
        <w:r>
          <w:rPr>
            <w:rFonts w:ascii="仿宋" w:eastAsia="仿宋" w:hAnsi="仿宋" w:cs="仿宋" w:hint="eastAsia"/>
            <w:lang w:eastAsia="zh-CN"/>
          </w:rPr>
          <w:t>(二)、社会参与与沟通</w:t>
        </w:r>
        <w:r>
          <w:tab/>
        </w:r>
        <w:r>
          <w:fldChar w:fldCharType="begin"/>
        </w:r>
        <w:r>
          <w:instrText xml:space="preserve"> PAGEREF _Toc20311 \h </w:instrText>
        </w:r>
        <w:r>
          <w:fldChar w:fldCharType="separate"/>
        </w:r>
        <w:r>
          <w:t>30</w:t>
        </w:r>
        <w:r>
          <w:fldChar w:fldCharType="end"/>
        </w:r>
      </w:hyperlink>
    </w:p>
    <w:p>
      <w:pPr>
        <w:pStyle w:val="TOC1"/>
        <w:tabs>
          <w:tab w:val="right" w:leader="dot" w:pos="8306"/>
        </w:tabs>
      </w:pPr>
      <w:hyperlink w:anchor="_Toc16849" w:history="1">
        <w:r>
          <w:rPr>
            <w:rFonts w:ascii="仿宋" w:eastAsia="仿宋" w:hAnsi="仿宋" w:cs="仿宋" w:hint="eastAsia"/>
            <w:lang w:eastAsia="zh-CN"/>
          </w:rPr>
          <w:t>十、艺术表演项目人力资源培养与发展</w:t>
        </w:r>
        <w:r>
          <w:tab/>
        </w:r>
        <w:r>
          <w:fldChar w:fldCharType="begin"/>
        </w:r>
        <w:r>
          <w:instrText xml:space="preserve"> PAGEREF _Toc16849 \h </w:instrText>
        </w:r>
        <w:r>
          <w:fldChar w:fldCharType="separate"/>
        </w:r>
        <w:r>
          <w:t>31</w:t>
        </w:r>
        <w:r>
          <w:fldChar w:fldCharType="end"/>
        </w:r>
      </w:hyperlink>
    </w:p>
    <w:p>
      <w:pPr>
        <w:pStyle w:val="TOC2"/>
        <w:tabs>
          <w:tab w:val="right" w:leader="dot" w:pos="8306"/>
        </w:tabs>
      </w:pPr>
      <w:hyperlink w:anchor="_Toc18645" w:history="1">
        <w:r>
          <w:rPr>
            <w:rFonts w:ascii="仿宋" w:eastAsia="仿宋" w:hAnsi="仿宋" w:cs="仿宋" w:hint="eastAsia"/>
            <w:lang w:eastAsia="zh-CN"/>
          </w:rPr>
          <w:t>(一)、人才需求与规划</w:t>
        </w:r>
        <w:r>
          <w:tab/>
        </w:r>
        <w:r>
          <w:fldChar w:fldCharType="begin"/>
        </w:r>
        <w:r>
          <w:instrText xml:space="preserve"> PAGEREF _Toc18645 \h </w:instrText>
        </w:r>
        <w:r>
          <w:fldChar w:fldCharType="separate"/>
        </w:r>
        <w:r>
          <w:t>31</w:t>
        </w:r>
        <w:r>
          <w:fldChar w:fldCharType="end"/>
        </w:r>
      </w:hyperlink>
    </w:p>
    <w:p>
      <w:pPr>
        <w:pStyle w:val="TOC2"/>
        <w:tabs>
          <w:tab w:val="right" w:leader="dot" w:pos="8306"/>
        </w:tabs>
      </w:pPr>
      <w:hyperlink w:anchor="_Toc1955" w:history="1">
        <w:r>
          <w:rPr>
            <w:rFonts w:ascii="仿宋" w:eastAsia="仿宋" w:hAnsi="仿宋" w:cs="仿宋" w:hint="eastAsia"/>
            <w:lang w:eastAsia="zh-CN"/>
          </w:rPr>
          <w:t>(二)、培训与发展计划</w:t>
        </w:r>
        <w:r>
          <w:tab/>
        </w:r>
        <w:r>
          <w:fldChar w:fldCharType="begin"/>
        </w:r>
        <w:r>
          <w:instrText xml:space="preserve"> PAGEREF _Toc1955 \h </w:instrText>
        </w:r>
        <w:r>
          <w:fldChar w:fldCharType="separate"/>
        </w:r>
        <w:r>
          <w:t>32</w:t>
        </w:r>
        <w:r>
          <w:fldChar w:fldCharType="end"/>
        </w:r>
      </w:hyperlink>
    </w:p>
    <w:p>
      <w:pPr>
        <w:pStyle w:val="TOC1"/>
        <w:tabs>
          <w:tab w:val="right" w:leader="dot" w:pos="8306"/>
        </w:tabs>
      </w:pPr>
      <w:hyperlink w:anchor="_Toc16924" w:history="1">
        <w:r>
          <w:rPr>
            <w:rFonts w:ascii="仿宋" w:eastAsia="仿宋" w:hAnsi="仿宋" w:cs="仿宋" w:hint="eastAsia"/>
            <w:lang w:eastAsia="zh-CN"/>
          </w:rPr>
          <w:t>十一、艺术表演项目财务管理</w:t>
        </w:r>
        <w:r>
          <w:tab/>
        </w:r>
        <w:r>
          <w:fldChar w:fldCharType="begin"/>
        </w:r>
        <w:r>
          <w:instrText xml:space="preserve"> PAGEREF _Toc16924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16" w:history="1">
        <w:r>
          <w:rPr>
            <w:rFonts w:ascii="仿宋" w:eastAsia="仿宋" w:hAnsi="仿宋" w:cs="仿宋" w:hint="eastAsia"/>
            <w:lang w:eastAsia="zh-CN"/>
          </w:rPr>
          <w:t>(一)、资金需求大</w:t>
        </w:r>
        <w:r>
          <w:tab/>
        </w:r>
        <w:r>
          <w:fldChar w:fldCharType="begin"/>
        </w:r>
        <w:r>
          <w:instrText xml:space="preserve"> PAGEREF _Toc5816 \h </w:instrText>
        </w:r>
        <w:r>
          <w:fldChar w:fldCharType="separate"/>
        </w:r>
        <w:r>
          <w:t>32</w:t>
        </w:r>
        <w:r>
          <w:fldChar w:fldCharType="end"/>
        </w:r>
      </w:hyperlink>
    </w:p>
    <w:p>
      <w:pPr>
        <w:pStyle w:val="TOC2"/>
        <w:tabs>
          <w:tab w:val="right" w:leader="dot" w:pos="8306"/>
        </w:tabs>
      </w:pPr>
      <w:hyperlink w:anchor="_Toc4794" w:history="1">
        <w:r>
          <w:rPr>
            <w:rFonts w:ascii="仿宋" w:eastAsia="仿宋" w:hAnsi="仿宋" w:cs="仿宋" w:hint="eastAsia"/>
            <w:lang w:eastAsia="zh-CN"/>
          </w:rPr>
          <w:t>(二)、研发周期长</w:t>
        </w:r>
        <w:r>
          <w:tab/>
        </w:r>
        <w:r>
          <w:fldChar w:fldCharType="begin"/>
        </w:r>
        <w:r>
          <w:instrText xml:space="preserve"> PAGEREF _Toc4794 \h </w:instrText>
        </w:r>
        <w:r>
          <w:fldChar w:fldCharType="separate"/>
        </w:r>
        <w:r>
          <w:t>34</w:t>
        </w:r>
        <w:r>
          <w:fldChar w:fldCharType="end"/>
        </w:r>
      </w:hyperlink>
    </w:p>
    <w:p>
      <w:pPr>
        <w:pStyle w:val="TOC2"/>
        <w:tabs>
          <w:tab w:val="right" w:leader="dot" w:pos="8306"/>
        </w:tabs>
      </w:pPr>
      <w:hyperlink w:anchor="_Toc24419" w:history="1">
        <w:r>
          <w:rPr>
            <w:rFonts w:ascii="仿宋" w:eastAsia="仿宋" w:hAnsi="仿宋" w:cs="仿宋" w:hint="eastAsia"/>
            <w:lang w:eastAsia="zh-CN"/>
          </w:rPr>
          <w:t>(三)、市场风险大</w:t>
        </w:r>
        <w:r>
          <w:tab/>
        </w:r>
        <w:r>
          <w:fldChar w:fldCharType="begin"/>
        </w:r>
        <w:r>
          <w:instrText xml:space="preserve"> PAGEREF _Toc24419 \h </w:instrText>
        </w:r>
        <w:r>
          <w:fldChar w:fldCharType="separate"/>
        </w:r>
        <w:r>
          <w:t>35</w:t>
        </w:r>
        <w:r>
          <w:fldChar w:fldCharType="end"/>
        </w:r>
      </w:hyperlink>
    </w:p>
    <w:p>
      <w:pPr>
        <w:pStyle w:val="TOC2"/>
        <w:tabs>
          <w:tab w:val="right" w:leader="dot" w:pos="8306"/>
        </w:tabs>
      </w:pPr>
      <w:hyperlink w:anchor="_Toc27851" w:history="1">
        <w:r>
          <w:rPr>
            <w:rFonts w:ascii="仿宋" w:eastAsia="仿宋" w:hAnsi="仿宋" w:cs="仿宋" w:hint="eastAsia"/>
            <w:lang w:eastAsia="zh-CN"/>
          </w:rPr>
          <w:t>(四)、利润率高</w:t>
        </w:r>
        <w:r>
          <w:tab/>
        </w:r>
        <w:r>
          <w:fldChar w:fldCharType="begin"/>
        </w:r>
        <w:r>
          <w:instrText xml:space="preserve"> PAGEREF _Toc27851 \h </w:instrText>
        </w:r>
        <w:r>
          <w:fldChar w:fldCharType="separate"/>
        </w:r>
        <w:r>
          <w:t>37</w:t>
        </w:r>
        <w:r>
          <w:fldChar w:fldCharType="end"/>
        </w:r>
      </w:hyperlink>
    </w:p>
    <w:p>
      <w:pPr>
        <w:pStyle w:val="TOC1"/>
        <w:tabs>
          <w:tab w:val="right" w:leader="dot" w:pos="8306"/>
        </w:tabs>
      </w:pPr>
      <w:hyperlink w:anchor="_Toc2582" w:history="1">
        <w:r>
          <w:rPr>
            <w:rFonts w:ascii="仿宋" w:eastAsia="仿宋" w:hAnsi="仿宋" w:cs="仿宋" w:hint="eastAsia"/>
            <w:lang w:eastAsia="zh-CN"/>
          </w:rPr>
          <w:t>十二、艺术表演项目技术管理</w:t>
        </w:r>
        <w:r>
          <w:tab/>
        </w:r>
        <w:r>
          <w:fldChar w:fldCharType="begin"/>
        </w:r>
        <w:r>
          <w:instrText xml:space="preserve"> PAGEREF _Toc2582 \h </w:instrText>
        </w:r>
        <w:r>
          <w:fldChar w:fldCharType="separate"/>
        </w:r>
        <w:r>
          <w:t>39</w:t>
        </w:r>
        <w:r>
          <w:fldChar w:fldCharType="end"/>
        </w:r>
      </w:hyperlink>
    </w:p>
    <w:p>
      <w:pPr>
        <w:pStyle w:val="TOC2"/>
        <w:tabs>
          <w:tab w:val="right" w:leader="dot" w:pos="8306"/>
        </w:tabs>
      </w:pPr>
      <w:hyperlink w:anchor="_Toc17051" w:history="1">
        <w:r>
          <w:rPr>
            <w:rFonts w:ascii="仿宋" w:eastAsia="仿宋" w:hAnsi="仿宋" w:cs="仿宋" w:hint="eastAsia"/>
            <w:lang w:eastAsia="zh-CN"/>
          </w:rPr>
          <w:t>(一)、技术方案选用方向</w:t>
        </w:r>
        <w:r>
          <w:tab/>
        </w:r>
        <w:r>
          <w:fldChar w:fldCharType="begin"/>
        </w:r>
        <w:r>
          <w:instrText xml:space="preserve"> PAGEREF _Toc17051 \h </w:instrText>
        </w:r>
        <w:r>
          <w:fldChar w:fldCharType="separate"/>
        </w:r>
        <w:r>
          <w:t>39</w:t>
        </w:r>
        <w:r>
          <w:fldChar w:fldCharType="end"/>
        </w:r>
      </w:hyperlink>
    </w:p>
    <w:p>
      <w:pPr>
        <w:pStyle w:val="TOC2"/>
        <w:tabs>
          <w:tab w:val="right" w:leader="dot" w:pos="8306"/>
        </w:tabs>
      </w:pPr>
      <w:hyperlink w:anchor="_Toc1292" w:history="1">
        <w:r>
          <w:rPr>
            <w:rFonts w:ascii="仿宋" w:eastAsia="仿宋" w:hAnsi="仿宋" w:cs="仿宋" w:hint="eastAsia"/>
            <w:lang w:eastAsia="zh-CN"/>
          </w:rPr>
          <w:t>(二)、工艺技术方案选用原则</w:t>
        </w:r>
        <w:r>
          <w:tab/>
        </w:r>
        <w:r>
          <w:fldChar w:fldCharType="begin"/>
        </w:r>
        <w:r>
          <w:instrText xml:space="preserve"> PAGEREF _Toc1292 \h </w:instrText>
        </w:r>
        <w:r>
          <w:fldChar w:fldCharType="separate"/>
        </w:r>
        <w:r>
          <w:t>41</w:t>
        </w:r>
        <w:r>
          <w:fldChar w:fldCharType="end"/>
        </w:r>
      </w:hyperlink>
    </w:p>
    <w:p>
      <w:pPr>
        <w:pStyle w:val="TOC2"/>
        <w:tabs>
          <w:tab w:val="right" w:leader="dot" w:pos="8306"/>
        </w:tabs>
      </w:pPr>
      <w:hyperlink w:anchor="_Toc25132" w:history="1">
        <w:r>
          <w:rPr>
            <w:rFonts w:ascii="仿宋" w:eastAsia="仿宋" w:hAnsi="仿宋" w:cs="仿宋" w:hint="eastAsia"/>
            <w:lang w:eastAsia="zh-CN"/>
          </w:rPr>
          <w:t>(三)、工艺技术方案要求</w:t>
        </w:r>
        <w:r>
          <w:tab/>
        </w:r>
        <w:r>
          <w:fldChar w:fldCharType="begin"/>
        </w:r>
        <w:r>
          <w:instrText xml:space="preserve"> PAGEREF _Toc25132 \h </w:instrText>
        </w:r>
        <w:r>
          <w:fldChar w:fldCharType="separate"/>
        </w:r>
        <w:r>
          <w:t>43</w:t>
        </w:r>
        <w:r>
          <w:fldChar w:fldCharType="end"/>
        </w:r>
      </w:hyperlink>
    </w:p>
    <w:p>
      <w:pPr>
        <w:pStyle w:val="TOC1"/>
        <w:tabs>
          <w:tab w:val="right" w:leader="dot" w:pos="8306"/>
        </w:tabs>
      </w:pPr>
      <w:hyperlink w:anchor="_Toc25639" w:history="1">
        <w:r>
          <w:rPr>
            <w:rFonts w:ascii="仿宋" w:eastAsia="仿宋" w:hAnsi="仿宋" w:cs="仿宋" w:hint="eastAsia"/>
            <w:lang w:eastAsia="zh-CN"/>
          </w:rPr>
          <w:t>十三、营销与推广策略</w:t>
        </w:r>
        <w:r>
          <w:tab/>
        </w:r>
        <w:r>
          <w:fldChar w:fldCharType="begin"/>
        </w:r>
        <w:r>
          <w:instrText xml:space="preserve"> PAGEREF _Toc25639 \h </w:instrText>
        </w:r>
        <w:r>
          <w:fldChar w:fldCharType="separate"/>
        </w:r>
        <w:r>
          <w:t>46</w:t>
        </w:r>
        <w:r>
          <w:fldChar w:fldCharType="end"/>
        </w:r>
      </w:hyperlink>
    </w:p>
    <w:p>
      <w:pPr>
        <w:pStyle w:val="TOC2"/>
        <w:tabs>
          <w:tab w:val="right" w:leader="dot" w:pos="8306"/>
        </w:tabs>
      </w:pPr>
      <w:hyperlink w:anchor="_Toc15895" w:history="1">
        <w:r>
          <w:rPr>
            <w:rFonts w:ascii="仿宋" w:eastAsia="仿宋" w:hAnsi="仿宋" w:cs="仿宋" w:hint="eastAsia"/>
            <w:lang w:eastAsia="zh-CN"/>
          </w:rPr>
          <w:t>(一)、产品/服务定位与特点</w:t>
        </w:r>
        <w:r>
          <w:tab/>
        </w:r>
        <w:r>
          <w:fldChar w:fldCharType="begin"/>
        </w:r>
        <w:r>
          <w:instrText xml:space="preserve"> PAGEREF _Toc15895 \h </w:instrText>
        </w:r>
        <w:r>
          <w:fldChar w:fldCharType="separate"/>
        </w:r>
        <w:r>
          <w:t>46</w:t>
        </w:r>
        <w:r>
          <w:fldChar w:fldCharType="end"/>
        </w:r>
      </w:hyperlink>
    </w:p>
    <w:p>
      <w:pPr>
        <w:pStyle w:val="TOC2"/>
        <w:tabs>
          <w:tab w:val="right" w:leader="dot" w:pos="8306"/>
        </w:tabs>
      </w:pPr>
      <w:hyperlink w:anchor="_Toc19667" w:history="1">
        <w:r>
          <w:rPr>
            <w:rFonts w:ascii="仿宋" w:eastAsia="仿宋" w:hAnsi="仿宋" w:cs="仿宋" w:hint="eastAsia"/>
            <w:lang w:eastAsia="zh-CN"/>
          </w:rPr>
          <w:t>(二)、市场定位与竞争分析</w:t>
        </w:r>
        <w:r>
          <w:tab/>
        </w:r>
        <w:r>
          <w:fldChar w:fldCharType="begin"/>
        </w:r>
        <w:r>
          <w:instrText xml:space="preserve"> PAGEREF _Toc19667 \h </w:instrText>
        </w:r>
        <w:r>
          <w:fldChar w:fldCharType="separate"/>
        </w:r>
        <w:r>
          <w:t>47</w:t>
        </w:r>
        <w:r>
          <w:fldChar w:fldCharType="end"/>
        </w:r>
      </w:hyperlink>
    </w:p>
    <w:p>
      <w:pPr>
        <w:pStyle w:val="TOC2"/>
        <w:tabs>
          <w:tab w:val="right" w:leader="dot" w:pos="8306"/>
        </w:tabs>
      </w:pPr>
      <w:hyperlink w:anchor="_Toc22123" w:history="1">
        <w:r>
          <w:rPr>
            <w:rFonts w:ascii="仿宋" w:eastAsia="仿宋" w:hAnsi="仿宋" w:cs="仿宋" w:hint="eastAsia"/>
            <w:lang w:eastAsia="zh-CN"/>
          </w:rPr>
          <w:t>(三)、营销渠道与策略</w:t>
        </w:r>
        <w:r>
          <w:tab/>
        </w:r>
        <w:r>
          <w:fldChar w:fldCharType="begin"/>
        </w:r>
        <w:r>
          <w:instrText xml:space="preserve"> PAGEREF _Toc22123 \h </w:instrText>
        </w:r>
        <w:r>
          <w:fldChar w:fldCharType="separate"/>
        </w:r>
        <w:r>
          <w:t>48</w:t>
        </w:r>
        <w:r>
          <w:fldChar w:fldCharType="end"/>
        </w:r>
      </w:hyperlink>
    </w:p>
    <w:p>
      <w:pPr>
        <w:pStyle w:val="TOC2"/>
        <w:tabs>
          <w:tab w:val="right" w:leader="dot" w:pos="8306"/>
        </w:tabs>
      </w:pPr>
      <w:hyperlink w:anchor="_Toc13807" w:history="1">
        <w:r>
          <w:rPr>
            <w:rFonts w:ascii="仿宋" w:eastAsia="仿宋" w:hAnsi="仿宋" w:cs="仿宋" w:hint="eastAsia"/>
            <w:lang w:eastAsia="zh-CN"/>
          </w:rPr>
          <w:t>(四)、推广与宣传活动</w:t>
        </w:r>
        <w:r>
          <w:tab/>
        </w:r>
        <w:r>
          <w:fldChar w:fldCharType="begin"/>
        </w:r>
        <w:r>
          <w:instrText xml:space="preserve"> PAGEREF _Toc13807 \h </w:instrText>
        </w:r>
        <w:r>
          <w:fldChar w:fldCharType="separate"/>
        </w:r>
        <w:r>
          <w:t>49</w:t>
        </w:r>
        <w:r>
          <w:fldChar w:fldCharType="end"/>
        </w:r>
      </w:hyperlink>
    </w:p>
    <w:p>
      <w:pPr>
        <w:pStyle w:val="TOC1"/>
        <w:tabs>
          <w:tab w:val="right" w:leader="dot" w:pos="8306"/>
        </w:tabs>
      </w:pPr>
      <w:hyperlink w:anchor="_Toc2412" w:history="1">
        <w:r>
          <w:rPr>
            <w:rFonts w:ascii="仿宋" w:eastAsia="仿宋" w:hAnsi="仿宋" w:cs="仿宋" w:hint="eastAsia"/>
            <w:lang w:eastAsia="zh-CN"/>
          </w:rPr>
          <w:t>十四、利益相关者分析与沟通计划</w:t>
        </w:r>
        <w:r>
          <w:tab/>
        </w:r>
        <w:r>
          <w:fldChar w:fldCharType="begin"/>
        </w:r>
        <w:r>
          <w:instrText xml:space="preserve"> PAGEREF _Toc2412 \h </w:instrText>
        </w:r>
        <w:r>
          <w:fldChar w:fldCharType="separate"/>
        </w:r>
        <w:r>
          <w:t>55</w:t>
        </w:r>
        <w:r>
          <w:fldChar w:fldCharType="end"/>
        </w:r>
      </w:hyperlink>
    </w:p>
    <w:p>
      <w:pPr>
        <w:pStyle w:val="TOC2"/>
        <w:tabs>
          <w:tab w:val="right" w:leader="dot" w:pos="8306"/>
        </w:tabs>
      </w:pPr>
      <w:hyperlink w:anchor="_Toc17417" w:history="1">
        <w:r>
          <w:rPr>
            <w:rFonts w:ascii="仿宋" w:eastAsia="仿宋" w:hAnsi="仿宋" w:cs="仿宋" w:hint="eastAsia"/>
            <w:lang w:eastAsia="zh-CN"/>
          </w:rPr>
          <w:t>(一)、利益相关者分析</w:t>
        </w:r>
        <w:r>
          <w:tab/>
        </w:r>
        <w:r>
          <w:fldChar w:fldCharType="begin"/>
        </w:r>
        <w:r>
          <w:instrText xml:space="preserve"> PAGEREF _Toc17417 \h </w:instrText>
        </w:r>
        <w:r>
          <w:fldChar w:fldCharType="separate"/>
        </w:r>
        <w:r>
          <w:t>55</w:t>
        </w:r>
        <w:r>
          <w:fldChar w:fldCharType="end"/>
        </w:r>
      </w:hyperlink>
    </w:p>
    <w:p>
      <w:pPr>
        <w:pStyle w:val="TOC2"/>
        <w:tabs>
          <w:tab w:val="right" w:leader="dot" w:pos="8306"/>
        </w:tabs>
      </w:pPr>
      <w:hyperlink w:anchor="_Toc4963" w:history="1">
        <w:r>
          <w:rPr>
            <w:rFonts w:ascii="仿宋" w:eastAsia="仿宋" w:hAnsi="仿宋" w:cs="仿宋" w:hint="eastAsia"/>
            <w:lang w:eastAsia="zh-CN"/>
          </w:rPr>
          <w:t>(二)、沟通计划</w:t>
        </w:r>
        <w:r>
          <w:tab/>
        </w:r>
        <w:r>
          <w:fldChar w:fldCharType="begin"/>
        </w:r>
        <w:r>
          <w:instrText xml:space="preserve"> PAGEREF _Toc4963 \h </w:instrText>
        </w:r>
        <w:r>
          <w:fldChar w:fldCharType="separate"/>
        </w:r>
        <w:r>
          <w:t>56</w:t>
        </w:r>
        <w:r>
          <w:fldChar w:fldCharType="end"/>
        </w:r>
      </w:hyperlink>
    </w:p>
    <w:p>
      <w:pPr>
        <w:pStyle w:val="TOC1"/>
        <w:tabs>
          <w:tab w:val="right" w:leader="dot" w:pos="8306"/>
        </w:tabs>
      </w:pPr>
      <w:hyperlink w:anchor="_Toc3187" w:history="1">
        <w:r>
          <w:rPr>
            <w:rFonts w:ascii="仿宋" w:eastAsia="仿宋" w:hAnsi="仿宋" w:cs="仿宋" w:hint="eastAsia"/>
            <w:lang w:eastAsia="zh-CN"/>
          </w:rPr>
          <w:t>十五、质量管理体系</w:t>
        </w:r>
        <w:r>
          <w:tab/>
        </w:r>
        <w:r>
          <w:fldChar w:fldCharType="begin"/>
        </w:r>
        <w:r>
          <w:instrText xml:space="preserve"> PAGEREF _Toc3187 \h </w:instrText>
        </w:r>
        <w:r>
          <w:fldChar w:fldCharType="separate"/>
        </w:r>
        <w:r>
          <w:t>57</w:t>
        </w:r>
        <w:r>
          <w:fldChar w:fldCharType="end"/>
        </w:r>
      </w:hyperlink>
    </w:p>
    <w:p>
      <w:pPr>
        <w:pStyle w:val="TOC2"/>
        <w:tabs>
          <w:tab w:val="right" w:leader="dot" w:pos="8306"/>
        </w:tabs>
      </w:pPr>
      <w:hyperlink w:anchor="_Toc32223" w:history="1">
        <w:r>
          <w:rPr>
            <w:rFonts w:ascii="仿宋" w:eastAsia="仿宋" w:hAnsi="仿宋" w:cs="仿宋" w:hint="eastAsia"/>
            <w:lang w:eastAsia="zh-CN"/>
          </w:rPr>
          <w:t>(一)、质量目标与方针</w:t>
        </w:r>
        <w:r>
          <w:tab/>
        </w:r>
        <w:r>
          <w:fldChar w:fldCharType="begin"/>
        </w:r>
        <w:r>
          <w:instrText xml:space="preserve"> PAGEREF _Toc32223 \h </w:instrText>
        </w:r>
        <w:r>
          <w:fldChar w:fldCharType="separate"/>
        </w:r>
        <w:r>
          <w:t>57</w:t>
        </w:r>
        <w:r>
          <w:fldChar w:fldCharType="end"/>
        </w:r>
      </w:hyperlink>
    </w:p>
    <w:p>
      <w:pPr>
        <w:pStyle w:val="TOC2"/>
        <w:tabs>
          <w:tab w:val="right" w:leader="dot" w:pos="8306"/>
        </w:tabs>
      </w:pPr>
      <w:hyperlink w:anchor="_Toc7667" w:history="1">
        <w:r>
          <w:rPr>
            <w:rFonts w:ascii="仿宋" w:eastAsia="仿宋" w:hAnsi="仿宋" w:cs="仿宋" w:hint="eastAsia"/>
            <w:lang w:eastAsia="zh-CN"/>
          </w:rPr>
          <w:t>(二)、质量管理责任</w:t>
        </w:r>
        <w:r>
          <w:tab/>
        </w:r>
        <w:r>
          <w:fldChar w:fldCharType="begin"/>
        </w:r>
        <w:r>
          <w:instrText xml:space="preserve"> PAGEREF _Toc7667 \h </w:instrText>
        </w:r>
        <w:r>
          <w:fldChar w:fldCharType="separate"/>
        </w:r>
        <w:r>
          <w:t>58</w:t>
        </w:r>
        <w:r>
          <w:fldChar w:fldCharType="end"/>
        </w:r>
      </w:hyperlink>
    </w:p>
    <w:p>
      <w:pPr>
        <w:pStyle w:val="TOC2"/>
        <w:tabs>
          <w:tab w:val="right" w:leader="dot" w:pos="8306"/>
        </w:tabs>
      </w:pPr>
      <w:hyperlink w:anchor="_Toc539" w:history="1">
        <w:r>
          <w:rPr>
            <w:rFonts w:ascii="仿宋" w:eastAsia="仿宋" w:hAnsi="仿宋" w:cs="仿宋" w:hint="eastAsia"/>
            <w:lang w:eastAsia="zh-CN"/>
          </w:rPr>
          <w:t>(三)、质量管理体系文件</w:t>
        </w:r>
        <w:r>
          <w:tab/>
        </w:r>
        <w:r>
          <w:fldChar w:fldCharType="begin"/>
        </w:r>
        <w:r>
          <w:instrText xml:space="preserve"> PAGEREF _Toc539 \h </w:instrText>
        </w:r>
        <w:r>
          <w:fldChar w:fldCharType="separate"/>
        </w:r>
        <w:r>
          <w:t>59</w:t>
        </w:r>
        <w:r>
          <w:fldChar w:fldCharType="end"/>
        </w:r>
      </w:hyperlink>
    </w:p>
    <w:p>
      <w:pPr>
        <w:pStyle w:val="TOC2"/>
        <w:tabs>
          <w:tab w:val="right" w:leader="dot" w:pos="8306"/>
        </w:tabs>
      </w:pPr>
      <w:hyperlink w:anchor="_Toc25640" w:history="1">
        <w:r>
          <w:rPr>
            <w:rFonts w:ascii="仿宋" w:eastAsia="仿宋" w:hAnsi="仿宋" w:cs="仿宋" w:hint="eastAsia"/>
            <w:lang w:eastAsia="zh-CN"/>
          </w:rPr>
          <w:t>(四)、质量培训与教育</w:t>
        </w:r>
        <w:r>
          <w:tab/>
        </w:r>
        <w:r>
          <w:fldChar w:fldCharType="begin"/>
        </w:r>
        <w:r>
          <w:instrText xml:space="preserve"> PAGEREF _Toc25640 \h </w:instrText>
        </w:r>
        <w:r>
          <w:fldChar w:fldCharType="separate"/>
        </w:r>
        <w:r>
          <w:t>61</w:t>
        </w:r>
        <w:r>
          <w:fldChar w:fldCharType="end"/>
        </w:r>
      </w:hyperlink>
    </w:p>
    <w:p>
      <w:pPr>
        <w:pStyle w:val="TOC2"/>
        <w:tabs>
          <w:tab w:val="right" w:leader="dot" w:pos="8306"/>
        </w:tabs>
      </w:pPr>
      <w:hyperlink w:anchor="_Toc16223" w:history="1">
        <w:r>
          <w:rPr>
            <w:rFonts w:ascii="仿宋" w:eastAsia="仿宋" w:hAnsi="仿宋" w:cs="仿宋" w:hint="eastAsia"/>
            <w:lang w:eastAsia="zh-CN"/>
          </w:rPr>
          <w:t>(五)、质量审核与评价</w:t>
        </w:r>
        <w:r>
          <w:tab/>
        </w:r>
        <w:r>
          <w:fldChar w:fldCharType="begin"/>
        </w:r>
        <w:r>
          <w:instrText xml:space="preserve"> PAGEREF _Toc16223 \h </w:instrText>
        </w:r>
        <w:r>
          <w:fldChar w:fldCharType="separate"/>
        </w:r>
        <w:r>
          <w:t>63</w:t>
        </w:r>
        <w:r>
          <w:fldChar w:fldCharType="end"/>
        </w:r>
      </w:hyperlink>
    </w:p>
    <w:p>
      <w:pPr>
        <w:pStyle w:val="TOC2"/>
        <w:tabs>
          <w:tab w:val="right" w:leader="dot" w:pos="8306"/>
        </w:tabs>
      </w:pPr>
      <w:hyperlink w:anchor="_Toc25302" w:history="1">
        <w:r>
          <w:rPr>
            <w:rFonts w:ascii="仿宋" w:eastAsia="仿宋" w:hAnsi="仿宋" w:cs="仿宋" w:hint="eastAsia"/>
            <w:lang w:eastAsia="zh-CN"/>
          </w:rPr>
          <w:t>(六)、不符合与纠正措施</w:t>
        </w:r>
        <w:r>
          <w:tab/>
        </w:r>
        <w:r>
          <w:fldChar w:fldCharType="begin"/>
        </w:r>
        <w:r>
          <w:instrText xml:space="preserve"> PAGEREF _Toc25302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74"/>
      <w:r>
        <w:rPr>
          <w:rFonts w:ascii="仿宋" w:eastAsia="仿宋" w:hAnsi="仿宋" w:cs="仿宋" w:hint="eastAsia"/>
          <w:sz w:val="28"/>
          <w:lang w:eastAsia="zh-CN"/>
        </w:rPr>
        <w:t>一、艺术表演项目建设单位说明</w:t>
      </w:r>
      <w:bookmarkEnd w:id="2"/>
    </w:p>
    <w:p>
      <w:pPr>
        <w:pStyle w:val="Heading2"/>
        <w:rPr>
          <w:rFonts w:ascii="仿宋" w:eastAsia="仿宋" w:hAnsi="仿宋" w:cs="仿宋" w:hint="eastAsia"/>
          <w:lang w:eastAsia="zh-CN"/>
        </w:rPr>
      </w:pPr>
      <w:bookmarkStart w:id="3" w:name="_Toc3865"/>
      <w:r>
        <w:rPr>
          <w:rFonts w:ascii="仿宋" w:eastAsia="仿宋" w:hAnsi="仿宋" w:cs="仿宋" w:hint="eastAsia"/>
          <w:lang w:eastAsia="zh-CN"/>
        </w:rPr>
        <w:t>(一)、艺术表演项目承办单位基本情况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6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艺术表演项目承办单位的XXXX，我们着眼于实现可持续的经济效益。通过技术创新和解决方案的提供，公司预计在艺术表演项目执行期间将获得可观的收入增长。这一收入来源主要包括艺术表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同时，我们注重成本控制和效率提升，以确保艺术表演项目的可持续盈利。透过精细的管理和资源优化，公司期望实现艺术表演项目利润最大化。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艺术表演项目实施进行全面的投资评估，包括艺术表演项目启动阶段的资金投入和后续运营成本。通过对艺术表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艺术表演项目实施过程中具备足够的资金流动性，公司将进行详尽的现金流分析。这包括资金需求的合理预测、艺术表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7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470"/>
      <w:r>
        <w:rPr>
          <w:rFonts w:ascii="仿宋" w:eastAsia="仿宋" w:hAnsi="仿宋" w:cs="仿宋" w:hint="eastAsia"/>
          <w:lang w:eastAsia="zh-CN"/>
        </w:rPr>
        <w:t>(一)、艺术表演行业分析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行业一直以来都是市场的关注焦点。行业内的发展趋势、竞争态势以及潜在机会都对艺术表演项目的推进产生深远的影响。通过深入研究行业的整体概貌，我们将更好地理解行业的核心特征，为艺术表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行业，技术一直是推动创新和发展的关键因素。我们将对当前技术趋势进行详尽分析，包括但不限于人工智能、大数据应用、先进制造技术等。这有助于艺术表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艺术表演项目成功的基础。我们将对主要竞争对手进行深入研究，包括其市场份额、产品特点、市场定位等。通过全面了解竞争对手的优势和劣势，艺术表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404"/>
      <w:r>
        <w:rPr>
          <w:rFonts w:ascii="仿宋" w:eastAsia="仿宋" w:hAnsi="仿宋" w:cs="仿宋" w:hint="eastAsia"/>
          <w:sz w:val="28"/>
          <w:lang w:eastAsia="zh-CN"/>
        </w:rPr>
        <w:t>(二)、艺术表演市场分析预测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通过对市场规模的深入调研，我们将预测艺术表演市场未来的增长趋势。这包括市场的整体规模、各细分领域的发展趋势等。艺术表演项目可以根据市场的扩张速度和潜在机会，制定更符合市场需求的发展策略。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艺术表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艺术表演项目实施过程中需要充分考虑的因素。我们将对市场风险进行全面评估，包括但不限于政策法规风险、市场竞争风险、技术变革风险等。通过对潜在风险的深入分析，艺术表演项目可以制定相应的风险缓解策略，降低不确定性对艺术表演项目的影响。</w:t>
      </w:r>
    </w:p>
    <w:p>
      <w:pPr>
        <w:pStyle w:val="Heading1"/>
        <w:ind w:firstLine="560" w:firstLineChars="200"/>
        <w:rPr>
          <w:rFonts w:ascii="仿宋" w:eastAsia="仿宋" w:hAnsi="仿宋" w:cs="仿宋" w:hint="eastAsia"/>
          <w:sz w:val="28"/>
          <w:lang w:eastAsia="zh-CN"/>
        </w:rPr>
      </w:pPr>
      <w:bookmarkStart w:id="8" w:name="_Toc26750"/>
      <w:r>
        <w:rPr>
          <w:rFonts w:ascii="仿宋" w:eastAsia="仿宋" w:hAnsi="仿宋" w:cs="仿宋" w:hint="eastAsia"/>
          <w:sz w:val="28"/>
          <w:lang w:eastAsia="zh-CN"/>
        </w:rPr>
        <w:t>三、艺术表演项目危机管理</w:t>
      </w:r>
      <w:bookmarkEnd w:id="8"/>
    </w:p>
    <w:p>
      <w:pPr>
        <w:pStyle w:val="Heading2"/>
        <w:rPr>
          <w:rFonts w:ascii="仿宋" w:eastAsia="仿宋" w:hAnsi="仿宋" w:cs="仿宋" w:hint="eastAsia"/>
          <w:lang w:eastAsia="zh-CN"/>
        </w:rPr>
      </w:pPr>
      <w:bookmarkStart w:id="9" w:name="_Toc223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危机管理中，危机预警与识别是确保艺术表演项目稳健运行的核心步骤。通过建立全面的监测机制，艺术表演项目团队旨在及时发现和理解潜在的风险和危机因素，以便采取及时的预防和应对措施，确保艺术表演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首先，通过深入的风险评估，艺术表演项目团队全面分析了整个艺术表演项目和各个阶段可能存在的威胁。这包括准确评估每个潜在风险的发生概率和可能影响的程度，为后续危机预警提供了有力支持。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艺术表演项目团队着重于明确定义艺术表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艺术表演项目进展的持续监控，团队能够及时发现潜在问题并作出迅速反应。艺术表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在这一阶段，团队的专业素养和反应速度将发挥至关重要的作用，以确保潜在危机能够在初期得到有效的处理，最大程度地减轻负面影响。通过危机预警与识别，艺术表演项目得以更有序、可控地推进。</w:t>
      </w:r>
    </w:p>
    <w:p>
      <w:pPr>
        <w:pStyle w:val="Heading2"/>
        <w:ind w:firstLine="560" w:firstLineChars="200"/>
        <w:rPr>
          <w:rFonts w:ascii="仿宋" w:eastAsia="仿宋" w:hAnsi="仿宋" w:cs="仿宋" w:hint="eastAsia"/>
          <w:sz w:val="28"/>
          <w:lang w:eastAsia="zh-CN"/>
        </w:rPr>
      </w:pPr>
      <w:bookmarkStart w:id="10" w:name="_Toc302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在危机发生时，艺术表演项目团队立即行动，成立了应急小组。该小组的任务是迅速制定并实施紧急应对措施，以最小化潜在损失。以下是采取的主要措施：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暂停艺术表演项目进度：为遏制危机蔓延，艺术表演项目暂时停止进行，以便全面评估当前状况。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资源重新分配：重新评估艺术表演项目资源的分配，确保最大限度地减小损失。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实时沟通：与关键利益相关者建立实时沟通机制，向他们传递艺术表演项目危机的实际状况，保障艺术表演项目核心利益。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在紧急应对的同时，艺术表演项目团队强调了团队协作和有效沟通的重要性。以下是团队协作的关键举措：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信息共享机制：建立了信息共享平台，确保团队成员能够及时获取艺术表演项目危机的实时信息。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领导者沟通：艺术表演项目领导者通过定期会议和即时沟通工具，指导团队应对危机，保持团队稳定运行。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随着危机得到初步控制，艺术表演项目团队转向制定恢复计划，以确保艺术表演项目能够从中迅速恢复。主要恢复计划包括：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修复受损的进度计划：重新评估艺术表演项目进度，制定修复计划，确保艺术表演项目尽快回归正常进程。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重新调整资源分配：优化资源分配，确保艺术表演项目在有限资源下高效运转。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风险管理机制加强：对艺术表演项目风险进行全面评估，制定更强化的风险管理策略，以预防未来可能的危机。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952"/>
      <w:r>
        <w:rPr>
          <w:rFonts w:ascii="仿宋" w:eastAsia="仿宋" w:hAnsi="仿宋" w:cs="仿宋" w:hint="eastAsia"/>
          <w:sz w:val="28"/>
          <w:lang w:eastAsia="zh-CN"/>
        </w:rPr>
        <w:t>四、艺术表演项目选址可行性分析</w:t>
      </w:r>
      <w:bookmarkEnd w:id="11"/>
    </w:p>
    <w:p>
      <w:pPr>
        <w:pStyle w:val="Heading2"/>
        <w:rPr>
          <w:rFonts w:ascii="仿宋" w:eastAsia="仿宋" w:hAnsi="仿宋" w:cs="仿宋" w:hint="eastAsia"/>
          <w:lang w:eastAsia="zh-CN"/>
        </w:rPr>
      </w:pPr>
      <w:bookmarkStart w:id="12" w:name="_Toc18079"/>
      <w:r>
        <w:rPr>
          <w:rFonts w:ascii="仿宋" w:eastAsia="仿宋" w:hAnsi="仿宋" w:cs="仿宋" w:hint="eastAsia"/>
          <w:lang w:eastAsia="zh-CN"/>
        </w:rPr>
        <w:t>(一)、艺术表演项目选址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该艺术表演项目选址位于XX省XX市XX区XXX街道</w:t>
      </w:r>
    </w:p>
    <w:p>
      <w:pPr>
        <w:pStyle w:val="Heading2"/>
        <w:ind w:firstLine="560" w:firstLineChars="200"/>
        <w:rPr>
          <w:rFonts w:ascii="仿宋" w:eastAsia="仿宋" w:hAnsi="仿宋" w:cs="仿宋" w:hint="eastAsia"/>
          <w:sz w:val="28"/>
          <w:lang w:eastAsia="zh-CN"/>
        </w:rPr>
      </w:pPr>
      <w:bookmarkStart w:id="13" w:name="_Toc2068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艺术表演项目的征地面积将根据艺术表演项目的实际规模和需求进行精确规划。具体面积XXX平方米，旨在确保艺术表演项目不仅能够满足当前的发展需求，还能够预留空间以适应未来的扩展。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净用地面积是在征地面积基础上去除不可利用面积后的实际可开发用地。具体面积XXX平方米，考虑到环保、交通、安全等多方面因素，以确保艺术表演项目在整体利用效率上达到最优。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艺术表演项目计划建设的建筑总规模具体面积XXX平方米。这一规模的确定综合考虑了艺术表演项目的性质、规模，以及城市规划的相关要求，确保建筑布局与周边环境协调一致。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绿地率是艺术表演项目用地中被规划为绿地的比例。具体面积XXX平方米，旨在通过合理规划绿地，改善艺术表演项目周边环境，提升居民生活质量，并符合城市整体绿化规划。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容积率是用地上可以建设的建筑总体积与用地面积之比。具体面积XXX，通过合理的容积率规划，确保艺术表演项目建筑规模与周边环境和谐共生。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确保艺术表演项目选址与当地城市规划相一致，具体面积XXX平方米。通过与城市规划部门深入沟通，确保艺术表演项目不仅符合城市的整体发展方向，还能够融入城市的发展布局，为城市的长远发展贡献力量。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艺术表演项目选址符合当地产业政策，具体面积XXX平方米。这包括艺术表演项目对当地经济的促进作用，以及对相关产业的带动效应，确保艺术表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用地总体要求必须符合环保和可持续发展的原则，具体面积XXX平方米。通过采用绿色建筑设计、节能减排等措施，确保艺术表演项目在建设和运营过程中对环境的影响最小化，达到可持续发展的要求。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确保艺术表演项目选址具备必要的公共设施配套，具体面积XXX平方米。这包括交通便利性、教育、医疗等基础设施，以提高居民生活品质，使得艺术表演项目选址更具吸引力。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考虑用地总体要求对当地社会稳定性的影响，具体面积XXX平方米。通过深入了解当地社区反馈，确保艺术表演项目的选址和建设过程对当地社会和谐稳定产生积极作用。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艺术表演项目选址不仅符合法规和规划，还在实际操作中具有可行性。这一全面规划将为艺术表演项目的成功实施提供坚实的基础，确保艺术表演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08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艺术表演项目的设备规划和空间设计中，我们将采取灵活设备布局的措施。设备布局将根据实际需求进行灵活设计，避免不必要的浪费。通过合理规划设备摆放位置，我们将提高设备的利用率，减少设备间距，以确保艺术表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艺术表演项目内部引入共享设施的概念，例如共享会议室、办公区等。通过这种方式，我们可以减少对资源的重复建设，提高资源共享效率，从而减小艺术表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1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艺术表演项目的总图布置中，我们将不同功能区域进行明确的规划，以最大程度满足艺术表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56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艺术表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艺术表演项目对环境的影响是综合评价的重要因素之一。我们将详细考虑选址周边的自然环境、生态保护区、水源地等情况，确保艺术表演项目的建设和运营对环境影响最小化，并符合当地的环保法规标准。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对选址的评价还需充分考虑当地政府的产业政策和法规。我们将详细了解艺术表演项目所在地的相关政策，确保艺术表演项目的规划和运营与当地法规相符，降低不必要的法律风险。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考虑到社会稳定性对企业运营的重要性，我们将评估选址地区的社会安全情况、劳工关系、社区反馈等方面，以确保艺术表演项目的建设和运营不会受到社会稳定性的负面影响。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最后，我们将综合考虑用地成本，包括土地购置费用、土地开发成本等。通过对用地成本的详细评估，我们能够做出更为精确的经济效益分析，为艺术表演项目的投资决策提供有力支持。</w:t>
      </w:r>
    </w:p>
    <w:p>
      <w:pPr>
        <w:pStyle w:val="Heading1"/>
        <w:ind w:firstLine="560" w:firstLineChars="200"/>
        <w:rPr>
          <w:rFonts w:ascii="仿宋" w:eastAsia="仿宋" w:hAnsi="仿宋" w:cs="仿宋" w:hint="eastAsia"/>
          <w:sz w:val="28"/>
          <w:lang w:eastAsia="zh-CN"/>
        </w:rPr>
      </w:pPr>
      <w:bookmarkStart w:id="17" w:name="_Toc30277"/>
      <w:r>
        <w:rPr>
          <w:rFonts w:ascii="仿宋" w:eastAsia="仿宋" w:hAnsi="仿宋" w:cs="仿宋" w:hint="eastAsia"/>
          <w:sz w:val="28"/>
          <w:lang w:eastAsia="zh-CN"/>
        </w:rPr>
        <w:t>五、艺术表演项目绩效评估</w:t>
      </w:r>
      <w:bookmarkEnd w:id="17"/>
    </w:p>
    <w:p>
      <w:pPr>
        <w:pStyle w:val="Heading2"/>
        <w:rPr>
          <w:rFonts w:ascii="仿宋" w:eastAsia="仿宋" w:hAnsi="仿宋" w:cs="仿宋" w:hint="eastAsia"/>
          <w:lang w:eastAsia="zh-CN"/>
        </w:rPr>
      </w:pPr>
      <w:bookmarkStart w:id="18" w:name="_Toc2518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中，我们设计了一套全面的绩效评估指标，以确保艺术表演项目的可控和成功交付。这些指标跨足艺术表演项目目标、成本、进度和质量等多个维度，为我们提供了全面洞察艺术表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目标达成率是我们关注的首要指标。我们设定了明确的目标，并通过定期监测和评估，迅速发现并应对潜在的目标偏差。这为艺术表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成本绩效是另一个核心关注点。通过实际成本与预算成本的对比分析，我们深入了解成本差异的原因，及时调整资源分配，保持艺术表演项目在经济效益方面的合理水平。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艺术表演项目进度作为关键的绩效指标之一，得到了精心的关注。我们制定了详细的艺术表演项目进度计划，并设立了进度符合度指标，确保实际进度与计划进度保持一致。这使我们能够快速发现和解决潜在的进度问题，保持艺术表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艺术表演项目绩效的不可或缺的一环。我们引入了一系列的质量标准和客户满意度指标，以确保艺术表演项目交付的成果在质量上达到或超越预期水平。通过持续监测这些指标，我们努力提升艺术表演项目整体质量水平，为艺术表演项目的成功交付提供有力保障。通过这些科学且全面的绩效评估，我们能够更好地引导艺术表演项目的持续改进，确保艺术表演项目目标的顺利达成。</w:t>
      </w:r>
    </w:p>
    <w:p>
      <w:pPr>
        <w:pStyle w:val="Heading2"/>
        <w:ind w:firstLine="560" w:firstLineChars="200"/>
        <w:rPr>
          <w:rFonts w:ascii="仿宋" w:eastAsia="仿宋" w:hAnsi="仿宋" w:cs="仿宋" w:hint="eastAsia"/>
          <w:sz w:val="28"/>
          <w:lang w:eastAsia="zh-CN"/>
        </w:rPr>
      </w:pPr>
      <w:bookmarkStart w:id="19" w:name="_Toc49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绩效评估是艺术表演项目中的关键环节，为确保艺术表演项目达到预期目标，我们采用了多层次、多维度的绩效评估方法。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艺术表演项目的战略目标对齐，确保每个决策和行动都与艺术表演项目整体目标保持一致。团队会定期召开战略对齐会议，审视当前工作与艺术表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艺术表演项目进度、质量、成本和风险等方面。这些指标通过数据收集和分析，为艺术表演项目管理团队提供了客观的评估依据。例如，我们通过艺术表演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绩效评估不仅仅停留在艺术表演项目内部，还考虑了艺术表演项目对外部环境的影响。我们定期进行干系人满意度调查，以了解各利益相关方对艺术表演项目的期望和满意度，并及时做出调整。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这种多层次、多角度的绩效评估方法，使得我们能够全面了解艺术表演项目的运行状态，及时做出调整，确保艺术表演项目在不断变化的环境中保持稳健前行。</w:t>
      </w:r>
    </w:p>
    <w:p>
      <w:pPr>
        <w:pStyle w:val="Heading2"/>
        <w:ind w:firstLine="560" w:firstLineChars="200"/>
        <w:rPr>
          <w:rFonts w:ascii="仿宋" w:eastAsia="仿宋" w:hAnsi="仿宋" w:cs="仿宋" w:hint="eastAsia"/>
          <w:sz w:val="28"/>
          <w:lang w:eastAsia="zh-CN"/>
        </w:rPr>
      </w:pPr>
      <w:bookmarkStart w:id="20" w:name="_Toc3173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为了确保艺术表演项目的有效管理和不断优化，我们采用了精心设计的绩效评估周期。这个周期旨在实现灵活、实时和全面的评估，以适应艺术表演项目执行中的各种挑战。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艺术表演项目的不同需求，分为短期、中期和长期。短期评估关注每个迭代或工作周期，以及时发现和解决当前任务中的问题。中期评估涵盖几个迭代，深入了解整体艺术表演项目的趋势和性能。长期评估则着眼于整个艺术表演项目阶段，确保艺术表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艺术表演项目管理工具和协作平台，团队成员能够随时更新和分享艺术表演项目数据。这种实时性的反馈机制使我们能够及时察觉潜在问题，快速调整，保持艺术表演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https://d.book118.com/068126110053006041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51549"/>
    <w:rsid w:val="73151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2611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2024-02-22T02:35:00Z</dcterms:created>
  <dcterms:modified xsi:type="dcterms:W3CDTF">2024-02-22T02:35:35Z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CBF5A261F0934C7ABB6CBBB896C4E5E3_11</vt:lpwstr>
  </property>
  <property fmtid="{D5CDD505-2E9C-101B-9397-08002B2CF9AE}" pid="3" name="KSOProductBuildVer">
    <vt:lpwstr>2052-12.1.0.16250</vt:lpwstr>
  </property>
</Properties>
</file>