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9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小容量注射剂项目可行性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研究</w:t>
      </w:r>
    </w:p>
    <w:p>
      <w:pPr>
        <w:spacing w:before="225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4213635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容量注射剂项目概论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、小容量注射剂项目承办单位基本情况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(二)、小容量注射剂项目概况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)、小容量注射剂项目评价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、小容量注射剂项目可行性研究报告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2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(二)、小容量注射剂项目总平面设计要求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)、小容量注射剂项目建设期原辅材料供应情况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)、小容量注射剂项目运营期原辅材料供应及质量管理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)、小容量注射剂项目对环境的主要影响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)、小容量注射剂项目进度安排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)、小容量注射剂项目实施保障措施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18950119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9213783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旨在规范和指导小容量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注射剂项目的实施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过程。本方案的开展将包括小容量注射剂项目的目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一、小容量注射剂项目概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)、小容量注射剂项目承办单位基本情况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二)、小容量注射剂项目概况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小</w:t>
      </w:r>
      <w:r>
        <w:rPr>
          <w:rFonts w:ascii="FangSong" w:eastAsia="FangSong" w:hAnsi="FangSong" w:cs="FangSong"/>
          <w:spacing w:val="-10"/>
          <w:sz w:val="28"/>
          <w:szCs w:val="28"/>
        </w:rPr>
        <w:t>容</w:t>
      </w:r>
      <w:r>
        <w:rPr>
          <w:rFonts w:ascii="FangSong" w:eastAsia="FangSong" w:hAnsi="FangSong" w:cs="FangSong"/>
          <w:spacing w:val="-7"/>
          <w:sz w:val="28"/>
          <w:szCs w:val="28"/>
        </w:rPr>
        <w:t>量注射剂项目名称：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小容量注射剂项目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7"/>
          <w:sz w:val="28"/>
          <w:szCs w:val="28"/>
        </w:rPr>
        <w:t>小</w:t>
      </w:r>
      <w:r>
        <w:rPr>
          <w:rFonts w:ascii="FangSong" w:eastAsia="FangSong" w:hAnsi="FangSong" w:cs="FangSong"/>
          <w:spacing w:val="-9"/>
          <w:sz w:val="28"/>
          <w:szCs w:val="28"/>
        </w:rPr>
        <w:t>容量注射剂项目类型：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小容量注射剂项目地点：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8" w:line="411" w:lineRule="auto"/>
        <w:ind w:left="38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小</w:t>
      </w:r>
      <w:r>
        <w:rPr>
          <w:rFonts w:ascii="FangSong" w:eastAsia="FangSong" w:hAnsi="FangSong" w:cs="FangSong"/>
          <w:spacing w:val="-15"/>
          <w:sz w:val="28"/>
          <w:szCs w:val="28"/>
        </w:rPr>
        <w:t>容量注射剂项目规模：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小</w:t>
      </w:r>
      <w:r>
        <w:rPr>
          <w:rFonts w:ascii="FangSong" w:eastAsia="FangSong" w:hAnsi="FangSong" w:cs="FangSong"/>
          <w:spacing w:val="-13"/>
          <w:sz w:val="28"/>
          <w:szCs w:val="28"/>
        </w:rPr>
        <w:t>容量注射剂项目周期：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6" w:line="416" w:lineRule="auto"/>
        <w:ind w:left="42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小容量注射剂项目背景：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小容量注射剂项目的建设旨在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三)、小容量注射剂项目评价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该小容量注射剂项目处于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5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容</w:t>
      </w:r>
      <w:r>
        <w:rPr>
          <w:rFonts w:ascii="FangSong" w:eastAsia="FangSong" w:hAnsi="FangSong" w:cs="FangSong"/>
          <w:spacing w:val="-3"/>
          <w:sz w:val="28"/>
          <w:szCs w:val="28"/>
        </w:rPr>
        <w:t>量注射剂项目具备较高的实施可行性。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63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小容</w:t>
      </w:r>
      <w:r>
        <w:rPr>
          <w:rFonts w:ascii="FangSong" w:eastAsia="FangSong" w:hAnsi="FangSong" w:cs="FangSong"/>
          <w:spacing w:val="-13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注射剂行业作为一个充满活力的领域，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2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小容量注射剂行业在技术上取得了显著的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**小容量注射剂行业**是一片充满活力的领域，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小容</w:t>
      </w:r>
      <w:r>
        <w:rPr>
          <w:rFonts w:ascii="FangSong" w:eastAsia="FangSong" w:hAnsi="FangSong" w:cs="FangSong"/>
          <w:spacing w:val="-13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注射剂行业市场规模庞大，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4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小容量注射剂行业在技术上取得了显著的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三、小容量注射剂项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在小</w:t>
      </w:r>
      <w:r>
        <w:rPr>
          <w:rFonts w:ascii="FangSong" w:eastAsia="FangSong" w:hAnsi="FangSong" w:cs="FangSong"/>
          <w:spacing w:val="-15"/>
          <w:sz w:val="28"/>
          <w:szCs w:val="28"/>
        </w:rPr>
        <w:t>容</w:t>
      </w:r>
      <w:r>
        <w:rPr>
          <w:rFonts w:ascii="FangSong" w:eastAsia="FangSong" w:hAnsi="FangSong" w:cs="FangSong"/>
          <w:spacing w:val="-8"/>
          <w:sz w:val="28"/>
          <w:szCs w:val="28"/>
        </w:rPr>
        <w:t>量注射剂行业，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42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，成为消费者首选的小容量注射剂产品。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小容量注射剂项目总投资</w:t>
      </w:r>
    </w:p>
    <w:p>
      <w:pPr>
        <w:spacing w:before="287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们的建设规模旨在实现一个全面、可持续的小容量注射剂项目。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小容量</w:t>
      </w:r>
      <w:r>
        <w:rPr>
          <w:rFonts w:ascii="FangSong" w:eastAsia="FangSong" w:hAnsi="FangSong" w:cs="FangSong"/>
          <w:spacing w:val="-3"/>
          <w:sz w:val="28"/>
          <w:szCs w:val="28"/>
        </w:rPr>
        <w:t>注射剂项目总投资将主要用于以下几个方面：</w:t>
      </w:r>
    </w:p>
    <w:p>
      <w:pPr>
        <w:spacing w:before="1" w:line="416" w:lineRule="auto"/>
        <w:ind w:left="35" w:right="19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容</w:t>
      </w:r>
      <w:r>
        <w:rPr>
          <w:rFonts w:ascii="FangSong" w:eastAsia="FangSong" w:hAnsi="FangSong" w:cs="FangSong"/>
          <w:spacing w:val="-4"/>
          <w:sz w:val="28"/>
          <w:szCs w:val="28"/>
        </w:rPr>
        <w:t>量注射剂项目的顺利进行。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3" w:right="102" w:firstLine="70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一部分资金将用于技术研发，以确保小容量注射剂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小容量注射剂项目规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6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我们计划在小容量注射剂项目建设后的第一年实现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3" w:line="371" w:lineRule="auto"/>
        <w:ind w:left="32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小</w:t>
      </w:r>
      <w:r>
        <w:rPr>
          <w:rFonts w:ascii="FangSong" w:eastAsia="FangSong" w:hAnsi="FangSong" w:cs="FangSong"/>
          <w:spacing w:val="-17"/>
          <w:sz w:val="28"/>
          <w:szCs w:val="28"/>
        </w:rPr>
        <w:t>容</w:t>
      </w:r>
      <w:r>
        <w:rPr>
          <w:rFonts w:ascii="FangSong" w:eastAsia="FangSong" w:hAnsi="FangSong" w:cs="FangSong"/>
          <w:spacing w:val="-16"/>
          <w:sz w:val="28"/>
          <w:szCs w:val="28"/>
        </w:rPr>
        <w:t>量注射剂项目规模：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小容量注射剂项目将建设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区域、仓储设施等。这将确保小容量注射剂项目能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处理、废气处理等，以确保小容量注射剂项目的环保性。</w:t>
      </w:r>
    </w:p>
    <w:p>
      <w:pPr>
        <w:spacing w:before="1" w:line="416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小容量注射剂项目总投资与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88" w:line="411" w:lineRule="auto"/>
        <w:ind w:left="20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小容量注射剂项目总征地面积为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</w:t>
      </w:r>
      <w:r>
        <w:rPr>
          <w:rFonts w:ascii="FangSong" w:eastAsia="FangSong" w:hAnsi="FangSong" w:cs="FangSong"/>
          <w:spacing w:val="-3"/>
          <w:sz w:val="28"/>
          <w:szCs w:val="28"/>
        </w:rPr>
        <w:t>红</w:t>
      </w:r>
      <w:r>
        <w:rPr>
          <w:rFonts w:ascii="FangSong" w:eastAsia="FangSong" w:hAnsi="FangSong" w:cs="FangSong"/>
          <w:spacing w:val="-2"/>
          <w:sz w:val="28"/>
          <w:szCs w:val="28"/>
        </w:rPr>
        <w:t>线范围折合约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亩)。小容量注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射剂项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小容量</w:t>
      </w:r>
      <w:r>
        <w:rPr>
          <w:rFonts w:ascii="FangSong" w:eastAsia="FangSong" w:hAnsi="FangSong" w:cs="FangSong"/>
          <w:spacing w:val="-8"/>
          <w:sz w:val="28"/>
          <w:szCs w:val="28"/>
        </w:rPr>
        <w:t>注</w:t>
      </w:r>
      <w:r>
        <w:rPr>
          <w:rFonts w:ascii="FangSong" w:eastAsia="FangSong" w:hAnsi="FangSong" w:cs="FangSong"/>
          <w:spacing w:val="-7"/>
          <w:sz w:val="28"/>
          <w:szCs w:val="28"/>
        </w:rPr>
        <w:t>射剂项目计划购置设备共计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元。这些设备将在小容量注射剂项目运营中发挥关键作用，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小容量注射剂项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万元，这将为小容量注射剂项目未来的发展提供可观的经济回报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在小</w:t>
      </w:r>
      <w:r>
        <w:rPr>
          <w:rFonts w:ascii="FangSong" w:eastAsia="FangSong" w:hAnsi="FangSong" w:cs="FangSong"/>
          <w:spacing w:val="-15"/>
          <w:sz w:val="28"/>
          <w:szCs w:val="28"/>
        </w:rPr>
        <w:t>容</w:t>
      </w:r>
      <w:r>
        <w:rPr>
          <w:rFonts w:ascii="FangSong" w:eastAsia="FangSong" w:hAnsi="FangSong" w:cs="FangSong"/>
          <w:spacing w:val="-8"/>
          <w:sz w:val="28"/>
          <w:szCs w:val="28"/>
        </w:rPr>
        <w:t>量注射剂项目的建筑工程设计过程中，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以确保小容量注射剂项目的可持续发展和建筑结构的安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21"/>
          <w:sz w:val="28"/>
          <w:szCs w:val="28"/>
        </w:rPr>
        <w:t>全</w:t>
      </w:r>
      <w:r>
        <w:rPr>
          <w:rFonts w:ascii="FangSong" w:eastAsia="FangSong" w:hAnsi="FangSong" w:cs="FangSong"/>
          <w:spacing w:val="-19"/>
          <w:sz w:val="28"/>
          <w:szCs w:val="28"/>
        </w:rPr>
        <w:t>性：</w:t>
      </w:r>
    </w:p>
    <w:p>
      <w:pPr>
        <w:spacing w:before="290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3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二)、小容量注射剂项目总平面设计要求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小容</w:t>
      </w:r>
      <w:r>
        <w:rPr>
          <w:rFonts w:ascii="FangSong" w:eastAsia="FangSong" w:hAnsi="FangSong" w:cs="FangSong"/>
          <w:spacing w:val="-13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注射剂项目总平面设计将充分考虑以下要求，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定，适应小容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注射剂项目的实际使用需要。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小</w:t>
      </w:r>
      <w:r>
        <w:rPr>
          <w:rFonts w:ascii="FangSong" w:eastAsia="FangSong" w:hAnsi="FangSong" w:cs="FangSong"/>
          <w:spacing w:val="-8"/>
          <w:sz w:val="28"/>
          <w:szCs w:val="28"/>
        </w:rPr>
        <w:t>容量注射剂项目所处地区的地质条件和地震风险，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结合小容量注射剂项目的实际需求和环境条件，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筑工程的设计总体要求是确保小容量注射剂项目实现预期功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建筑的功能布局满足小容量注射剂项目需求，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足小容量注射剂项目的长期发展需求。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41" w:right="75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小容量注射剂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到</w:t>
      </w:r>
      <w:r>
        <w:rPr>
          <w:rFonts w:ascii="FangSong" w:eastAsia="FangSong" w:hAnsi="FangSong" w:cs="FangSong"/>
          <w:spacing w:val="-14"/>
          <w:sz w:val="28"/>
          <w:szCs w:val="28"/>
        </w:rPr>
        <w:t>小</w:t>
      </w:r>
      <w:r>
        <w:rPr>
          <w:rFonts w:ascii="FangSong" w:eastAsia="FangSong" w:hAnsi="FangSong" w:cs="FangSong"/>
          <w:spacing w:val="-8"/>
          <w:sz w:val="28"/>
          <w:szCs w:val="28"/>
        </w:rPr>
        <w:t>容量注射剂项目的功能布局和需求，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</w:p>
    <w:p>
      <w:pPr>
        <w:sectPr>
          <w:pgSz w:w="11906" w:h="16839"/>
          <w:pgMar w:top="1431" w:right="1724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小容量注射剂项目总投资比例：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小</w:t>
      </w:r>
      <w:r>
        <w:rPr>
          <w:rFonts w:ascii="FangSong" w:eastAsia="FangSong" w:hAnsi="FangSong" w:cs="FangSong"/>
          <w:spacing w:val="-3"/>
          <w:sz w:val="28"/>
          <w:szCs w:val="28"/>
        </w:rPr>
        <w:t>容量注射剂项目总投资的比例为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满足未来小容量注射剂项目运营的需求，同时避免了过度浪费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小容</w:t>
      </w:r>
      <w:r>
        <w:rPr>
          <w:rFonts w:ascii="FangSong" w:eastAsia="FangSong" w:hAnsi="FangSong" w:cs="FangSong"/>
          <w:spacing w:val="-5"/>
          <w:sz w:val="28"/>
          <w:szCs w:val="28"/>
        </w:rPr>
        <w:t>量注射剂项目整体布局：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使小容量注射剂项目更好地适应当地的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在土建工程设计中，注</w:t>
      </w:r>
      <w:r>
        <w:rPr>
          <w:rFonts w:ascii="FangSong" w:eastAsia="FangSong" w:hAnsi="FangSong" w:cs="FangSong"/>
          <w:spacing w:val="-2"/>
          <w:sz w:val="28"/>
          <w:szCs w:val="28"/>
        </w:rPr>
        <w:t>重可持续性发展，采用环保材料和技术，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(一)、小容量注射剂项目建设期原辅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在小</w:t>
      </w:r>
      <w:r>
        <w:rPr>
          <w:rFonts w:ascii="FangSong" w:eastAsia="FangSong" w:hAnsi="FangSong" w:cs="FangSong"/>
          <w:spacing w:val="-15"/>
          <w:sz w:val="28"/>
          <w:szCs w:val="28"/>
        </w:rPr>
        <w:t>容</w:t>
      </w:r>
      <w:r>
        <w:rPr>
          <w:rFonts w:ascii="FangSong" w:eastAsia="FangSong" w:hAnsi="FangSong" w:cs="FangSong"/>
          <w:spacing w:val="-8"/>
          <w:sz w:val="28"/>
          <w:szCs w:val="28"/>
        </w:rPr>
        <w:t>量注射剂项目的建设和运营过程中，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产品质量稳定的重要环节。本章将详细探讨小容量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射剂项目建设期和运营期的原辅材料供应情况，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小容量注射剂项目建设期原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在小</w:t>
      </w:r>
      <w:r>
        <w:rPr>
          <w:rFonts w:ascii="FangSong" w:eastAsia="FangSong" w:hAnsi="FangSong" w:cs="FangSong"/>
          <w:spacing w:val="-15"/>
          <w:sz w:val="28"/>
          <w:szCs w:val="28"/>
        </w:rPr>
        <w:t>容</w:t>
      </w:r>
      <w:r>
        <w:rPr>
          <w:rFonts w:ascii="FangSong" w:eastAsia="FangSong" w:hAnsi="FangSong" w:cs="FangSong"/>
          <w:spacing w:val="-8"/>
          <w:sz w:val="28"/>
          <w:szCs w:val="28"/>
        </w:rPr>
        <w:t>量注射剂项目建设期间，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影响。下面是小容量注射剂项目建设期原辅材料供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0" w:line="416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(二)、小容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量注射剂项目运营期原辅材料供应及质量管理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小容</w:t>
      </w:r>
      <w:r>
        <w:rPr>
          <w:rFonts w:ascii="FangSong" w:eastAsia="FangSong" w:hAnsi="FangSong" w:cs="FangSong"/>
          <w:spacing w:val="-13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注射剂项目进入运营期后，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理同样至关重要。下面是小容量注射剂项目运营期原辅材料供应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245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小</w:t>
      </w:r>
      <w:r>
        <w:rPr>
          <w:rFonts w:ascii="FangSong" w:eastAsia="FangSong" w:hAnsi="FangSong" w:cs="FangSong"/>
          <w:spacing w:val="-4"/>
          <w:sz w:val="28"/>
          <w:szCs w:val="28"/>
        </w:rPr>
        <w:t>容量注射剂项目的环境影响评估旨在全面了解、评估小容量注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射</w:t>
      </w:r>
      <w:r>
        <w:rPr>
          <w:rFonts w:ascii="FangSong" w:eastAsia="FangSong" w:hAnsi="FangSong" w:cs="FangSong"/>
          <w:spacing w:val="-8"/>
          <w:sz w:val="28"/>
          <w:szCs w:val="28"/>
        </w:rPr>
        <w:t>剂项目对周边自然和社会环境可能产生的影响，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科学、</w:t>
      </w:r>
      <w:r>
        <w:rPr>
          <w:rFonts w:ascii="FangSong" w:eastAsia="FangSong" w:hAnsi="FangSong" w:cs="FangSong"/>
          <w:spacing w:val="-4"/>
          <w:sz w:val="28"/>
          <w:szCs w:val="28"/>
        </w:rPr>
        <w:t>客观的依据。具体目的包括：</w:t>
      </w:r>
    </w:p>
    <w:p>
      <w:pPr>
        <w:spacing w:before="1" w:line="411" w:lineRule="auto"/>
        <w:ind w:left="43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确定小容量注射剂项目可能对自然环境、生</w:t>
      </w:r>
      <w:r>
        <w:rPr>
          <w:rFonts w:ascii="FangSong" w:eastAsia="FangSong" w:hAnsi="FangSong" w:cs="FangSong"/>
          <w:spacing w:val="-2"/>
          <w:sz w:val="28"/>
          <w:szCs w:val="28"/>
        </w:rPr>
        <w:t>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系统、水源、空气质量等产生的直接或潜在影响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遵循国家和地方环境法规，确保小容量注射剂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目在环保方面的合法性和可持续性。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(三)、小容量注射剂项目对环境的主要影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我们将全面了解小容量注射剂项目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能对环境产生的主要影响，包括但不限于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</w:p>
    <w:p>
      <w:pPr>
        <w:spacing w:line="417" w:lineRule="auto"/>
        <w:ind w:left="39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评估小容量注射剂项目对附近水源的影响，确保</w:t>
      </w:r>
      <w:r>
        <w:rPr>
          <w:rFonts w:ascii="FangSong" w:eastAsia="FangSong" w:hAnsi="FangSong" w:cs="FangSong"/>
          <w:sz w:val="28"/>
          <w:szCs w:val="28"/>
        </w:rPr>
        <w:t>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质</w:t>
      </w:r>
      <w:r>
        <w:rPr>
          <w:rFonts w:ascii="FangSong" w:eastAsia="FangSong" w:hAnsi="FangSong" w:cs="FangSong"/>
          <w:spacing w:val="-7"/>
          <w:sz w:val="28"/>
          <w:szCs w:val="28"/>
        </w:rPr>
        <w:t>不受到污染。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空气质量：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考察小容量注射剂项目可能对空气质量产生的影响</w:t>
      </w:r>
      <w:r>
        <w:rPr>
          <w:rFonts w:ascii="FangSong" w:eastAsia="FangSong" w:hAnsi="FangSong" w:cs="FangSong"/>
          <w:spacing w:val="-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取相应措施减少空气污染。</w:t>
      </w:r>
    </w:p>
    <w:p>
      <w:pPr>
        <w:spacing w:before="1" w:line="415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分析小容量注射剂项目对土壤的潜在影响，保护土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壤</w:t>
      </w:r>
      <w:r>
        <w:rPr>
          <w:rFonts w:ascii="FangSong" w:eastAsia="FangSong" w:hAnsi="FangSong" w:cs="FangSong"/>
          <w:spacing w:val="-5"/>
          <w:sz w:val="28"/>
          <w:szCs w:val="28"/>
        </w:rPr>
        <w:t>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境影响，小容量注射剂项目将采取以下环保措施：</w:t>
      </w:r>
    </w:p>
    <w:p>
      <w:pPr>
        <w:spacing w:before="290" w:line="411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小容量注射剂项目将建立完善的环境监测与管理体系，包括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289" w:line="411" w:lineRule="auto"/>
        <w:ind w:left="35" w:right="1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before="289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9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小容</w:t>
      </w:r>
      <w:r>
        <w:rPr>
          <w:rFonts w:ascii="FangSong" w:eastAsia="FangSong" w:hAnsi="FangSong" w:cs="FangSong"/>
          <w:spacing w:val="-13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注射剂项目将严格遵守国家和地方劳动安全法规，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工作</w:t>
      </w:r>
      <w:r>
        <w:rPr>
          <w:rFonts w:ascii="FangSong" w:eastAsia="FangSong" w:hAnsi="FangSong" w:cs="FangSong"/>
          <w:spacing w:val="-4"/>
          <w:sz w:val="28"/>
          <w:szCs w:val="28"/>
        </w:rPr>
        <w:t>场所的合法合规运营。具体措施包括：</w:t>
      </w:r>
    </w:p>
    <w:p>
      <w:pPr>
        <w:spacing w:before="1" w:line="411" w:lineRule="auto"/>
        <w:ind w:left="35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小容量注射剂项目团队将定期审核国家和地方的劳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动安全法规，确保所有的员工和工作场所都符合最新的法规要求。</w:t>
      </w:r>
    </w:p>
    <w:p>
      <w:pPr>
        <w:spacing w:before="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应对小容量注射剂项目所在行业的特殊性，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小容量注射剂项目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做法包括：</w:t>
      </w:r>
    </w:p>
    <w:p>
      <w:pPr>
        <w:spacing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290" w:line="411" w:lineRule="auto"/>
        <w:ind w:left="33" w:right="1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40" w:right="10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小容量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注</w:t>
      </w:r>
      <w:r>
        <w:rPr>
          <w:rFonts w:ascii="FangSong" w:eastAsia="FangSong" w:hAnsi="FangSong" w:cs="FangSong"/>
          <w:spacing w:val="-6"/>
          <w:sz w:val="28"/>
          <w:szCs w:val="28"/>
        </w:rPr>
        <w:t>射剂项目将采取以下措施：</w:t>
      </w:r>
    </w:p>
    <w:p>
      <w:pPr>
        <w:spacing w:before="1" w:line="411" w:lineRule="auto"/>
        <w:ind w:left="32" w:right="10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101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right="1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过进行全员劳动安全培训，小容量注射剂项目将覆盖以下方面：</w:t>
      </w:r>
    </w:p>
    <w:p>
      <w:pPr>
        <w:spacing w:before="290" w:line="411" w:lineRule="auto"/>
        <w:ind w:left="40" w:right="101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" w:line="411" w:lineRule="auto"/>
        <w:ind w:left="39" w:right="10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417" w:lineRule="auto"/>
        <w:ind w:left="31" w:right="101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ectPr>
          <w:pgSz w:w="11906" w:h="16839"/>
          <w:pgMar w:top="1431" w:right="1698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7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小容</w:t>
      </w:r>
      <w:r>
        <w:rPr>
          <w:rFonts w:ascii="FangSong" w:eastAsia="FangSong" w:hAnsi="FangSong" w:cs="FangSong"/>
          <w:spacing w:val="-13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注射剂项目将提供适当的个人防护用具，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9"/>
          <w:sz w:val="28"/>
          <w:szCs w:val="28"/>
        </w:rPr>
        <w:t>中的人身安全：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5" w:line="411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小容量注射剂项目将采取以下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措施：</w:t>
      </w:r>
    </w:p>
    <w:p>
      <w:pPr>
        <w:spacing w:before="2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5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小容量注射剂项目将确保工作环境符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全标准：</w:t>
      </w:r>
    </w:p>
    <w:p>
      <w:pPr>
        <w:spacing w:before="1"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88"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2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89" w:line="411" w:lineRule="auto"/>
        <w:ind w:left="30" w:right="189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32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小容量注射剂项目将最大</w:t>
      </w:r>
      <w:r>
        <w:rPr>
          <w:rFonts w:ascii="FangSong" w:eastAsia="FangSong" w:hAnsi="FangSong" w:cs="FangSong"/>
          <w:spacing w:val="-7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度地降低工作中的安全风险，创造一个安全、可靠的工作环境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全卫生专用设施设计：在小容量注射剂项目建设过程中，我们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对安全卫生进行了周</w:t>
      </w:r>
      <w:r>
        <w:rPr>
          <w:rFonts w:ascii="FangSong" w:eastAsia="FangSong" w:hAnsi="FangSong" w:cs="FangSong"/>
          <w:spacing w:val="-3"/>
          <w:sz w:val="28"/>
          <w:szCs w:val="28"/>
        </w:rPr>
        <w:t>详</w:t>
      </w:r>
      <w:r>
        <w:rPr>
          <w:rFonts w:ascii="FangSong" w:eastAsia="FangSong" w:hAnsi="FangSong" w:cs="FangSong"/>
          <w:spacing w:val="-2"/>
          <w:sz w:val="28"/>
          <w:szCs w:val="28"/>
        </w:rPr>
        <w:t>的考虑，精心设计和配置了一系列专用设施，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pacing w:val="-8"/>
          <w:sz w:val="28"/>
          <w:szCs w:val="28"/>
        </w:rPr>
        <w:t>小</w:t>
      </w:r>
      <w:r>
        <w:rPr>
          <w:rFonts w:ascii="FangSong" w:eastAsia="FangSong" w:hAnsi="FangSong" w:cs="FangSong"/>
          <w:spacing w:val="-6"/>
          <w:sz w:val="28"/>
          <w:szCs w:val="28"/>
        </w:rPr>
        <w:t>容量注射剂项目的全方位安全保障。这包括了防火防爆设施、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火灾自动报警系统、水消防系统、空调设施、岗位通风设施、隔</w:t>
      </w:r>
      <w:r>
        <w:rPr>
          <w:rFonts w:ascii="FangSong" w:eastAsia="FangSong" w:hAnsi="FangSong" w:cs="FangSong"/>
          <w:spacing w:val="-3"/>
          <w:sz w:val="28"/>
          <w:szCs w:val="28"/>
        </w:rPr>
        <w:t>声</w:t>
      </w:r>
      <w:r>
        <w:rPr>
          <w:rFonts w:ascii="FangSong" w:eastAsia="FangSong" w:hAnsi="FangSong" w:cs="FangSong"/>
          <w:sz w:val="28"/>
          <w:szCs w:val="28"/>
        </w:rPr>
        <w:t>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噪</w:t>
      </w:r>
      <w:r>
        <w:rPr>
          <w:rFonts w:ascii="FangSong" w:eastAsia="FangSong" w:hAnsi="FangSong" w:cs="FangSong"/>
          <w:spacing w:val="-8"/>
          <w:sz w:val="28"/>
          <w:szCs w:val="28"/>
        </w:rPr>
        <w:t>设施、安全供水以及安全供电设施。通过这些设施的配备，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确保生产过程中所有设备和工作环境都符合高标准的安全要求，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员工提供一个安全的工作场所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4" w:line="411" w:lineRule="auto"/>
        <w:ind w:left="38" w:right="189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取与生产工艺相匹配：针对小容量注射剂项目特有的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全</w:t>
      </w:r>
      <w:r>
        <w:rPr>
          <w:rFonts w:ascii="FangSong" w:eastAsia="FangSong" w:hAnsi="FangSong" w:cs="FangSong"/>
          <w:spacing w:val="-11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卫生风险中安全工作。这些措施符合相关标准和规范的要求，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操</w:t>
      </w:r>
      <w:r>
        <w:rPr>
          <w:rFonts w:ascii="FangSong" w:eastAsia="FangSong" w:hAnsi="FangSong" w:cs="FangSong"/>
          <w:spacing w:val="-8"/>
          <w:sz w:val="28"/>
          <w:szCs w:val="28"/>
        </w:rPr>
        <w:t>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下</w:t>
      </w:r>
      <w:r>
        <w:rPr>
          <w:rFonts w:ascii="FangSong" w:eastAsia="FangSong" w:hAnsi="FangSong" w:cs="FangSong"/>
          <w:spacing w:val="-8"/>
          <w:sz w:val="28"/>
          <w:szCs w:val="28"/>
        </w:rPr>
        <w:t>进行工作。</w:t>
      </w:r>
    </w:p>
    <w:p>
      <w:pPr>
        <w:spacing w:before="3" w:line="414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用先进、成熟、可靠的生产技术：小容量注射剂项目设计中采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了先进、成熟、可靠的生产技术，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策。我们根据实际情况采取了一系列完善的安全卫生措施，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</w:t>
      </w:r>
    </w:p>
    <w:p>
      <w:pPr>
        <w:sectPr>
          <w:pgSz w:w="11906" w:h="16839"/>
          <w:pgMar w:top="1431" w:right="1610" w:bottom="0" w:left="1785" w:header="0" w:footer="0" w:gutter="0"/>
          <w:pgNumType w:start="26"/>
          <w:cols w:space="708"/>
        </w:sectPr>
      </w:pPr>
    </w:p>
    <w:p>
      <w:pPr>
        <w:spacing w:before="183" w:line="219" w:lineRule="auto"/>
        <w:ind w:left="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员工在高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pPr>
        <w:spacing w:before="292" w:line="414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确保工程小容量注射剂项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目在完工后仍能保持安全可靠的生产秩序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一)、小容量注射剂项目进度安排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9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确保小容量注射剂项目按时、按质完成，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的</w:t>
      </w:r>
      <w:r>
        <w:rPr>
          <w:rFonts w:ascii="FangSong" w:eastAsia="FangSong" w:hAnsi="FangSong" w:cs="FangSong"/>
          <w:spacing w:val="-25"/>
          <w:sz w:val="28"/>
          <w:szCs w:val="28"/>
        </w:rPr>
        <w:t>小</w:t>
      </w:r>
      <w:r>
        <w:rPr>
          <w:rFonts w:ascii="FangSong" w:eastAsia="FangSong" w:hAnsi="FangSong" w:cs="FangSong"/>
          <w:spacing w:val="-15"/>
          <w:sz w:val="28"/>
          <w:szCs w:val="28"/>
        </w:rPr>
        <w:t>容量注射剂项目进度安排，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以下关键阶段：</w:t>
      </w:r>
    </w:p>
    <w:p>
      <w:pPr>
        <w:spacing w:before="2" w:line="411" w:lineRule="auto"/>
        <w:ind w:left="32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小容量注射剂项目前期准备(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在小容量注射剂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包括小容量注射剂项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目立项、人员组</w:t>
      </w: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3"/>
          <w:sz w:val="28"/>
          <w:szCs w:val="28"/>
        </w:rPr>
        <w:t>、资源调查和需求分析等。这个阶段的目标是确保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小容量注射剂项目有足够的准备工作，为后续工作打下坚实基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before="3" w:line="411" w:lineRule="auto"/>
        <w:ind w:left="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的工程勘察，确保对小容量注射剂项目地理环境和资源有全面了</w:t>
      </w:r>
      <w:r>
        <w:rPr>
          <w:rFonts w:ascii="FangSong" w:eastAsia="FangSong" w:hAnsi="FangSong" w:cs="FangSong"/>
          <w:sz w:val="28"/>
          <w:szCs w:val="28"/>
        </w:rPr>
        <w:t>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面。这个阶段的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标是确保小容量注射剂项目的设计是科学、合理且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行的。</w:t>
      </w:r>
    </w:p>
    <w:p>
      <w:pPr>
        <w:spacing w:before="3" w:line="415" w:lineRule="auto"/>
        <w:ind w:left="35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土建工程施工阶段。这包括基础建设、建筑施工等工作。我们将确</w:t>
      </w:r>
      <w:r>
        <w:rPr>
          <w:rFonts w:ascii="FangSong" w:eastAsia="FangSong" w:hAnsi="FangSong" w:cs="FangSong"/>
          <w:sz w:val="28"/>
          <w:szCs w:val="28"/>
        </w:rPr>
        <w:t>保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40" w:right="14" w:hanging="9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以保证小容量注射剂项目的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高质量完成。</w:t>
      </w:r>
    </w:p>
    <w:p>
      <w:pPr>
        <w:spacing w:before="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照小容量注射剂项目需求，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及供</w:t>
      </w:r>
      <w:r>
        <w:rPr>
          <w:rFonts w:ascii="FangSong" w:eastAsia="FangSong" w:hAnsi="FangSong" w:cs="FangSong"/>
          <w:spacing w:val="-2"/>
          <w:sz w:val="28"/>
          <w:szCs w:val="28"/>
        </w:rPr>
        <w:t>应商谈判、合同签订等步骤，确保设备的及时到位。</w:t>
      </w:r>
    </w:p>
    <w:p>
      <w:pPr>
        <w:spacing w:before="5" w:line="413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为小容量注射剂项目后续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运营提供保障。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、小容量注射剂项目实施保障措施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确保小容量注射剂项目的顺利实施，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细致的保障</w:t>
      </w:r>
      <w:r>
        <w:rPr>
          <w:rFonts w:ascii="FangSong" w:eastAsia="FangSong" w:hAnsi="FangSong" w:cs="FangSong"/>
          <w:spacing w:val="-3"/>
          <w:sz w:val="28"/>
          <w:szCs w:val="28"/>
        </w:rPr>
        <w:t>措</w:t>
      </w:r>
      <w:r>
        <w:rPr>
          <w:rFonts w:ascii="FangSong" w:eastAsia="FangSong" w:hAnsi="FangSong" w:cs="FangSong"/>
          <w:spacing w:val="-2"/>
          <w:sz w:val="28"/>
          <w:szCs w:val="28"/>
        </w:rPr>
        <w:t>施，以应对各种可能出现的挑战和问题。</w:t>
      </w:r>
    </w:p>
    <w:p>
      <w:pPr>
        <w:spacing w:before="3" w:line="411" w:lineRule="auto"/>
        <w:ind w:left="32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小容量注射剂项目管理体系</w:t>
      </w:r>
      <w:r>
        <w:rPr>
          <w:rFonts w:ascii="FangSong" w:eastAsia="FangSong" w:hAnsi="FangSong" w:cs="FangSong"/>
          <w:sz w:val="28"/>
          <w:szCs w:val="28"/>
        </w:rPr>
        <w:t>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小</w:t>
      </w:r>
      <w:r>
        <w:rPr>
          <w:rFonts w:ascii="FangSong" w:eastAsia="FangSong" w:hAnsi="FangSong" w:cs="FangSong"/>
          <w:spacing w:val="-8"/>
          <w:sz w:val="28"/>
          <w:szCs w:val="28"/>
        </w:rPr>
        <w:t>容量注射剂项目管理体系，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确保每个小容量注射剂项目阶段都有清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晰的组织结构和</w:t>
      </w:r>
      <w:r>
        <w:rPr>
          <w:rFonts w:ascii="FangSong" w:eastAsia="FangSong" w:hAnsi="FangSong" w:cs="FangSong"/>
          <w:spacing w:val="-5"/>
          <w:sz w:val="28"/>
          <w:szCs w:val="28"/>
        </w:rPr>
        <w:t>明</w:t>
      </w:r>
      <w:r>
        <w:rPr>
          <w:rFonts w:ascii="FangSong" w:eastAsia="FangSong" w:hAnsi="FangSong" w:cs="FangSong"/>
          <w:spacing w:val="-3"/>
          <w:sz w:val="28"/>
          <w:szCs w:val="28"/>
        </w:rPr>
        <w:t>确定义的职责。小容量注射剂项目管理团队将定期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召</w:t>
      </w:r>
      <w:r>
        <w:rPr>
          <w:rFonts w:ascii="FangSong" w:eastAsia="FangSong" w:hAnsi="FangSong" w:cs="FangSong"/>
          <w:spacing w:val="-12"/>
          <w:sz w:val="28"/>
          <w:szCs w:val="28"/>
        </w:rPr>
        <w:t>开会议，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审查和更新小容量注射剂项目计划，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保证小容量注射剂项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目目标的实现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4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容量注射剂项目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进展进行详细审查。这包括每周例行会议和每月一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次</w:t>
      </w:r>
      <w:r>
        <w:rPr>
          <w:rFonts w:ascii="FangSong" w:eastAsia="FangSong" w:hAnsi="FangSong" w:cs="FangSong"/>
          <w:spacing w:val="-8"/>
          <w:sz w:val="28"/>
          <w:szCs w:val="28"/>
        </w:rPr>
        <w:t>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进度滞后或问题。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4" w:right="95" w:firstLine="554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对</w:t>
      </w:r>
      <w:r>
        <w:rPr>
          <w:rFonts w:ascii="FangSong" w:eastAsia="FangSong" w:hAnsi="FangSong" w:cs="FangSong"/>
          <w:spacing w:val="-4"/>
          <w:sz w:val="28"/>
          <w:szCs w:val="28"/>
        </w:rPr>
        <w:t>小容量注射剂项目的影响。</w:t>
      </w:r>
    </w:p>
    <w:p>
      <w:pPr>
        <w:spacing w:before="1" w:line="411" w:lineRule="auto"/>
        <w:ind w:left="33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将提高整个小容量注射剂项目执行效率。</w:t>
      </w:r>
    </w:p>
    <w:p>
      <w:pPr>
        <w:spacing w:before="2" w:line="411" w:lineRule="auto"/>
        <w:ind w:left="31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团队成员可以分享小容量注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射</w:t>
      </w:r>
      <w:r>
        <w:rPr>
          <w:rFonts w:ascii="FangSong" w:eastAsia="FangSong" w:hAnsi="FangSong" w:cs="FangSong"/>
          <w:spacing w:val="-12"/>
          <w:sz w:val="28"/>
          <w:szCs w:val="28"/>
        </w:rPr>
        <w:t>剂项目进展、反馈问题，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活动，增进团队协作与默契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32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我们将建立严格的质量控制体系，涵盖小</w:t>
      </w:r>
      <w:r>
        <w:rPr>
          <w:rFonts w:ascii="FangSong" w:eastAsia="FangSong" w:hAnsi="FangSong" w:cs="FangSong"/>
          <w:spacing w:val="-7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注射剂项目的每个环节。制定详细的验收标准和质量检查点，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小</w:t>
      </w:r>
      <w:r>
        <w:rPr>
          <w:rFonts w:ascii="FangSong" w:eastAsia="FangSong" w:hAnsi="FangSong" w:cs="FangSong"/>
          <w:spacing w:val="-8"/>
          <w:sz w:val="28"/>
          <w:szCs w:val="28"/>
        </w:rPr>
        <w:t>容量注射剂项目交付的成果符合预期标准，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提高小容量注射剂项目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整体质量。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415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04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2" w:line="411" w:lineRule="auto"/>
        <w:ind w:left="33" w:right="1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line="417" w:lineRule="auto"/>
        <w:ind w:left="32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184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4"/>
      <w:bookmarkEnd w:id="42"/>
      <w:bookmarkStart w:id="43" w:name="_bookmark42"/>
      <w:bookmarkEnd w:id="4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63" w:right="196" w:firstLine="534"/>
        <w:rPr>
          <w:rFonts w:ascii="FangSong" w:eastAsia="FangSong" w:hAnsi="FangSong" w:cs="FangSong"/>
          <w:sz w:val="28"/>
          <w:szCs w:val="28"/>
        </w:rPr>
      </w:pPr>
      <w:bookmarkStart w:id="44" w:name="_bookmark45"/>
      <w:bookmarkEnd w:id="44"/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6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right="2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十、质量管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理与持续改进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)、质量管理体系建设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质量管理体系的建设中，首要任务是确保建设目标的明确性。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括企业对产品和服务质量的标准和要求的明确界定，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以确保全体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</w:t>
      </w:r>
      <w:r>
        <w:rPr>
          <w:rFonts w:ascii="FangSong" w:eastAsia="FangSong" w:hAnsi="FangSong" w:cs="FangSong"/>
          <w:spacing w:val="-4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公司质量标准具有清晰的认知。</w:t>
      </w:r>
    </w:p>
    <w:p>
      <w:pPr>
        <w:spacing w:before="2" w:line="411" w:lineRule="auto"/>
        <w:ind w:left="33" w:firstLine="568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03" w:bottom="0" w:left="1785" w:header="0" w:footer="0" w:gutter="0"/>
          <w:pgNumType w:start="32"/>
          <w:cols w:space="708"/>
        </w:sect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了实现明确的质量目标，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公司需要制定明确的质量政策。这一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政</w:t>
      </w:r>
      <w:r>
        <w:rPr>
          <w:rFonts w:ascii="FangSong" w:eastAsia="FangSong" w:hAnsi="FangSong" w:cs="FangSong"/>
          <w:spacing w:val="-7"/>
          <w:sz w:val="28"/>
          <w:szCs w:val="28"/>
        </w:rPr>
        <w:t>策应包括对产品和服务质量的具体目标设定，质量保证的基本原则，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pacing w:val="-11"/>
          <w:sz w:val="28"/>
          <w:szCs w:val="28"/>
        </w:rPr>
        <w:t>及</w:t>
      </w:r>
      <w:r>
        <w:rPr>
          <w:rFonts w:ascii="FangSong" w:eastAsia="FangSong" w:hAnsi="FangSong" w:cs="FangSong"/>
          <w:spacing w:val="-6"/>
          <w:sz w:val="28"/>
          <w:szCs w:val="28"/>
        </w:rPr>
        <w:t>公司对于持续改进的承诺。这将为员工提供一个共同的质量方向。</w:t>
      </w:r>
    </w:p>
    <w:p>
      <w:pPr>
        <w:spacing w:before="1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流</w:t>
      </w:r>
      <w:r>
        <w:rPr>
          <w:rFonts w:ascii="FangSong" w:eastAsia="FangSong" w:hAnsi="FangSong" w:cs="FangSong"/>
          <w:spacing w:val="-4"/>
          <w:sz w:val="28"/>
          <w:szCs w:val="28"/>
        </w:rPr>
        <w:t>程优化和标准化是确保产品和服务质量一致性的重要步骤。通</w:t>
      </w:r>
    </w:p>
    <w:p>
      <w:pPr>
        <w:sectPr>
          <w:type w:val="nextPage"/>
          <w:pgSz w:w="11906" w:h="16839"/>
          <w:pgMar w:top="1431" w:right="1603" w:bottom="0" w:left="1785" w:header="0" w:footer="0" w:gutter="0"/>
          <w:pgNumType w:start="33"/>
          <w:cols w:space="708"/>
          <w:titlePg w:val="0"/>
        </w:sectPr>
      </w:pPr>
    </w:p>
    <w:p>
      <w:pPr>
        <w:spacing w:before="185" w:line="411" w:lineRule="auto"/>
        <w:ind w:left="38" w:right="56" w:hanging="3"/>
        <w:rPr>
          <w:rFonts w:ascii="FangSong" w:eastAsia="FangSong" w:hAnsi="FangSong" w:cs="FangSong"/>
          <w:sz w:val="28"/>
          <w:szCs w:val="28"/>
        </w:rPr>
      </w:pPr>
      <w:bookmarkStart w:id="45" w:name="_bookmark46"/>
      <w:bookmarkEnd w:id="45"/>
      <w:r>
        <w:rPr>
          <w:rFonts w:ascii="FangSong" w:eastAsia="FangSong" w:hAnsi="FangSong" w:cs="FangSong"/>
          <w:spacing w:val="-24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优化生产和服务流程，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制定标准的操作规程，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率的同时保持一致的质量水平。建立和维护操作规程手册对于规范员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工操作非常关键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质量培训体系是确保所有员工理解公司质量政策和流程的重</w:t>
      </w:r>
      <w:r>
        <w:rPr>
          <w:rFonts w:ascii="FangSong" w:eastAsia="FangSong" w:hAnsi="FangSong" w:cs="FangSong"/>
          <w:spacing w:val="4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途径。培训内容</w:t>
      </w:r>
      <w:r>
        <w:rPr>
          <w:rFonts w:ascii="FangSong" w:eastAsia="FangSong" w:hAnsi="FangSong" w:cs="FangSong"/>
          <w:spacing w:val="-4"/>
          <w:sz w:val="28"/>
          <w:szCs w:val="28"/>
        </w:rPr>
        <w:t>涵</w:t>
      </w:r>
      <w:r>
        <w:rPr>
          <w:rFonts w:ascii="FangSong" w:eastAsia="FangSong" w:hAnsi="FangSong" w:cs="FangSong"/>
          <w:spacing w:val="-3"/>
          <w:sz w:val="28"/>
          <w:szCs w:val="28"/>
        </w:rPr>
        <w:t>盖产品和服务标准、质量控制方法以及问题解决技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巧等方面，以确保员工在质量管理方面具备必要的知识和技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4" w:right="2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了保证产品和服务质量符合公司标准，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公司需要建立有效的过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程监控和控制机制。</w:t>
      </w:r>
      <w:r>
        <w:rPr>
          <w:rFonts w:ascii="FangSong" w:eastAsia="FangSong" w:hAnsi="FangSong" w:cs="FangSong"/>
          <w:spacing w:val="-3"/>
          <w:sz w:val="28"/>
          <w:szCs w:val="28"/>
        </w:rPr>
        <w:t>这</w:t>
      </w:r>
      <w:r>
        <w:rPr>
          <w:rFonts w:ascii="FangSong" w:eastAsia="FangSong" w:hAnsi="FangSong" w:cs="FangSong"/>
          <w:spacing w:val="-2"/>
          <w:sz w:val="28"/>
          <w:szCs w:val="28"/>
        </w:rPr>
        <w:t>包括质量检测、过程监控、数据分析等手段，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以确保整个生产过</w:t>
      </w:r>
      <w:r>
        <w:rPr>
          <w:rFonts w:ascii="FangSong" w:eastAsia="FangSong" w:hAnsi="FangSong" w:cs="FangSong"/>
          <w:spacing w:val="-2"/>
          <w:sz w:val="28"/>
          <w:szCs w:val="28"/>
        </w:rPr>
        <w:t>程中的质量控制得以实施。</w:t>
      </w:r>
    </w:p>
    <w:p>
      <w:pPr>
        <w:spacing w:before="1" w:line="411" w:lineRule="auto"/>
        <w:ind w:left="3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质量管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体系的持续改进是保证公司质量水平不断提高的关键。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过定期的内部审核、管理评审和员工反馈，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公司可以发现潜在问题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并采取纠正措</w:t>
      </w:r>
      <w:r>
        <w:rPr>
          <w:rFonts w:ascii="FangSong" w:eastAsia="FangSong" w:hAnsi="FangSong" w:cs="FangSong"/>
          <w:spacing w:val="-3"/>
          <w:sz w:val="28"/>
          <w:szCs w:val="28"/>
        </w:rPr>
        <w:t>施</w:t>
      </w:r>
      <w:r>
        <w:rPr>
          <w:rFonts w:ascii="FangSong" w:eastAsia="FangSong" w:hAnsi="FangSong" w:cs="FangSong"/>
          <w:spacing w:val="-2"/>
          <w:sz w:val="28"/>
          <w:szCs w:val="28"/>
        </w:rPr>
        <w:t>，推动质量管理体系的不断优化。</w:t>
      </w:r>
    </w:p>
    <w:p>
      <w:pPr>
        <w:spacing w:before="3" w:line="414" w:lineRule="auto"/>
        <w:ind w:left="32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公司需要着重营造积极的质量文化，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以激发员工的质量意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识</w:t>
      </w:r>
      <w:r>
        <w:rPr>
          <w:rFonts w:ascii="FangSong" w:eastAsia="FangSong" w:hAnsi="FangSong" w:cs="FangSong"/>
          <w:spacing w:val="-8"/>
          <w:sz w:val="28"/>
          <w:szCs w:val="28"/>
        </w:rPr>
        <w:t>。通过强调每位员工在质量管理中的责任和作用，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形成共同关注质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量的企</w:t>
      </w:r>
      <w:r>
        <w:rPr>
          <w:rFonts w:ascii="FangSong" w:eastAsia="FangSong" w:hAnsi="FangSong" w:cs="FangSong"/>
          <w:spacing w:val="-2"/>
          <w:sz w:val="28"/>
          <w:szCs w:val="28"/>
        </w:rPr>
        <w:t>业文化，从而进一步确保质量管理的有效实施。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(二)、生产过程控制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在建设生产过程控制的体系时，公司需要注重以下几个方面：</w:t>
      </w:r>
    </w:p>
    <w:p>
      <w:pPr>
        <w:spacing w:before="293" w:line="411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流程设计与优化：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通过对生产流程的合理设计和优化，确保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个环节都能够有效协同工作，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提高生产效率。流程应考虑到质量控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制点，</w:t>
      </w:r>
      <w:r>
        <w:rPr>
          <w:rFonts w:ascii="FangSong" w:eastAsia="FangSong" w:hAnsi="FangSong" w:cs="FangSong"/>
          <w:spacing w:val="-5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及可能的风险和变数。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标准操作规程：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制定并严格执行标准操作规程，确保每个</w:t>
      </w:r>
      <w:r>
        <w:rPr>
          <w:rFonts w:ascii="FangSong" w:eastAsia="FangSong" w:hAnsi="FangSong" w:cs="FangSong"/>
          <w:spacing w:val="-7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32" w:right="196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工在操作中都按照既定标准进行。这有助于降低因人为因素引起的差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错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浪费，提高产品质量的稳定性。</w:t>
      </w:r>
    </w:p>
    <w:p>
      <w:pPr>
        <w:spacing w:before="1" w:line="411" w:lineRule="auto"/>
        <w:ind w:left="32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自动化与数字化技术：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引入先进的自动化和数字化技术，通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传感器、监控系统等手段实时监测生产过程，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及时发现异常并采取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措施。这有助于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高生产线的智能化水平。</w:t>
      </w:r>
    </w:p>
    <w:p>
      <w:pPr>
        <w:spacing w:before="1" w:line="411" w:lineRule="auto"/>
        <w:ind w:left="32" w:right="16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质量检测与控制：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在关键节点设置质量检测点，通过检测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备和技术手段，确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产品符合质量标准。及时发现并处理不合格品，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</w:t>
      </w:r>
      <w:r>
        <w:rPr>
          <w:rFonts w:ascii="FangSong" w:eastAsia="FangSong" w:hAnsi="FangSong" w:cs="FangSong"/>
          <w:spacing w:val="-7"/>
          <w:sz w:val="28"/>
          <w:szCs w:val="28"/>
        </w:rPr>
        <w:t>免</w:t>
      </w:r>
      <w:r>
        <w:rPr>
          <w:rFonts w:ascii="FangSong" w:eastAsia="FangSong" w:hAnsi="FangSong" w:cs="FangSong"/>
          <w:spacing w:val="-4"/>
          <w:sz w:val="28"/>
          <w:szCs w:val="28"/>
        </w:rPr>
        <w:t>次品进入下一流程。</w:t>
      </w:r>
    </w:p>
    <w:p>
      <w:pPr>
        <w:spacing w:before="2" w:line="411" w:lineRule="auto"/>
        <w:ind w:left="39" w:right="19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供应链协同：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与供应商建立紧密的合作关系，确保原材料的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质</w:t>
      </w:r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和供货的及时性。通过供应链的协同，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减少因原材料问题引起的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生产波动。</w:t>
      </w:r>
    </w:p>
    <w:p>
      <w:pPr>
        <w:spacing w:before="2" w:line="411" w:lineRule="auto"/>
        <w:ind w:left="34" w:right="160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员工培训与管理：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进行全员的生产过程控制培训，使员工</w:t>
      </w:r>
      <w:r>
        <w:rPr>
          <w:rFonts w:ascii="FangSong" w:eastAsia="FangSong" w:hAnsi="FangSong" w:cs="FangSong"/>
          <w:spacing w:val="-7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解操作规程、质量标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和风险防范措施。建立有效的员工管理体系，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激发员工对生产过程的责任心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42" w:right="19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持续改进：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设立持续改进机制，鼓励员工提出改善建议，对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生产过程进行定期评估。采用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PDCA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(Plan-Do-Check-Ac</w:t>
      </w:r>
      <w:r>
        <w:rPr>
          <w:rFonts w:ascii="FangSong" w:eastAsia="FangSong" w:hAnsi="FangSong" w:cs="FangSong"/>
          <w:spacing w:val="-5"/>
          <w:sz w:val="28"/>
          <w:szCs w:val="28"/>
        </w:rPr>
        <w:t>t</w:t>
      </w:r>
      <w:r>
        <w:rPr>
          <w:rFonts w:ascii="FangSong" w:eastAsia="FangSong" w:hAnsi="FangSong" w:cs="FangSong"/>
          <w:spacing w:val="-6"/>
          <w:sz w:val="28"/>
          <w:szCs w:val="28"/>
        </w:rPr>
        <w:t>)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循环，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断优化</w:t>
      </w:r>
      <w:r>
        <w:rPr>
          <w:rFonts w:ascii="FangSong" w:eastAsia="FangSong" w:hAnsi="FangSong" w:cs="FangSong"/>
          <w:spacing w:val="-3"/>
          <w:sz w:val="28"/>
          <w:szCs w:val="28"/>
        </w:rPr>
        <w:t>生产过程，提高效率和质量水平。</w:t>
      </w:r>
    </w:p>
    <w:p>
      <w:pPr>
        <w:spacing w:before="1" w:line="415" w:lineRule="auto"/>
        <w:ind w:left="34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公司可以建立起高效、稳定且质量可控的生产</w:t>
      </w:r>
      <w:r>
        <w:rPr>
          <w:rFonts w:ascii="FangSong" w:eastAsia="FangSong" w:hAnsi="FangSong" w:cs="FangSong"/>
          <w:spacing w:val="-7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程控制体系</w:t>
      </w:r>
      <w:r>
        <w:rPr>
          <w:rFonts w:ascii="FangSong" w:eastAsia="FangSong" w:hAnsi="FangSong" w:cs="FangSong"/>
          <w:spacing w:val="-2"/>
          <w:sz w:val="28"/>
          <w:szCs w:val="28"/>
        </w:rPr>
        <w:t>，确保产品的稳定供应和符合客户需求。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、产品质量检验与测试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确保产</w:t>
      </w:r>
      <w:r>
        <w:rPr>
          <w:rFonts w:ascii="FangSong" w:eastAsia="FangSong" w:hAnsi="FangSong" w:cs="FangSong"/>
          <w:spacing w:val="-11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质量的过程中，产品质量检验与测试是至关重要的环节。</w:t>
      </w:r>
    </w:p>
    <w:p>
      <w:pPr>
        <w:sectPr>
          <w:pgSz w:w="11906" w:h="16839"/>
          <w:pgMar w:top="1431" w:right="1603" w:bottom="0" w:left="1785" w:header="0" w:footer="0" w:gutter="0"/>
          <w:pgNumType w:start="35"/>
          <w:cols w:space="708"/>
        </w:sectPr>
      </w:pPr>
    </w:p>
    <w:p>
      <w:pPr>
        <w:spacing w:before="186" w:line="411" w:lineRule="auto"/>
        <w:ind w:left="29" w:right="56" w:firstLine="12"/>
        <w:rPr>
          <w:rFonts w:ascii="FangSong" w:eastAsia="FangSong" w:hAnsi="FangSong" w:cs="FangSong"/>
          <w:sz w:val="28"/>
          <w:szCs w:val="28"/>
        </w:rPr>
      </w:pPr>
      <w:bookmarkStart w:id="46" w:name="_bookmark47"/>
      <w:bookmarkEnd w:id="46"/>
      <w:r>
        <w:rPr>
          <w:rFonts w:ascii="FangSong" w:eastAsia="FangSong" w:hAnsi="FangSong" w:cs="FangSong"/>
          <w:spacing w:val="-24"/>
          <w:sz w:val="28"/>
          <w:szCs w:val="28"/>
        </w:rPr>
        <w:t>首</w:t>
      </w:r>
      <w:r>
        <w:rPr>
          <w:rFonts w:ascii="FangSong" w:eastAsia="FangSong" w:hAnsi="FangSong" w:cs="FangSong"/>
          <w:spacing w:val="-18"/>
          <w:sz w:val="28"/>
          <w:szCs w:val="28"/>
        </w:rPr>
        <w:t>先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制定明确的产品质量检验和测试标准是关键的一步，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有</w:t>
      </w:r>
      <w:r>
        <w:rPr>
          <w:rFonts w:ascii="FangSong" w:eastAsia="FangSong" w:hAnsi="FangSong" w:cs="FangSong"/>
          <w:spacing w:val="-12"/>
          <w:sz w:val="28"/>
          <w:szCs w:val="28"/>
        </w:rPr>
        <w:t>产品都按照相同的标准进行检测，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从而减少主观性，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提高检验的一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致</w:t>
      </w:r>
      <w:r>
        <w:rPr>
          <w:rFonts w:ascii="FangSong" w:eastAsia="FangSong" w:hAnsi="FangSong" w:cs="FangSong"/>
          <w:spacing w:val="-8"/>
          <w:sz w:val="28"/>
          <w:szCs w:val="28"/>
        </w:rPr>
        <w:t>性。其次，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配备先进、准确的检测设备和工具至关重要。这些设备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能涉及物理测试、化学分析、尺寸测量等多个方面，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确保产品在多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个</w:t>
      </w:r>
      <w:r>
        <w:rPr>
          <w:rFonts w:ascii="FangSong" w:eastAsia="FangSong" w:hAnsi="FangSong" w:cs="FangSong"/>
          <w:spacing w:val="-4"/>
          <w:sz w:val="28"/>
          <w:szCs w:val="28"/>
        </w:rPr>
        <w:t>维度上得到全面检测。</w:t>
      </w:r>
    </w:p>
    <w:p>
      <w:pPr>
        <w:spacing w:before="2" w:line="411" w:lineRule="auto"/>
        <w:ind w:left="2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在进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产品质量检验时，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采用合理的抽样方法也是必要的。这有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助于从生产批次中随机选择样本进行检验，快速了解</w:t>
      </w:r>
      <w:r>
        <w:rPr>
          <w:rFonts w:ascii="FangSong" w:eastAsia="FangSong" w:hAnsi="FangSong" w:cs="FangSong"/>
          <w:spacing w:val="-1"/>
          <w:sz w:val="28"/>
          <w:szCs w:val="28"/>
        </w:rPr>
        <w:t>整体质量水平。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同时，在生产过</w:t>
      </w:r>
      <w:r>
        <w:rPr>
          <w:rFonts w:ascii="FangSong" w:eastAsia="FangSong" w:hAnsi="FangSong" w:cs="FangSong"/>
          <w:spacing w:val="-2"/>
          <w:sz w:val="28"/>
          <w:szCs w:val="28"/>
        </w:rPr>
        <w:t>程中设立关键的过程控制点，对产品进行实时监测，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</w:t>
      </w:r>
      <w:r>
        <w:rPr>
          <w:rFonts w:ascii="FangSong" w:eastAsia="FangSong" w:hAnsi="FangSong" w:cs="FangSong"/>
          <w:spacing w:val="-3"/>
          <w:sz w:val="28"/>
          <w:szCs w:val="28"/>
        </w:rPr>
        <w:t>助</w:t>
      </w:r>
      <w:r>
        <w:rPr>
          <w:rFonts w:ascii="FangSong" w:eastAsia="FangSong" w:hAnsi="FangSong" w:cs="FangSong"/>
          <w:spacing w:val="-2"/>
          <w:sz w:val="28"/>
          <w:szCs w:val="28"/>
        </w:rPr>
        <w:t>于及时发现潜在问题，防止次品流入下一道工序。</w:t>
      </w:r>
    </w:p>
    <w:p>
      <w:pPr>
        <w:spacing w:before="1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立产品可追溯性体系同样不可忽视。这确保每个产品都可以追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溯</w:t>
      </w:r>
      <w:r>
        <w:rPr>
          <w:rFonts w:ascii="FangSong" w:eastAsia="FangSong" w:hAnsi="FangSong" w:cs="FangSong"/>
          <w:spacing w:val="-8"/>
          <w:sz w:val="28"/>
          <w:szCs w:val="28"/>
        </w:rPr>
        <w:t>到具体的生产时间、工艺和原材料批次，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从而在发现问题时更快地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</w:t>
      </w:r>
      <w:r>
        <w:rPr>
          <w:rFonts w:ascii="FangSong" w:eastAsia="FangSong" w:hAnsi="FangSong" w:cs="FangSong"/>
          <w:spacing w:val="-5"/>
          <w:sz w:val="28"/>
          <w:szCs w:val="28"/>
        </w:rPr>
        <w:t>位和解决根本原因。</w:t>
      </w:r>
    </w:p>
    <w:p>
      <w:pPr>
        <w:spacing w:before="2" w:line="411" w:lineRule="auto"/>
        <w:ind w:left="43" w:right="5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对</w:t>
      </w:r>
      <w:r>
        <w:rPr>
          <w:rFonts w:ascii="FangSong" w:eastAsia="FangSong" w:hAnsi="FangSong" w:cs="FangSong"/>
          <w:spacing w:val="-13"/>
          <w:sz w:val="28"/>
          <w:szCs w:val="28"/>
        </w:rPr>
        <w:t>于某些测试，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尤其是对温湿度等环境条件敏感的产品，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需要注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意</w:t>
      </w:r>
      <w:r>
        <w:rPr>
          <w:rFonts w:ascii="FangSong" w:eastAsia="FangSong" w:hAnsi="FangSong" w:cs="FangSong"/>
          <w:spacing w:val="-20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境条件的控制。此外，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第三方检测是一个有效的方式，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通过将产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0"/>
          <w:sz w:val="28"/>
          <w:szCs w:val="28"/>
        </w:rPr>
        <w:t>送</w:t>
      </w:r>
      <w:r>
        <w:rPr>
          <w:rFonts w:ascii="FangSong" w:eastAsia="FangSong" w:hAnsi="FangSong" w:cs="FangSong"/>
          <w:spacing w:val="-12"/>
          <w:sz w:val="28"/>
          <w:szCs w:val="28"/>
        </w:rPr>
        <w:t>至独立的第三方实验室进行检测，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可以提供客观的评估，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7"/>
          <w:sz w:val="28"/>
          <w:szCs w:val="28"/>
        </w:rPr>
        <w:t>质量的公信力。</w:t>
      </w:r>
    </w:p>
    <w:p>
      <w:pPr>
        <w:spacing w:line="414" w:lineRule="auto"/>
        <w:ind w:left="33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最后，通</w:t>
      </w:r>
      <w:r>
        <w:rPr>
          <w:rFonts w:ascii="FangSong" w:eastAsia="FangSong" w:hAnsi="FangSong" w:cs="FangSong"/>
          <w:spacing w:val="-2"/>
          <w:sz w:val="28"/>
          <w:szCs w:val="28"/>
        </w:rPr>
        <w:t>过收集并分析质量检验和测试的数据，形成质量报告。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检测结果及时反馈给生产团队，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有助于调整生产流程，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提高产品质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量</w:t>
      </w:r>
      <w:r>
        <w:rPr>
          <w:rFonts w:ascii="FangSong" w:eastAsia="FangSong" w:hAnsi="FangSong" w:cs="FangSong"/>
          <w:spacing w:val="-16"/>
          <w:sz w:val="28"/>
          <w:szCs w:val="28"/>
        </w:rPr>
        <w:t>。通过这些措施，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企业可以确保产品合格率，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提高市场竞争力，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强客户信心。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https://d.book118.com/068127004126006045</w:t>
        </w:r>
      </w:hyperlink>
    </w:p>
    <w:p/>
    <w:sectPr>
      <w:pgSz w:w="11906" w:h="16839"/>
      <w:pgMar w:top="1431" w:right="1743" w:bottom="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68127004126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2024-03-14T09:19:23Z</vt:filetime>
  </property>
  <property fmtid="{D5CDD505-2E9C-101B-9397-08002B2CF9AE}" pid="3" name="CRO">
    <vt:lpwstr>wqlLaW5nc29mdCBQREYgdG8gV1BTIDgw</vt:lpwstr>
  </property>
</Properties>
</file>