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0C1931" w:rsidRPr="002E46DC" w:rsidP="002E46DC">
      <w:pPr>
        <w:widowControl/>
        <w:shd w:val="clear" w:color="auto" w:fill="FFFFFF"/>
        <w:spacing w:before="62" w:beforeLines="20" w:after="468" w:afterLines="150"/>
        <w:jc w:val="center"/>
        <w:outlineLvl w:val="1"/>
        <w:rPr>
          <w:rFonts w:ascii="微软雅黑" w:eastAsia="微软雅黑" w:hAnsi="微软雅黑" w:cs="宋体"/>
          <w:bCs/>
          <w:color w:val="FF0000"/>
          <w:kern w:val="0"/>
          <w:sz w:val="30"/>
          <w:szCs w:val="36"/>
        </w:rPr>
      </w:pPr>
      <w:r w:rsidRPr="002E46DC">
        <w:rPr>
          <w:rFonts w:ascii="微软雅黑" w:eastAsia="微软雅黑" w:hAnsi="微软雅黑" w:cs="宋体" w:hint="eastAsia"/>
          <w:bCs/>
          <w:color w:val="FF0000"/>
          <w:kern w:val="0"/>
          <w:sz w:val="30"/>
          <w:szCs w:val="36"/>
        </w:rPr>
        <w:t>广东开放大学《海洋经济》终结性考试复习题库（附答案）</w:t>
      </w:r>
    </w:p>
    <w:p w:rsidR="000C1931" w:rsidRPr="002E46DC" w:rsidP="002E46DC">
      <w:pPr>
        <w:widowControl/>
        <w:shd w:val="clear" w:color="auto" w:fill="FFFFFF"/>
        <w:wordWrap w:val="0"/>
        <w:spacing w:line="480" w:lineRule="auto"/>
        <w:jc w:val="left"/>
        <w:rPr>
          <w:rFonts w:ascii="黑体" w:eastAsia="黑体" w:hAnsi="黑体" w:cs="宋体"/>
          <w:bCs/>
          <w:color w:val="000000"/>
          <w:kern w:val="0"/>
          <w:sz w:val="24"/>
          <w:szCs w:val="30"/>
        </w:rPr>
      </w:pPr>
      <w:r w:rsidRPr="002E46DC">
        <w:rPr>
          <w:rFonts w:ascii="黑体" w:eastAsia="黑体" w:hAnsi="黑体" w:cs="宋体" w:hint="eastAsia"/>
          <w:bCs/>
          <w:color w:val="000000"/>
          <w:kern w:val="0"/>
          <w:sz w:val="24"/>
          <w:szCs w:val="30"/>
        </w:rPr>
        <w:t>一、单选题</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1.19世纪末，美国海军军官马汉提出了著名的（），构建了完整的海权理论体系。</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A、“陆地论”</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B、“海洋论”</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C、“海权论”</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D、“资源论”</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答案：C</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2.我国海岸线长达()公里;根据国际海洋法规定和我国政府的主张,我国有海洋国土面积()平方公里。</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A、32000;300万</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B、30000;320万</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C、31000;300万</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D、30000;320万</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答案：A</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3.我国近海有三大油气盆地，()是我国近海已发现的沉积盆地中面积最大、远景最好的盆地,该区的油气储量为40亿–60亿吨。</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A、东海盆地</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B、渤海油气盆地</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2E46DC">
        <w:rPr>
          <w:rFonts w:ascii="黑体" w:eastAsia="黑体" w:hAnsi="黑体" w:cs="宋体" w:hint="eastAsia"/>
          <w:color w:val="000000"/>
          <w:kern w:val="0"/>
          <w:sz w:val="24"/>
          <w:szCs w:val="27"/>
        </w:rPr>
        <w:t>C、南黄海油气盆地</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D、胜利油田</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答案：A</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4.我国近海最大的渔场是（）。</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A、石岛渔村</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B、吕泗渔场</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C、舟山渔场</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D、闽东渔场</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答案：C</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5.2010年全国海洋生产总值达到3.8万亿元，海洋生产总值占国内生产总值的比重将近（）。</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A、10%</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B、0.2</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C、30%</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D、0.35</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答案：A</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6.（）简称海洋资源，泛指海洋空间所存在的、在海洋自然力作用下形成并分布在海洋区域内可供人类开发利用的自然资源。</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A、海洋经济的自然资源</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B、海洋经济的社会资源</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C、海洋经济的矿产资源</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D、海洋经济的生物资源</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sidRPr="002E46DC">
        <w:rPr>
          <w:rFonts w:ascii="黑体" w:eastAsia="黑体" w:hAnsi="黑体" w:cs="宋体" w:hint="eastAsia"/>
          <w:color w:val="000000"/>
          <w:kern w:val="0"/>
          <w:sz w:val="24"/>
          <w:szCs w:val="27"/>
        </w:rPr>
        <w:t>答案：A</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7.现在所用的海水淡化方法中，目前（）以其设备简单、易于维护和设备模块化的优点迅速占领市场，逐步成为应用最广泛的方法。</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A、海水冻结法</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B、电渗析法</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C、蒸馏法</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D、反渗透法</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答案：D</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8.海洋资源是（），只能由国家所有而不能由某个人或某企业所拥有。</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A、资源</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B、水资源</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C、公共资源</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D、私人资源</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答案：C</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9.2000年，世界海洋经济占世界GDP总值230000亿美元的4%，其中主要海洋国家海洋产值分别占这些国家国内生产总值的（）左右。</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A、10%</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B、15%</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C、20%</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D、25%</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答案：A</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sidRPr="002E46DC">
        <w:rPr>
          <w:rFonts w:ascii="黑体" w:eastAsia="黑体" w:hAnsi="黑体" w:cs="宋体" w:hint="eastAsia"/>
          <w:color w:val="000000"/>
          <w:kern w:val="0"/>
          <w:sz w:val="24"/>
          <w:szCs w:val="27"/>
        </w:rPr>
        <w:t>10.我国海域从北到南，呈现暖温带、亚热带、热带各种不同的环境差异，鱼类种数分布最多的海域是（）。</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A、黄海大陆架海域</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B、渤海大陆架海域</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C、东海大陆架海域</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D、南海北部大陆架海域</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答案：D</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11.()北部湾地区海岸线曲折，拥有天然港口群之称。</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A、广西</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B、广东</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C、浙江</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D、福建</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答案：A</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12.1994年开罗世界人口与发展大会形成了可持续发展理论,即“可持续发展的()是人”、“要充分认识到和妥善处理人口、资源、环境与发展之间的相互关系,并使它们协调一致,求得互动平衡”等。</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A、核心</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B、本质</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C、关键</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D、重点</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答案：A</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13.海水中溶解的各种盐类物质中，以（）含量最高，占70%~80%。可以说是海洋水体中除水本身外最巨大的化学资源。</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2E46DC">
        <w:rPr>
          <w:rFonts w:ascii="黑体" w:eastAsia="黑体" w:hAnsi="黑体" w:cs="宋体" w:hint="eastAsia"/>
          <w:color w:val="000000"/>
          <w:kern w:val="0"/>
          <w:sz w:val="24"/>
          <w:szCs w:val="27"/>
        </w:rPr>
        <w:t>A、氯化钠</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B、氯化镁</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C、碘</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D、钾</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答案：A</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14.海洋生产总值的核算对象是（）。</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A、从事开发、利用和保护海洋的各类产业活动，及与之相关的企事业单位</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B、企业单位</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C、事业单位</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D、政府机构</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答案：A</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15.(）是推动海洋产业结构形成的最大动力。</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A、文化</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B、科技</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C、教育</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D、资金</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答案：C</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16.海洋植物是海洋中利用叶绿素进行光合作用以生产有机物的自养型生物。海洋植物门类甚多，主要分为低等的藻类植物和高等的（）。</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A、种子植物</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B、裸子植物</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C、灌木植物</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2E46DC">
        <w:rPr>
          <w:rFonts w:ascii="黑体" w:eastAsia="黑体" w:hAnsi="黑体" w:cs="宋体" w:hint="eastAsia"/>
          <w:color w:val="000000"/>
          <w:kern w:val="0"/>
          <w:sz w:val="24"/>
          <w:szCs w:val="27"/>
        </w:rPr>
        <w:t>D、乔木植物</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答案：A</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17.（）年，国家海洋局颁布了第一个国家标准《海洋及相关产业分类》。</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A、2006</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B、2007</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C、2008</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D、2009</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答案：A</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18.海水增养殖业属于()。</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A、海洋传统产业</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B、海洋新兴产业</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C、海洋未来产业</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D、海洋第二产业</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答案：B</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19.海洋经济统计核算最基本的意义是（）。</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A、海洋经济核算为海洋经济数据分析提供了指标体系</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B、海洋经济核算是反映海洋经济运行状况的有效工具</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C、海洋经济核算是国家宏观经济管理的重要依据</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D、为海洋经济数据分析提供了指标体系，通过对零散的数据整合，使其反映一定的经济意义。</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答案：D</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2E46DC">
        <w:rPr>
          <w:rFonts w:ascii="黑体" w:eastAsia="黑体" w:hAnsi="黑体" w:cs="宋体" w:hint="eastAsia"/>
          <w:color w:val="000000"/>
          <w:kern w:val="0"/>
          <w:sz w:val="24"/>
          <w:szCs w:val="27"/>
        </w:rPr>
        <w:t>20.（）“蛟龙”号载人潜水器试验性应用航次圆满成功充分验证了“蛟龙”号所具备的深海作业能力和优势。</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A、2013年~2014年</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B、2014年~2015年</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C、2012年~2013年</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D、2013年~2015年</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答案：B</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21.海洋产品市场机制的优点是()。</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A、反应比较敏捷</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B、反应过度</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C、市场机制的无序竞争</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D、资源配置的扭曲</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答案：A</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22.在海洋水体中，（）是次于钠、镁、钙居于第四位的金属元素。钾是动植物生长不可缺少的元素，钾可以调节动物细胞内适宜的渗透压和体液的酸碱平衡</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A、钾</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B、锰</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C、溴</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D、铜</w:t>
      </w:r>
    </w:p>
    <w:p w:rsidR="002E46DC"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答案：A</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23.以“条块”为特征的综合管理与分散管理相结合的海洋经济管理体制的完善的时期是（）。</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A、1949年～1964年</w:t>
      </w:r>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r w:rsidRPr="002E46DC">
        <w:rPr>
          <w:rFonts w:ascii="黑体" w:eastAsia="黑体" w:hAnsi="黑体" w:cs="宋体" w:hint="eastAsia"/>
          <w:color w:val="000000"/>
          <w:kern w:val="0"/>
          <w:sz w:val="24"/>
          <w:szCs w:val="27"/>
        </w:rPr>
        <w:t>B、1964年～1980年代初</w:t>
      </w:r>
      <w:r w:rsidRPr="002E46DC">
        <w:rPr>
          <w:rFonts w:ascii="黑体" w:eastAsia="黑体" w:hAnsi="黑体" w:cs="宋体"/>
          <w:color w:val="000000"/>
          <w:kern w:val="0"/>
          <w:sz w:val="24"/>
          <w:szCs w:val="27"/>
        </w:rPr>
        <w:br/>
      </w:r>
      <w:r w:rsidRPr="002E46DC">
        <w:rPr>
          <w:rFonts w:ascii="黑体" w:eastAsia="黑体" w:hAnsi="黑体" w:cs="宋体"/>
          <w:color w:val="000000"/>
          <w:kern w:val="0"/>
          <w:sz w:val="24"/>
          <w:szCs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https://d.book118.com/068127063072006022</w:t>
        </w:r>
      </w:hyperlink>
    </w:p>
    <w:p w:rsidR="000C1931" w:rsidRPr="002E46DC" w:rsidP="002E46DC">
      <w:pPr>
        <w:widowControl/>
        <w:shd w:val="clear" w:color="auto" w:fill="FFFFFF"/>
        <w:wordWrap w:val="0"/>
        <w:spacing w:line="480" w:lineRule="auto"/>
        <w:jc w:val="left"/>
        <w:rPr>
          <w:rFonts w:ascii="黑体" w:eastAsia="黑体" w:hAnsi="黑体" w:cs="宋体"/>
          <w:color w:val="000000"/>
          <w:kern w:val="0"/>
          <w:sz w:val="24"/>
          <w:szCs w:val="27"/>
        </w:rPr>
      </w:pPr>
    </w:p>
    <w:sectPr>
      <w:headerReference w:type="even" r:id="rId41"/>
      <w:headerReference w:type="default" r:id="rId42"/>
      <w:footerReference w:type="even" r:id="rId43"/>
      <w:footerReference w:type="default" r:id="rId44"/>
      <w:headerReference w:type="first" r:id="rId45"/>
      <w:footerReference w:type="first" r:id="rId46"/>
      <w:type w:val="nextPage"/>
      <w:pgSz w:w="11906" w:h="16838"/>
      <w:pgMar w:top="1440" w:right="1800" w:bottom="1440" w:left="1800" w:header="851" w:footer="992" w:gutter="0"/>
      <w:pgNumType w:start="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46D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46D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2E46D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46D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2E46D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46D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2E46D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4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oBack"/>
  <w:bookmarkEnd w:id="0"/>
  <w:p w:rsidR="002E46DC"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2E46D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2E46D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46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2E46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46D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2E46D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6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08"/>
    <w:rsid w:val="000C1931"/>
    <w:rsid w:val="002E46DC"/>
    <w:rsid w:val="004D4431"/>
    <w:rsid w:val="009825DC"/>
    <w:rsid w:val="009D6C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2">
    <w:name w:val="heading 2"/>
    <w:basedOn w:val="Normal"/>
    <w:link w:val="2Char"/>
    <w:uiPriority w:val="9"/>
    <w:qFormat/>
    <w:rsid w:val="000C193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标题 2 Char"/>
    <w:basedOn w:val="DefaultParagraphFont"/>
    <w:link w:val="Heading2"/>
    <w:uiPriority w:val="9"/>
    <w:rsid w:val="000C1931"/>
    <w:rPr>
      <w:rFonts w:ascii="宋体" w:eastAsia="宋体" w:hAnsi="宋体" w:cs="宋体"/>
      <w:b/>
      <w:bCs/>
      <w:kern w:val="0"/>
      <w:sz w:val="36"/>
      <w:szCs w:val="36"/>
    </w:rPr>
  </w:style>
  <w:style w:type="paragraph" w:customStyle="1" w:styleId="1">
    <w:name w:val="标题1"/>
    <w:basedOn w:val="Normal"/>
    <w:rsid w:val="000C1931"/>
    <w:pPr>
      <w:widowControl/>
      <w:spacing w:before="100" w:beforeAutospacing="1" w:after="100" w:afterAutospacing="1"/>
      <w:jc w:val="left"/>
    </w:pPr>
    <w:rPr>
      <w:rFonts w:ascii="宋体" w:eastAsia="宋体" w:hAnsi="宋体" w:cs="宋体"/>
      <w:kern w:val="0"/>
      <w:sz w:val="24"/>
      <w:szCs w:val="24"/>
    </w:rPr>
  </w:style>
  <w:style w:type="character" w:customStyle="1" w:styleId="small">
    <w:name w:val="small"/>
    <w:basedOn w:val="DefaultParagraphFont"/>
    <w:rsid w:val="000C1931"/>
  </w:style>
  <w:style w:type="paragraph" w:customStyle="1" w:styleId="question-title">
    <w:name w:val="question-title"/>
    <w:basedOn w:val="Normal"/>
    <w:rsid w:val="000C1931"/>
    <w:pPr>
      <w:widowControl/>
      <w:spacing w:before="100" w:beforeAutospacing="1" w:after="100" w:afterAutospacing="1"/>
      <w:jc w:val="left"/>
    </w:pPr>
    <w:rPr>
      <w:rFonts w:ascii="宋体" w:eastAsia="宋体" w:hAnsi="宋体" w:cs="宋体"/>
      <w:kern w:val="0"/>
      <w:sz w:val="24"/>
      <w:szCs w:val="24"/>
    </w:rPr>
  </w:style>
  <w:style w:type="paragraph" w:customStyle="1" w:styleId="clearfix">
    <w:name w:val="clearfix"/>
    <w:basedOn w:val="Normal"/>
    <w:rsid w:val="000C1931"/>
    <w:pPr>
      <w:widowControl/>
      <w:spacing w:before="100" w:beforeAutospacing="1" w:after="100" w:afterAutospacing="1"/>
      <w:jc w:val="left"/>
    </w:pPr>
    <w:rPr>
      <w:rFonts w:ascii="宋体" w:eastAsia="宋体" w:hAnsi="宋体" w:cs="宋体"/>
      <w:kern w:val="0"/>
      <w:sz w:val="24"/>
      <w:szCs w:val="24"/>
    </w:rPr>
  </w:style>
  <w:style w:type="character" w:customStyle="1" w:styleId="pull-left">
    <w:name w:val="pull-left"/>
    <w:basedOn w:val="DefaultParagraphFont"/>
    <w:rsid w:val="000C1931"/>
  </w:style>
  <w:style w:type="paragraph" w:styleId="NormalWeb">
    <w:name w:val="Normal (Web)"/>
    <w:basedOn w:val="Normal"/>
    <w:uiPriority w:val="99"/>
    <w:semiHidden/>
    <w:unhideWhenUsed/>
    <w:rsid w:val="000C1931"/>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Char"/>
    <w:uiPriority w:val="99"/>
    <w:unhideWhenUsed/>
    <w:rsid w:val="002E4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2E46DC"/>
    <w:rPr>
      <w:sz w:val="18"/>
      <w:szCs w:val="18"/>
    </w:rPr>
  </w:style>
  <w:style w:type="paragraph" w:styleId="Footer">
    <w:name w:val="footer"/>
    <w:basedOn w:val="Normal"/>
    <w:link w:val="Char0"/>
    <w:uiPriority w:val="99"/>
    <w:unhideWhenUsed/>
    <w:rsid w:val="002E46DC"/>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2E46DC"/>
    <w:rPr>
      <w:sz w:val="18"/>
      <w:szCs w:val="18"/>
    </w:rPr>
  </w:style>
  <w:style w:type="character" w:styleId="PageNumber">
    <w:name w:val="page number"/>
    <w:basedOn w:val="DefaultParagraphFont"/>
    <w:uiPriority w:val="99"/>
    <w:semiHidden/>
    <w:unhideWhenUsed/>
    <w:rsid w:val="002E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yperlink" Target="https://d.book118.com/068127063072006022" TargetMode="Externa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9.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theme" Target="theme/theme1.xml" /><Relationship Id="rId48"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2001</Words>
  <Characters>11408</Characters>
  <Application>Microsoft Office Word</Application>
  <DocSecurity>0</DocSecurity>
  <Lines>95</Lines>
  <Paragraphs>26</Paragraphs>
  <ScaleCrop>false</ScaleCrop>
  <Company>Microsoft</Company>
  <LinksUpToDate>false</LinksUpToDate>
  <CharactersWithSpaces>13383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用户</cp:lastModifiedBy>
  <cp:revision>3</cp:revision>
  <dcterms:created xsi:type="dcterms:W3CDTF">2023-12-29T03:51:00Z</dcterms:created>
  <dcterms:modified xsi:type="dcterms:W3CDTF">2023-12-30T08:23:00Z</dcterms:modified>
</cp:coreProperties>
</file>