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48533E" w14:paraId="4058A662" w14:textId="77777777">
      <w:pPr>
        <w:widowControl/>
        <w:jc w:val="left"/>
        <w:rPr>
          <w:rFonts w:ascii="仿宋" w:eastAsia="仿宋" w:hAnsi="仿宋"/>
          <w:b/>
          <w:sz w:val="40"/>
        </w:rPr>
      </w:pPr>
    </w:p>
    <w:p w:rsidR="0048533E" w14:paraId="5B078DF5" w14:textId="77777777">
      <w:pPr>
        <w:widowControl/>
        <w:jc w:val="left"/>
        <w:rPr>
          <w:rFonts w:ascii="仿宋" w:eastAsia="仿宋" w:hAnsi="仿宋"/>
          <w:b/>
          <w:sz w:val="40"/>
        </w:rPr>
      </w:pPr>
    </w:p>
    <w:p w:rsidR="0048533E" w14:paraId="175B8C38" w14:textId="77777777">
      <w:pPr>
        <w:widowControl/>
        <w:jc w:val="left"/>
        <w:rPr>
          <w:rFonts w:ascii="仿宋" w:eastAsia="仿宋" w:hAnsi="仿宋"/>
          <w:b/>
          <w:sz w:val="40"/>
        </w:rPr>
      </w:pPr>
    </w:p>
    <w:p w:rsidR="0048533E" w:rsidRPr="0048533E" w14:paraId="776FB1F9" w14:textId="7CF60C80">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48533E">
        <w:rPr>
          <w:rFonts w:ascii="宋体" w:eastAsia="宋体" w:hAnsi="宋体" w:hint="eastAsia"/>
          <w:b/>
          <w:sz w:val="60"/>
        </w:rPr>
        <w:t>电商代运营项目前期研究报告</w:t>
      </w:r>
    </w:p>
    <w:p w:rsidR="0048533E" w:rsidP="0048533E" w14:paraId="06D38992" w14:textId="45A21E42">
      <w:pPr>
        <w:widowControl/>
        <w:jc w:val="center"/>
        <w:rPr>
          <w:rFonts w:ascii="仿宋" w:eastAsia="仿宋" w:hAnsi="仿宋" w:hint="eastAsia"/>
          <w:b/>
          <w:sz w:val="40"/>
        </w:rPr>
      </w:pPr>
      <w:r w:rsidRPr="0048533E">
        <w:rPr>
          <w:rFonts w:ascii="仿宋" w:eastAsia="仿宋" w:hAnsi="仿宋" w:hint="eastAsia"/>
          <w:b/>
          <w:sz w:val="40"/>
        </w:rPr>
        <w:t>目录</w:t>
      </w:r>
    </w:p>
    <w:p w:rsidR="0048533E" w14:paraId="46BB9C0C" w14:textId="51CD2DF9">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_Toc154205754 \h </w:instrText>
      </w:r>
      <w:r>
        <w:rPr>
          <w:noProof/>
        </w:rPr>
        <w:fldChar w:fldCharType="separate"/>
      </w:r>
      <w:r>
        <w:rPr>
          <w:noProof/>
        </w:rPr>
        <w:t>3</w:t>
      </w:r>
      <w:r>
        <w:rPr>
          <w:noProof/>
        </w:rPr>
        <w:fldChar w:fldCharType="end"/>
      </w:r>
    </w:p>
    <w:p w:rsidR="0048533E" w14:paraId="265E50A0" w14:textId="512872C3">
      <w:pPr>
        <w:pStyle w:val="TOC1"/>
        <w:tabs>
          <w:tab w:val="right" w:leader="dot" w:pos="8296"/>
        </w:tabs>
        <w:rPr>
          <w:noProof/>
        </w:rPr>
      </w:pPr>
      <w:r>
        <w:rPr>
          <w:noProof/>
        </w:rPr>
        <w:t>一、土建方案</w:t>
      </w:r>
      <w:r>
        <w:rPr>
          <w:noProof/>
        </w:rPr>
        <w:tab/>
      </w:r>
      <w:r>
        <w:rPr>
          <w:noProof/>
        </w:rPr>
        <w:fldChar w:fldCharType="begin"/>
      </w:r>
      <w:r>
        <w:rPr>
          <w:noProof/>
        </w:rPr>
        <w:instrText xml:space="preserve"> PAGEREF _Toc154205755 \h </w:instrText>
      </w:r>
      <w:r>
        <w:rPr>
          <w:noProof/>
        </w:rPr>
        <w:fldChar w:fldCharType="separate"/>
      </w:r>
      <w:r>
        <w:rPr>
          <w:noProof/>
        </w:rPr>
        <w:t>3</w:t>
      </w:r>
      <w:r>
        <w:rPr>
          <w:noProof/>
        </w:rPr>
        <w:fldChar w:fldCharType="end"/>
      </w:r>
    </w:p>
    <w:p w:rsidR="0048533E" w14:paraId="0B47E2EB" w14:textId="55C1128A">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_Toc154205756 \h </w:instrText>
      </w:r>
      <w:r>
        <w:rPr>
          <w:noProof/>
        </w:rPr>
        <w:fldChar w:fldCharType="separate"/>
      </w:r>
      <w:r>
        <w:rPr>
          <w:noProof/>
        </w:rPr>
        <w:t>3</w:t>
      </w:r>
      <w:r>
        <w:rPr>
          <w:noProof/>
        </w:rPr>
        <w:fldChar w:fldCharType="end"/>
      </w:r>
    </w:p>
    <w:p w:rsidR="0048533E" w14:paraId="5FD90E36" w14:textId="6FA738B6">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_Toc154205757 \h </w:instrText>
      </w:r>
      <w:r>
        <w:rPr>
          <w:noProof/>
        </w:rPr>
        <w:fldChar w:fldCharType="separate"/>
      </w:r>
      <w:r>
        <w:rPr>
          <w:noProof/>
        </w:rPr>
        <w:t>4</w:t>
      </w:r>
      <w:r>
        <w:rPr>
          <w:noProof/>
        </w:rPr>
        <w:fldChar w:fldCharType="end"/>
      </w:r>
    </w:p>
    <w:p w:rsidR="0048533E" w14:paraId="25031A57" w14:textId="369B9A9E">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_Toc154205758 \h </w:instrText>
      </w:r>
      <w:r>
        <w:rPr>
          <w:noProof/>
        </w:rPr>
        <w:fldChar w:fldCharType="separate"/>
      </w:r>
      <w:r>
        <w:rPr>
          <w:noProof/>
        </w:rPr>
        <w:t>5</w:t>
      </w:r>
      <w:r>
        <w:rPr>
          <w:noProof/>
        </w:rPr>
        <w:fldChar w:fldCharType="end"/>
      </w:r>
    </w:p>
    <w:p w:rsidR="0048533E" w14:paraId="03164497" w14:textId="1CD7B551">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_Toc154205759 \h </w:instrText>
      </w:r>
      <w:r>
        <w:rPr>
          <w:noProof/>
        </w:rPr>
        <w:fldChar w:fldCharType="separate"/>
      </w:r>
      <w:r>
        <w:rPr>
          <w:noProof/>
        </w:rPr>
        <w:t>6</w:t>
      </w:r>
      <w:r>
        <w:rPr>
          <w:noProof/>
        </w:rPr>
        <w:fldChar w:fldCharType="end"/>
      </w:r>
    </w:p>
    <w:p w:rsidR="0048533E" w14:paraId="08520530" w14:textId="1446AFF3">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_Toc154205760 \h </w:instrText>
      </w:r>
      <w:r>
        <w:rPr>
          <w:noProof/>
        </w:rPr>
        <w:fldChar w:fldCharType="separate"/>
      </w:r>
      <w:r>
        <w:rPr>
          <w:noProof/>
        </w:rPr>
        <w:t>7</w:t>
      </w:r>
      <w:r>
        <w:rPr>
          <w:noProof/>
        </w:rPr>
        <w:fldChar w:fldCharType="end"/>
      </w:r>
    </w:p>
    <w:p w:rsidR="0048533E" w14:paraId="4D9DBBFC" w14:textId="6AEDFEDF">
      <w:pPr>
        <w:pStyle w:val="TOC1"/>
        <w:tabs>
          <w:tab w:val="right" w:leader="dot" w:pos="8296"/>
        </w:tabs>
        <w:rPr>
          <w:noProof/>
        </w:rPr>
      </w:pPr>
      <w:r>
        <w:rPr>
          <w:noProof/>
        </w:rPr>
        <w:t>二、供应商与合作伙伴关系</w:t>
      </w:r>
      <w:r>
        <w:rPr>
          <w:noProof/>
        </w:rPr>
        <w:tab/>
      </w:r>
      <w:r>
        <w:rPr>
          <w:noProof/>
        </w:rPr>
        <w:fldChar w:fldCharType="begin"/>
      </w:r>
      <w:r>
        <w:rPr>
          <w:noProof/>
        </w:rPr>
        <w:instrText xml:space="preserve"> PAGEREF _Toc154205761 \h </w:instrText>
      </w:r>
      <w:r>
        <w:rPr>
          <w:noProof/>
        </w:rPr>
        <w:fldChar w:fldCharType="separate"/>
      </w:r>
      <w:r>
        <w:rPr>
          <w:noProof/>
        </w:rPr>
        <w:t>9</w:t>
      </w:r>
      <w:r>
        <w:rPr>
          <w:noProof/>
        </w:rPr>
        <w:fldChar w:fldCharType="end"/>
      </w:r>
    </w:p>
    <w:p w:rsidR="0048533E" w14:paraId="37419033" w14:textId="5726D38B">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_Toc154205762 \h </w:instrText>
      </w:r>
      <w:r>
        <w:rPr>
          <w:noProof/>
        </w:rPr>
        <w:fldChar w:fldCharType="separate"/>
      </w:r>
      <w:r>
        <w:rPr>
          <w:noProof/>
        </w:rPr>
        <w:t>9</w:t>
      </w:r>
      <w:r>
        <w:rPr>
          <w:noProof/>
        </w:rPr>
        <w:fldChar w:fldCharType="end"/>
      </w:r>
    </w:p>
    <w:p w:rsidR="0048533E" w14:paraId="6945C107" w14:textId="2A69CC81">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_Toc154205763 \h </w:instrText>
      </w:r>
      <w:r>
        <w:rPr>
          <w:noProof/>
        </w:rPr>
        <w:fldChar w:fldCharType="separate"/>
      </w:r>
      <w:r>
        <w:rPr>
          <w:noProof/>
        </w:rPr>
        <w:t>10</w:t>
      </w:r>
      <w:r>
        <w:rPr>
          <w:noProof/>
        </w:rPr>
        <w:fldChar w:fldCharType="end"/>
      </w:r>
    </w:p>
    <w:p w:rsidR="0048533E" w14:paraId="340B14D7" w14:textId="39CAD27F">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_Toc154205764 \h </w:instrText>
      </w:r>
      <w:r>
        <w:rPr>
          <w:noProof/>
        </w:rPr>
        <w:fldChar w:fldCharType="separate"/>
      </w:r>
      <w:r>
        <w:rPr>
          <w:noProof/>
        </w:rPr>
        <w:t>11</w:t>
      </w:r>
      <w:r>
        <w:rPr>
          <w:noProof/>
        </w:rPr>
        <w:fldChar w:fldCharType="end"/>
      </w:r>
    </w:p>
    <w:p w:rsidR="0048533E" w14:paraId="282B5A24" w14:textId="0D2014B0">
      <w:pPr>
        <w:pStyle w:val="TOC1"/>
        <w:tabs>
          <w:tab w:val="right" w:leader="dot" w:pos="8296"/>
        </w:tabs>
        <w:rPr>
          <w:noProof/>
        </w:rPr>
      </w:pPr>
      <w:r>
        <w:rPr>
          <w:noProof/>
        </w:rPr>
        <w:t>三、项目选址分析</w:t>
      </w:r>
      <w:r>
        <w:rPr>
          <w:noProof/>
        </w:rPr>
        <w:tab/>
      </w:r>
      <w:r>
        <w:rPr>
          <w:noProof/>
        </w:rPr>
        <w:fldChar w:fldCharType="begin"/>
      </w:r>
      <w:r>
        <w:rPr>
          <w:noProof/>
        </w:rPr>
        <w:instrText xml:space="preserve"> PAGEREF _Toc154205765 \h </w:instrText>
      </w:r>
      <w:r>
        <w:rPr>
          <w:noProof/>
        </w:rPr>
        <w:fldChar w:fldCharType="separate"/>
      </w:r>
      <w:r>
        <w:rPr>
          <w:noProof/>
        </w:rPr>
        <w:t>12</w:t>
      </w:r>
      <w:r>
        <w:rPr>
          <w:noProof/>
        </w:rPr>
        <w:fldChar w:fldCharType="end"/>
      </w:r>
    </w:p>
    <w:p w:rsidR="0048533E" w14:paraId="222DEF59" w14:textId="0DAC8869">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_Toc154205766 \h </w:instrText>
      </w:r>
      <w:r>
        <w:rPr>
          <w:noProof/>
        </w:rPr>
        <w:fldChar w:fldCharType="separate"/>
      </w:r>
      <w:r>
        <w:rPr>
          <w:noProof/>
        </w:rPr>
        <w:t>12</w:t>
      </w:r>
      <w:r>
        <w:rPr>
          <w:noProof/>
        </w:rPr>
        <w:fldChar w:fldCharType="end"/>
      </w:r>
    </w:p>
    <w:p w:rsidR="0048533E" w14:paraId="5743DBC2" w14:textId="734C233C">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_Toc154205767 \h </w:instrText>
      </w:r>
      <w:r>
        <w:rPr>
          <w:noProof/>
        </w:rPr>
        <w:fldChar w:fldCharType="separate"/>
      </w:r>
      <w:r>
        <w:rPr>
          <w:noProof/>
        </w:rPr>
        <w:t>14</w:t>
      </w:r>
      <w:r>
        <w:rPr>
          <w:noProof/>
        </w:rPr>
        <w:fldChar w:fldCharType="end"/>
      </w:r>
    </w:p>
    <w:p w:rsidR="0048533E" w14:paraId="615284AE" w14:textId="0D986244">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_Toc154205768 \h </w:instrText>
      </w:r>
      <w:r>
        <w:rPr>
          <w:noProof/>
        </w:rPr>
        <w:fldChar w:fldCharType="separate"/>
      </w:r>
      <w:r>
        <w:rPr>
          <w:noProof/>
        </w:rPr>
        <w:t>16</w:t>
      </w:r>
      <w:r>
        <w:rPr>
          <w:noProof/>
        </w:rPr>
        <w:fldChar w:fldCharType="end"/>
      </w:r>
    </w:p>
    <w:p w:rsidR="0048533E" w14:paraId="35B8F3EF" w14:textId="1A5512A0">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_Toc154205769 \h </w:instrText>
      </w:r>
      <w:r>
        <w:rPr>
          <w:noProof/>
        </w:rPr>
        <w:fldChar w:fldCharType="separate"/>
      </w:r>
      <w:r>
        <w:rPr>
          <w:noProof/>
        </w:rPr>
        <w:t>17</w:t>
      </w:r>
      <w:r>
        <w:rPr>
          <w:noProof/>
        </w:rPr>
        <w:fldChar w:fldCharType="end"/>
      </w:r>
    </w:p>
    <w:p w:rsidR="0048533E" w14:paraId="1372E0CF" w14:textId="170075E0">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_Toc154205770 \h </w:instrText>
      </w:r>
      <w:r>
        <w:rPr>
          <w:noProof/>
        </w:rPr>
        <w:fldChar w:fldCharType="separate"/>
      </w:r>
      <w:r>
        <w:rPr>
          <w:noProof/>
        </w:rPr>
        <w:t>19</w:t>
      </w:r>
      <w:r>
        <w:rPr>
          <w:noProof/>
        </w:rPr>
        <w:fldChar w:fldCharType="end"/>
      </w:r>
    </w:p>
    <w:p w:rsidR="0048533E" w14:paraId="39271587" w14:textId="7E83BD63">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_Toc154205771 \h </w:instrText>
      </w:r>
      <w:r>
        <w:rPr>
          <w:noProof/>
        </w:rPr>
        <w:fldChar w:fldCharType="separate"/>
      </w:r>
      <w:r>
        <w:rPr>
          <w:noProof/>
        </w:rPr>
        <w:t>21</w:t>
      </w:r>
      <w:r>
        <w:rPr>
          <w:noProof/>
        </w:rPr>
        <w:fldChar w:fldCharType="end"/>
      </w:r>
    </w:p>
    <w:p w:rsidR="0048533E" w14:paraId="2B71BBF4" w14:textId="0E26B70C">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_Toc154205772 \h </w:instrText>
      </w:r>
      <w:r>
        <w:rPr>
          <w:noProof/>
        </w:rPr>
        <w:fldChar w:fldCharType="separate"/>
      </w:r>
      <w:r>
        <w:rPr>
          <w:noProof/>
        </w:rPr>
        <w:t>23</w:t>
      </w:r>
      <w:r>
        <w:rPr>
          <w:noProof/>
        </w:rPr>
        <w:fldChar w:fldCharType="end"/>
      </w:r>
    </w:p>
    <w:p w:rsidR="0048533E" w14:paraId="4544464C" w14:textId="12D28D3D">
      <w:pPr>
        <w:pStyle w:val="TOC1"/>
        <w:tabs>
          <w:tab w:val="right" w:leader="dot" w:pos="8296"/>
        </w:tabs>
        <w:rPr>
          <w:noProof/>
        </w:rPr>
      </w:pPr>
      <w:r>
        <w:rPr>
          <w:noProof/>
        </w:rPr>
        <w:t>四、员工福利与培训</w:t>
      </w:r>
      <w:r>
        <w:rPr>
          <w:noProof/>
        </w:rPr>
        <w:tab/>
      </w:r>
      <w:r>
        <w:rPr>
          <w:noProof/>
        </w:rPr>
        <w:fldChar w:fldCharType="begin"/>
      </w:r>
      <w:r>
        <w:rPr>
          <w:noProof/>
        </w:rPr>
        <w:instrText xml:space="preserve"> PAGEREF _Toc154205773 \h </w:instrText>
      </w:r>
      <w:r>
        <w:rPr>
          <w:noProof/>
        </w:rPr>
        <w:fldChar w:fldCharType="separate"/>
      </w:r>
      <w:r>
        <w:rPr>
          <w:noProof/>
        </w:rPr>
        <w:t>26</w:t>
      </w:r>
      <w:r>
        <w:rPr>
          <w:noProof/>
        </w:rPr>
        <w:fldChar w:fldCharType="end"/>
      </w:r>
    </w:p>
    <w:p w:rsidR="0048533E" w14:paraId="6749B676" w14:textId="1848B887">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(一)、员工福利计划</w:t>
      </w:r>
      <w:r>
        <w:rPr>
          <w:noProof/>
        </w:rPr>
        <w:tab/>
      </w:r>
      <w:r>
        <w:rPr>
          <w:noProof/>
        </w:rPr>
        <w:fldChar w:fldCharType="begin"/>
      </w:r>
      <w:r>
        <w:rPr>
          <w:noProof/>
        </w:rPr>
        <w:instrText xml:space="preserve"> PAGEREF _Toc154205774 \h </w:instrText>
      </w:r>
      <w:r>
        <w:rPr>
          <w:noProof/>
        </w:rPr>
        <w:fldChar w:fldCharType="separate"/>
      </w:r>
      <w:r>
        <w:rPr>
          <w:noProof/>
        </w:rPr>
        <w:t>26</w:t>
      </w:r>
      <w:r>
        <w:rPr>
          <w:noProof/>
        </w:rPr>
        <w:fldChar w:fldCharType="end"/>
      </w:r>
    </w:p>
    <w:p w:rsidR="0048533E" w14:paraId="11E9B971" w14:textId="587C1E9D">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_Toc154205775 \h </w:instrText>
      </w:r>
      <w:r>
        <w:rPr>
          <w:noProof/>
        </w:rPr>
        <w:fldChar w:fldCharType="separate"/>
      </w:r>
      <w:r>
        <w:rPr>
          <w:noProof/>
        </w:rPr>
        <w:t>27</w:t>
      </w:r>
      <w:r>
        <w:rPr>
          <w:noProof/>
        </w:rPr>
        <w:fldChar w:fldCharType="end"/>
      </w:r>
    </w:p>
    <w:p w:rsidR="0048533E" w14:paraId="4E7BDF18" w14:textId="4EC80145">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_Toc154205776 \h </w:instrText>
      </w:r>
      <w:r>
        <w:rPr>
          <w:noProof/>
        </w:rPr>
        <w:fldChar w:fldCharType="separate"/>
      </w:r>
      <w:r>
        <w:rPr>
          <w:noProof/>
        </w:rPr>
        <w:t>28</w:t>
      </w:r>
      <w:r>
        <w:rPr>
          <w:noProof/>
        </w:rPr>
        <w:fldChar w:fldCharType="end"/>
      </w:r>
    </w:p>
    <w:p w:rsidR="0048533E" w14:paraId="012A7AA8" w14:textId="31DE838F">
      <w:pPr>
        <w:pStyle w:val="TOC1"/>
        <w:tabs>
          <w:tab w:val="right" w:leader="dot" w:pos="8296"/>
        </w:tabs>
        <w:rPr>
          <w:noProof/>
        </w:rPr>
      </w:pPr>
      <w:r>
        <w:rPr>
          <w:noProof/>
        </w:rPr>
        <w:t>五、实施进度计划</w:t>
      </w:r>
      <w:r>
        <w:rPr>
          <w:noProof/>
        </w:rPr>
        <w:tab/>
      </w:r>
      <w:r>
        <w:rPr>
          <w:noProof/>
        </w:rPr>
        <w:fldChar w:fldCharType="begin"/>
      </w:r>
      <w:r>
        <w:rPr>
          <w:noProof/>
        </w:rPr>
        <w:instrText xml:space="preserve"> PAGEREF _Toc154205777 \h </w:instrText>
      </w:r>
      <w:r>
        <w:rPr>
          <w:noProof/>
        </w:rPr>
        <w:fldChar w:fldCharType="separate"/>
      </w:r>
      <w:r>
        <w:rPr>
          <w:noProof/>
        </w:rPr>
        <w:t>29</w:t>
      </w:r>
      <w:r>
        <w:rPr>
          <w:noProof/>
        </w:rPr>
        <w:fldChar w:fldCharType="end"/>
      </w:r>
    </w:p>
    <w:p w:rsidR="0048533E" w14:paraId="55B037D3" w14:textId="2E0D9813">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_Toc154205778 \h </w:instrText>
      </w:r>
      <w:r>
        <w:rPr>
          <w:noProof/>
        </w:rPr>
        <w:fldChar w:fldCharType="separate"/>
      </w:r>
      <w:r>
        <w:rPr>
          <w:noProof/>
        </w:rPr>
        <w:t>29</w:t>
      </w:r>
      <w:r>
        <w:rPr>
          <w:noProof/>
        </w:rPr>
        <w:fldChar w:fldCharType="end"/>
      </w:r>
    </w:p>
    <w:p w:rsidR="0048533E" w14:paraId="645A8DB7" w14:textId="21454C0B">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_Toc154205779 \h </w:instrText>
      </w:r>
      <w:r>
        <w:rPr>
          <w:noProof/>
        </w:rPr>
        <w:fldChar w:fldCharType="separate"/>
      </w:r>
      <w:r>
        <w:rPr>
          <w:noProof/>
        </w:rPr>
        <w:t>29</w:t>
      </w:r>
      <w:r>
        <w:rPr>
          <w:noProof/>
        </w:rPr>
        <w:fldChar w:fldCharType="end"/>
      </w:r>
    </w:p>
    <w:p w:rsidR="0048533E" w14:paraId="00FB98A6" w14:textId="16BB72E8">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_Toc154205780 \h </w:instrText>
      </w:r>
      <w:r>
        <w:rPr>
          <w:noProof/>
        </w:rPr>
        <w:fldChar w:fldCharType="separate"/>
      </w:r>
      <w:r>
        <w:rPr>
          <w:noProof/>
        </w:rPr>
        <w:t>30</w:t>
      </w:r>
      <w:r>
        <w:rPr>
          <w:noProof/>
        </w:rPr>
        <w:fldChar w:fldCharType="end"/>
      </w:r>
    </w:p>
    <w:p w:rsidR="0048533E" w14:paraId="4F1BD2C0" w14:textId="669F53C0">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_Toc154205781 \h </w:instrText>
      </w:r>
      <w:r>
        <w:rPr>
          <w:noProof/>
        </w:rPr>
        <w:fldChar w:fldCharType="separate"/>
      </w:r>
      <w:r>
        <w:rPr>
          <w:noProof/>
        </w:rPr>
        <w:t>31</w:t>
      </w:r>
      <w:r>
        <w:rPr>
          <w:noProof/>
        </w:rPr>
        <w:fldChar w:fldCharType="end"/>
      </w:r>
    </w:p>
    <w:p w:rsidR="0048533E" w14:paraId="7970DD4C" w14:textId="60DEC122">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_Toc154205782 \h </w:instrText>
      </w:r>
      <w:r>
        <w:rPr>
          <w:noProof/>
        </w:rPr>
        <w:fldChar w:fldCharType="separate"/>
      </w:r>
      <w:r>
        <w:rPr>
          <w:noProof/>
        </w:rPr>
        <w:t>33</w:t>
      </w:r>
      <w:r>
        <w:rPr>
          <w:noProof/>
        </w:rPr>
        <w:fldChar w:fldCharType="end"/>
      </w:r>
    </w:p>
    <w:p w:rsidR="0048533E" w14:paraId="79E6B833" w14:textId="79E831BF">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_Toc154205783 \h </w:instrText>
      </w:r>
      <w:r>
        <w:rPr>
          <w:noProof/>
        </w:rPr>
        <w:fldChar w:fldCharType="separate"/>
      </w:r>
      <w:r>
        <w:rPr>
          <w:noProof/>
        </w:rPr>
        <w:t>35</w:t>
      </w:r>
      <w:r>
        <w:rPr>
          <w:noProof/>
        </w:rPr>
        <w:fldChar w:fldCharType="end"/>
      </w:r>
    </w:p>
    <w:p w:rsidR="0048533E" w14:paraId="233565A7" w14:textId="1C286934">
      <w:pPr>
        <w:pStyle w:val="TOC1"/>
        <w:tabs>
          <w:tab w:val="right" w:leader="dot" w:pos="8296"/>
        </w:tabs>
        <w:rPr>
          <w:noProof/>
        </w:rPr>
      </w:pPr>
      <w:r>
        <w:rPr>
          <w:noProof/>
        </w:rPr>
        <w:t>六、灾害风险管理</w:t>
      </w:r>
      <w:r>
        <w:rPr>
          <w:noProof/>
        </w:rPr>
        <w:tab/>
      </w:r>
      <w:r>
        <w:rPr>
          <w:noProof/>
        </w:rPr>
        <w:fldChar w:fldCharType="begin"/>
      </w:r>
      <w:r>
        <w:rPr>
          <w:noProof/>
        </w:rPr>
        <w:instrText xml:space="preserve"> PAGEREF _Toc154205784 \h </w:instrText>
      </w:r>
      <w:r>
        <w:rPr>
          <w:noProof/>
        </w:rPr>
        <w:fldChar w:fldCharType="separate"/>
      </w:r>
      <w:r>
        <w:rPr>
          <w:noProof/>
        </w:rPr>
        <w:t>36</w:t>
      </w:r>
      <w:r>
        <w:rPr>
          <w:noProof/>
        </w:rPr>
        <w:fldChar w:fldCharType="end"/>
      </w:r>
    </w:p>
    <w:p w:rsidR="0048533E" w14:paraId="52898B83" w14:textId="5C92ED2E">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_Toc154205785 \h </w:instrText>
      </w:r>
      <w:r>
        <w:rPr>
          <w:noProof/>
        </w:rPr>
        <w:fldChar w:fldCharType="separate"/>
      </w:r>
      <w:r>
        <w:rPr>
          <w:noProof/>
        </w:rPr>
        <w:t>36</w:t>
      </w:r>
      <w:r>
        <w:rPr>
          <w:noProof/>
        </w:rPr>
        <w:fldChar w:fldCharType="end"/>
      </w:r>
    </w:p>
    <w:p w:rsidR="0048533E" w14:paraId="01BA0440" w14:textId="06A1520D">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_Toc154205786 \h </w:instrText>
      </w:r>
      <w:r>
        <w:rPr>
          <w:noProof/>
        </w:rPr>
        <w:fldChar w:fldCharType="separate"/>
      </w:r>
      <w:r>
        <w:rPr>
          <w:noProof/>
        </w:rPr>
        <w:t>38</w:t>
      </w:r>
      <w:r>
        <w:rPr>
          <w:noProof/>
        </w:rPr>
        <w:fldChar w:fldCharType="end"/>
      </w:r>
    </w:p>
    <w:p w:rsidR="0048533E" w14:paraId="5841AEB1" w14:textId="3524FF22">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_Toc154205787 \h </w:instrText>
      </w:r>
      <w:r>
        <w:rPr>
          <w:noProof/>
        </w:rPr>
        <w:fldChar w:fldCharType="separate"/>
      </w:r>
      <w:r>
        <w:rPr>
          <w:noProof/>
        </w:rPr>
        <w:t>40</w:t>
      </w:r>
      <w:r>
        <w:rPr>
          <w:noProof/>
        </w:rPr>
        <w:fldChar w:fldCharType="end"/>
      </w:r>
    </w:p>
    <w:p w:rsidR="0048533E" w14:paraId="6AD792EB" w14:textId="3DA70865">
      <w:pPr>
        <w:pStyle w:val="TOC1"/>
        <w:tabs>
          <w:tab w:val="right" w:leader="dot" w:pos="8296"/>
        </w:tabs>
        <w:rPr>
          <w:noProof/>
        </w:rPr>
      </w:pPr>
      <w:r>
        <w:rPr>
          <w:noProof/>
        </w:rPr>
        <w:t>七、质量管理体系</w:t>
      </w:r>
      <w:r>
        <w:rPr>
          <w:noProof/>
        </w:rPr>
        <w:tab/>
      </w:r>
      <w:r>
        <w:rPr>
          <w:noProof/>
        </w:rPr>
        <w:fldChar w:fldCharType="begin"/>
      </w:r>
      <w:r>
        <w:rPr>
          <w:noProof/>
        </w:rPr>
        <w:instrText xml:space="preserve"> PAGEREF _Toc154205788 \h </w:instrText>
      </w:r>
      <w:r>
        <w:rPr>
          <w:noProof/>
        </w:rPr>
        <w:fldChar w:fldCharType="separate"/>
      </w:r>
      <w:r>
        <w:rPr>
          <w:noProof/>
        </w:rPr>
        <w:t>41</w:t>
      </w:r>
      <w:r>
        <w:rPr>
          <w:noProof/>
        </w:rPr>
        <w:fldChar w:fldCharType="end"/>
      </w:r>
    </w:p>
    <w:p w:rsidR="0048533E" w14:paraId="6B2C3150" w14:textId="06B91DD8">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_Toc154205789 \h </w:instrText>
      </w:r>
      <w:r>
        <w:rPr>
          <w:noProof/>
        </w:rPr>
        <w:fldChar w:fldCharType="separate"/>
      </w:r>
      <w:r>
        <w:rPr>
          <w:noProof/>
        </w:rPr>
        <w:t>41</w:t>
      </w:r>
      <w:r>
        <w:rPr>
          <w:noProof/>
        </w:rPr>
        <w:fldChar w:fldCharType="end"/>
      </w:r>
    </w:p>
    <w:p w:rsidR="0048533E" w14:paraId="196CB24A" w14:textId="6BFB2CC8">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_Toc154205790 \h </w:instrText>
      </w:r>
      <w:r>
        <w:rPr>
          <w:noProof/>
        </w:rPr>
        <w:fldChar w:fldCharType="separate"/>
      </w:r>
      <w:r>
        <w:rPr>
          <w:noProof/>
        </w:rPr>
        <w:t>43</w:t>
      </w:r>
      <w:r>
        <w:rPr>
          <w:noProof/>
        </w:rPr>
        <w:fldChar w:fldCharType="end"/>
      </w:r>
    </w:p>
    <w:p w:rsidR="0048533E" w14:paraId="7A008DD5" w14:textId="130F29DF">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_Toc154205791 \h </w:instrText>
      </w:r>
      <w:r>
        <w:rPr>
          <w:noProof/>
        </w:rPr>
        <w:fldChar w:fldCharType="separate"/>
      </w:r>
      <w:r>
        <w:rPr>
          <w:noProof/>
        </w:rPr>
        <w:t>45</w:t>
      </w:r>
      <w:r>
        <w:rPr>
          <w:noProof/>
        </w:rPr>
        <w:fldChar w:fldCharType="end"/>
      </w:r>
    </w:p>
    <w:p w:rsidR="0048533E" w14:paraId="024E1321" w14:textId="4427F008">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_Toc154205792 \h </w:instrText>
      </w:r>
      <w:r>
        <w:rPr>
          <w:noProof/>
        </w:rPr>
        <w:fldChar w:fldCharType="separate"/>
      </w:r>
      <w:r>
        <w:rPr>
          <w:noProof/>
        </w:rPr>
        <w:t>46</w:t>
      </w:r>
      <w:r>
        <w:rPr>
          <w:noProof/>
        </w:rPr>
        <w:fldChar w:fldCharType="end"/>
      </w:r>
    </w:p>
    <w:p w:rsidR="0048533E" w14:paraId="08407816" w14:textId="56069DCA">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_Toc154205793 \h </w:instrText>
      </w:r>
      <w:r>
        <w:rPr>
          <w:noProof/>
        </w:rPr>
        <w:fldChar w:fldCharType="separate"/>
      </w:r>
      <w:r>
        <w:rPr>
          <w:noProof/>
        </w:rPr>
        <w:t>49</w:t>
      </w:r>
      <w:r>
        <w:rPr>
          <w:noProof/>
        </w:rPr>
        <w:fldChar w:fldCharType="end"/>
      </w:r>
    </w:p>
    <w:p w:rsidR="0048533E" w14:paraId="2C4BA615" w14:textId="7218AD57">
      <w:pPr>
        <w:pStyle w:val="TOC1"/>
        <w:tabs>
          <w:tab w:val="right" w:leader="dot" w:pos="8296"/>
        </w:tabs>
        <w:rPr>
          <w:noProof/>
        </w:rPr>
      </w:pPr>
      <w:r>
        <w:rPr>
          <w:noProof/>
        </w:rPr>
        <w:t>八、安全管理计划</w:t>
      </w:r>
      <w:r>
        <w:rPr>
          <w:noProof/>
        </w:rPr>
        <w:tab/>
      </w:r>
      <w:r>
        <w:rPr>
          <w:noProof/>
        </w:rPr>
        <w:fldChar w:fldCharType="begin"/>
      </w:r>
      <w:r>
        <w:rPr>
          <w:noProof/>
        </w:rPr>
        <w:instrText xml:space="preserve"> PAGEREF _Toc154205794 \h </w:instrText>
      </w:r>
      <w:r>
        <w:rPr>
          <w:noProof/>
        </w:rPr>
        <w:fldChar w:fldCharType="separate"/>
      </w:r>
      <w:r>
        <w:rPr>
          <w:noProof/>
        </w:rPr>
        <w:t>50</w:t>
      </w:r>
      <w:r>
        <w:rPr>
          <w:noProof/>
        </w:rPr>
        <w:fldChar w:fldCharType="end"/>
      </w:r>
    </w:p>
    <w:p w:rsidR="0048533E" w14:paraId="6D2F460A" w14:textId="6F4CBAB4">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_Toc154205795 \h </w:instrText>
      </w:r>
      <w:r>
        <w:rPr>
          <w:noProof/>
        </w:rPr>
        <w:fldChar w:fldCharType="separate"/>
      </w:r>
      <w:r>
        <w:rPr>
          <w:noProof/>
        </w:rPr>
        <w:t>50</w:t>
      </w:r>
      <w:r>
        <w:rPr>
          <w:noProof/>
        </w:rPr>
        <w:fldChar w:fldCharType="end"/>
      </w:r>
    </w:p>
    <w:p w:rsidR="0048533E" w14:paraId="499ED718" w14:textId="113F2A4F">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(二)、安全管理计划</w:t>
      </w:r>
      <w:r>
        <w:rPr>
          <w:noProof/>
        </w:rPr>
        <w:tab/>
      </w:r>
      <w:r>
        <w:rPr>
          <w:noProof/>
        </w:rPr>
        <w:fldChar w:fldCharType="begin"/>
      </w:r>
      <w:r>
        <w:rPr>
          <w:noProof/>
        </w:rPr>
        <w:instrText xml:space="preserve"> PAGEREF _Toc154205796 \h </w:instrText>
      </w:r>
      <w:r>
        <w:rPr>
          <w:noProof/>
        </w:rPr>
        <w:fldChar w:fldCharType="separate"/>
      </w:r>
      <w:r>
        <w:rPr>
          <w:noProof/>
        </w:rPr>
        <w:t>51</w:t>
      </w:r>
      <w:r>
        <w:rPr>
          <w:noProof/>
        </w:rPr>
        <w:fldChar w:fldCharType="end"/>
      </w:r>
    </w:p>
    <w:p w:rsidR="0048533E" w14:paraId="6DAE93B3" w14:textId="3C8367CA">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_Toc154205797 \h </w:instrText>
      </w:r>
      <w:r>
        <w:rPr>
          <w:noProof/>
        </w:rPr>
        <w:fldChar w:fldCharType="separate"/>
      </w:r>
      <w:r>
        <w:rPr>
          <w:noProof/>
        </w:rPr>
        <w:t>52</w:t>
      </w:r>
      <w:r>
        <w:rPr>
          <w:noProof/>
        </w:rPr>
        <w:fldChar w:fldCharType="end"/>
      </w:r>
    </w:p>
    <w:p w:rsidR="0048533E" w14:paraId="5D652E04" w14:textId="03C0E07A">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_Toc154205798 \h </w:instrText>
      </w:r>
      <w:r>
        <w:rPr>
          <w:noProof/>
        </w:rPr>
        <w:fldChar w:fldCharType="separate"/>
      </w:r>
      <w:r>
        <w:rPr>
          <w:noProof/>
        </w:rPr>
        <w:t>52</w:t>
      </w:r>
      <w:r>
        <w:rPr>
          <w:noProof/>
        </w:rPr>
        <w:fldChar w:fldCharType="end"/>
      </w:r>
    </w:p>
    <w:p w:rsidR="0048533E" w14:paraId="0DA33030" w14:textId="4FA6B638">
      <w:pPr>
        <w:pStyle w:val="TOC1"/>
        <w:tabs>
          <w:tab w:val="right" w:leader="dot" w:pos="8296"/>
        </w:tabs>
        <w:rPr>
          <w:noProof/>
        </w:rPr>
      </w:pPr>
      <w:r>
        <w:rPr>
          <w:noProof/>
        </w:rPr>
        <w:t>九、项目验收与总结</w:t>
      </w:r>
      <w:r>
        <w:rPr>
          <w:noProof/>
        </w:rPr>
        <w:tab/>
      </w:r>
      <w:r>
        <w:rPr>
          <w:noProof/>
        </w:rPr>
        <w:fldChar w:fldCharType="begin"/>
      </w:r>
      <w:r>
        <w:rPr>
          <w:noProof/>
        </w:rPr>
        <w:instrText xml:space="preserve"> PAGEREF _Toc154205799 \h </w:instrText>
      </w:r>
      <w:r>
        <w:rPr>
          <w:noProof/>
        </w:rPr>
        <w:fldChar w:fldCharType="separate"/>
      </w:r>
      <w:r>
        <w:rPr>
          <w:noProof/>
        </w:rPr>
        <w:t>53</w:t>
      </w:r>
      <w:r>
        <w:rPr>
          <w:noProof/>
        </w:rPr>
        <w:fldChar w:fldCharType="end"/>
      </w:r>
    </w:p>
    <w:p w:rsidR="0048533E" w14:paraId="487C6805" w14:textId="046DE698">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_Toc154205800 \h </w:instrText>
      </w:r>
      <w:r>
        <w:rPr>
          <w:noProof/>
        </w:rPr>
        <w:fldChar w:fldCharType="separate"/>
      </w:r>
      <w:r>
        <w:rPr>
          <w:noProof/>
        </w:rPr>
        <w:t>53</w:t>
      </w:r>
      <w:r>
        <w:rPr>
          <w:noProof/>
        </w:rPr>
        <w:fldChar w:fldCharType="end"/>
      </w:r>
    </w:p>
    <w:p w:rsidR="0048533E" w14:paraId="67AF65B3" w14:textId="2F8118CF">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_Toc154205801 \h </w:instrText>
      </w:r>
      <w:r>
        <w:rPr>
          <w:noProof/>
        </w:rPr>
        <w:fldChar w:fldCharType="separate"/>
      </w:r>
      <w:r>
        <w:rPr>
          <w:noProof/>
        </w:rPr>
        <w:t>55</w:t>
      </w:r>
      <w:r>
        <w:rPr>
          <w:noProof/>
        </w:rPr>
        <w:fldChar w:fldCharType="end"/>
      </w:r>
    </w:p>
    <w:p w:rsidR="0048533E" w14:paraId="4EDD74B8" w14:textId="07023900">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_Toc154205802 \h </w:instrText>
      </w:r>
      <w:r>
        <w:rPr>
          <w:noProof/>
        </w:rPr>
        <w:fldChar w:fldCharType="separate"/>
      </w:r>
      <w:r>
        <w:rPr>
          <w:noProof/>
        </w:rPr>
        <w:t>56</w:t>
      </w:r>
      <w:r>
        <w:rPr>
          <w:noProof/>
        </w:rPr>
        <w:fldChar w:fldCharType="end"/>
      </w:r>
    </w:p>
    <w:p w:rsidR="0048533E" w14:paraId="20D397E1" w14:textId="6AB3CC0F">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_Toc154205803 \h </w:instrText>
      </w:r>
      <w:r>
        <w:rPr>
          <w:noProof/>
        </w:rPr>
        <w:fldChar w:fldCharType="separate"/>
      </w:r>
      <w:r>
        <w:rPr>
          <w:noProof/>
        </w:rPr>
        <w:t>58</w:t>
      </w:r>
      <w:r>
        <w:rPr>
          <w:noProof/>
        </w:rPr>
        <w:fldChar w:fldCharType="end"/>
      </w:r>
    </w:p>
    <w:p w:rsidR="0048533E" w14:paraId="70764ED4" w14:textId="2F11C4BD">
      <w:pPr>
        <w:pStyle w:val="TOC1"/>
        <w:tabs>
          <w:tab w:val="right" w:leader="dot" w:pos="8296"/>
        </w:tabs>
        <w:rPr>
          <w:noProof/>
        </w:rPr>
      </w:pPr>
      <w:r>
        <w:rPr>
          <w:noProof/>
        </w:rPr>
        <w:t>十、项目投资情况</w:t>
      </w:r>
      <w:r>
        <w:rPr>
          <w:noProof/>
        </w:rPr>
        <w:tab/>
      </w:r>
      <w:r>
        <w:rPr>
          <w:noProof/>
        </w:rPr>
        <w:fldChar w:fldCharType="begin"/>
      </w:r>
      <w:r>
        <w:rPr>
          <w:noProof/>
        </w:rPr>
        <w:instrText xml:space="preserve"> PAGEREF _Toc154205804 \h </w:instrText>
      </w:r>
      <w:r>
        <w:rPr>
          <w:noProof/>
        </w:rPr>
        <w:fldChar w:fldCharType="separate"/>
      </w:r>
      <w:r>
        <w:rPr>
          <w:noProof/>
        </w:rPr>
        <w:t>59</w:t>
      </w:r>
      <w:r>
        <w:rPr>
          <w:noProof/>
        </w:rPr>
        <w:fldChar w:fldCharType="end"/>
      </w:r>
    </w:p>
    <w:p w:rsidR="0048533E" w14:paraId="05BB0EC9" w14:textId="71F31611">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_Toc154205805 \h </w:instrText>
      </w:r>
      <w:r>
        <w:rPr>
          <w:noProof/>
        </w:rPr>
        <w:fldChar w:fldCharType="separate"/>
      </w:r>
      <w:r>
        <w:rPr>
          <w:noProof/>
        </w:rPr>
        <w:t>59</w:t>
      </w:r>
      <w:r>
        <w:rPr>
          <w:noProof/>
        </w:rPr>
        <w:fldChar w:fldCharType="end"/>
      </w:r>
    </w:p>
    <w:p w:rsidR="0048533E" w14:paraId="7432DA8E" w14:textId="7DD87A5F">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_Toc154205806 \h </w:instrText>
      </w:r>
      <w:r>
        <w:rPr>
          <w:noProof/>
        </w:rPr>
        <w:fldChar w:fldCharType="separate"/>
      </w:r>
      <w:r>
        <w:rPr>
          <w:noProof/>
        </w:rPr>
        <w:t>61</w:t>
      </w:r>
      <w:r>
        <w:rPr>
          <w:noProof/>
        </w:rPr>
        <w:fldChar w:fldCharType="end"/>
      </w:r>
    </w:p>
    <w:p w:rsidR="0048533E" w14:paraId="5DF779DD" w14:textId="6D9EACCF">
      <w:pPr>
        <w:pStyle w:val="TOC1"/>
        <w:tabs>
          <w:tab w:val="right" w:leader="dot" w:pos="8296"/>
        </w:tabs>
        <w:rPr>
          <w:noProof/>
        </w:rPr>
      </w:pPr>
      <w:r>
        <w:rPr>
          <w:noProof/>
        </w:rPr>
        <w:t>十一、智能化设备与自动化生产</w:t>
      </w:r>
      <w:r>
        <w:rPr>
          <w:noProof/>
        </w:rPr>
        <w:tab/>
      </w:r>
      <w:r>
        <w:rPr>
          <w:noProof/>
        </w:rPr>
        <w:fldChar w:fldCharType="begin"/>
      </w:r>
      <w:r>
        <w:rPr>
          <w:noProof/>
        </w:rPr>
        <w:instrText xml:space="preserve"> PAGEREF _Toc154205807 \h </w:instrText>
      </w:r>
      <w:r>
        <w:rPr>
          <w:noProof/>
        </w:rPr>
        <w:fldChar w:fldCharType="separate"/>
      </w:r>
      <w:r>
        <w:rPr>
          <w:noProof/>
        </w:rPr>
        <w:t>61</w:t>
      </w:r>
      <w:r>
        <w:rPr>
          <w:noProof/>
        </w:rPr>
        <w:fldChar w:fldCharType="end"/>
      </w:r>
    </w:p>
    <w:p w:rsidR="0048533E" w14:paraId="7A0AEBEC" w14:textId="32D5C8E9">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_Toc154205808 \h </w:instrText>
      </w:r>
      <w:r>
        <w:rPr>
          <w:noProof/>
        </w:rPr>
        <w:fldChar w:fldCharType="separate"/>
      </w:r>
      <w:r>
        <w:rPr>
          <w:noProof/>
        </w:rPr>
        <w:t>61</w:t>
      </w:r>
      <w:r>
        <w:rPr>
          <w:noProof/>
        </w:rPr>
        <w:fldChar w:fldCharType="end"/>
      </w:r>
    </w:p>
    <w:p w:rsidR="0048533E" w14:paraId="1009B85F" w14:textId="770DADD5">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_Toc154205809 \h </w:instrText>
      </w:r>
      <w:r>
        <w:rPr>
          <w:noProof/>
        </w:rPr>
        <w:fldChar w:fldCharType="separate"/>
      </w:r>
      <w:r>
        <w:rPr>
          <w:noProof/>
        </w:rPr>
        <w:t>62</w:t>
      </w:r>
      <w:r>
        <w:rPr>
          <w:noProof/>
        </w:rPr>
        <w:fldChar w:fldCharType="end"/>
      </w:r>
    </w:p>
    <w:p w:rsidR="0048533E" w14:paraId="5FF2BCE5" w14:textId="2E3B3FBD">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_Toc154205810 \h </w:instrText>
      </w:r>
      <w:r>
        <w:rPr>
          <w:noProof/>
        </w:rPr>
        <w:fldChar w:fldCharType="separate"/>
      </w:r>
      <w:r>
        <w:rPr>
          <w:noProof/>
        </w:rPr>
        <w:t>63</w:t>
      </w:r>
      <w:r>
        <w:rPr>
          <w:noProof/>
        </w:rPr>
        <w:fldChar w:fldCharType="end"/>
      </w:r>
    </w:p>
    <w:p w:rsidR="0048533E" w14:paraId="7E4599B8" w14:textId="3550F054">
      <w:pPr>
        <w:pStyle w:val="TOC1"/>
        <w:tabs>
          <w:tab w:val="right" w:leader="dot" w:pos="8296"/>
        </w:tabs>
        <w:rPr>
          <w:noProof/>
        </w:rPr>
      </w:pPr>
      <w:r>
        <w:rPr>
          <w:noProof/>
        </w:rPr>
        <w:t>十二、职业健康与员工福祉</w:t>
      </w:r>
      <w:r>
        <w:rPr>
          <w:noProof/>
        </w:rPr>
        <w:tab/>
      </w:r>
      <w:r>
        <w:rPr>
          <w:noProof/>
        </w:rPr>
        <w:fldChar w:fldCharType="begin"/>
      </w:r>
      <w:r>
        <w:rPr>
          <w:noProof/>
        </w:rPr>
        <w:instrText xml:space="preserve"> PAGEREF _Toc154205811 \h </w:instrText>
      </w:r>
      <w:r>
        <w:rPr>
          <w:noProof/>
        </w:rPr>
        <w:fldChar w:fldCharType="separate"/>
      </w:r>
      <w:r>
        <w:rPr>
          <w:noProof/>
        </w:rPr>
        <w:t>65</w:t>
      </w:r>
      <w:r>
        <w:rPr>
          <w:noProof/>
        </w:rPr>
        <w:fldChar w:fldCharType="end"/>
      </w:r>
    </w:p>
    <w:p w:rsidR="0048533E" w14:paraId="4F2723B3" w14:textId="2F8C3E31">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_Toc154205812 \h </w:instrText>
      </w:r>
      <w:r>
        <w:rPr>
          <w:noProof/>
        </w:rPr>
        <w:fldChar w:fldCharType="separate"/>
      </w:r>
      <w:r>
        <w:rPr>
          <w:noProof/>
        </w:rPr>
        <w:t>65</w:t>
      </w:r>
      <w:r>
        <w:rPr>
          <w:noProof/>
        </w:rPr>
        <w:fldChar w:fldCharType="end"/>
      </w:r>
    </w:p>
    <w:p w:rsidR="0048533E" w14:paraId="2B916D9C" w14:textId="2FBCF967">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_Toc154205813 \h </w:instrText>
      </w:r>
      <w:r>
        <w:rPr>
          <w:noProof/>
        </w:rPr>
        <w:fldChar w:fldCharType="separate"/>
      </w:r>
      <w:r>
        <w:rPr>
          <w:noProof/>
        </w:rPr>
        <w:t>66</w:t>
      </w:r>
      <w:r>
        <w:rPr>
          <w:noProof/>
        </w:rPr>
        <w:fldChar w:fldCharType="end"/>
      </w:r>
    </w:p>
    <w:p w:rsidR="0048533E" w14:paraId="0526BC83" w14:textId="441F1F77">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_Toc154205814 \h </w:instrText>
      </w:r>
      <w:r>
        <w:rPr>
          <w:noProof/>
        </w:rPr>
        <w:fldChar w:fldCharType="separate"/>
      </w:r>
      <w:r>
        <w:rPr>
          <w:noProof/>
        </w:rPr>
        <w:t>67</w:t>
      </w:r>
      <w:r>
        <w:rPr>
          <w:noProof/>
        </w:rPr>
        <w:fldChar w:fldCharType="end"/>
      </w:r>
    </w:p>
    <w:p w:rsidR="0048533E" w14:paraId="3A1AA1F7" w14:textId="6AF173EE">
      <w:pPr>
        <w:pStyle w:val="TOC1"/>
        <w:tabs>
          <w:tab w:val="right" w:leader="dot" w:pos="8296"/>
        </w:tabs>
        <w:rPr>
          <w:noProof/>
        </w:rPr>
      </w:pPr>
      <w:r>
        <w:rPr>
          <w:noProof/>
        </w:rPr>
        <w:t>十三、知识管理与信息共享</w:t>
      </w:r>
      <w:r>
        <w:rPr>
          <w:noProof/>
        </w:rPr>
        <w:tab/>
      </w:r>
      <w:r>
        <w:rPr>
          <w:noProof/>
        </w:rPr>
        <w:fldChar w:fldCharType="begin"/>
      </w:r>
      <w:r>
        <w:rPr>
          <w:noProof/>
        </w:rPr>
        <w:instrText xml:space="preserve"> PAGEREF _Toc154205815 \h </w:instrText>
      </w:r>
      <w:r>
        <w:rPr>
          <w:noProof/>
        </w:rPr>
        <w:fldChar w:fldCharType="separate"/>
      </w:r>
      <w:r>
        <w:rPr>
          <w:noProof/>
        </w:rPr>
        <w:t>67</w:t>
      </w:r>
      <w:r>
        <w:rPr>
          <w:noProof/>
        </w:rPr>
        <w:fldChar w:fldCharType="end"/>
      </w:r>
    </w:p>
    <w:p w:rsidR="0048533E" w14:paraId="2AC4594C" w14:textId="049AF86E">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_Toc154205816 \h </w:instrText>
      </w:r>
      <w:r>
        <w:rPr>
          <w:noProof/>
        </w:rPr>
        <w:fldChar w:fldCharType="separate"/>
      </w:r>
      <w:r>
        <w:rPr>
          <w:noProof/>
        </w:rPr>
        <w:t>67</w:t>
      </w:r>
      <w:r>
        <w:rPr>
          <w:noProof/>
        </w:rPr>
        <w:fldChar w:fldCharType="end"/>
      </w:r>
    </w:p>
    <w:p w:rsidR="0048533E" w14:paraId="49A286E9" w14:textId="55275627">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_Toc154205817 \h </w:instrText>
      </w:r>
      <w:r>
        <w:rPr>
          <w:noProof/>
        </w:rPr>
        <w:fldChar w:fldCharType="separate"/>
      </w:r>
      <w:r>
        <w:rPr>
          <w:noProof/>
        </w:rPr>
        <w:t>70</w:t>
      </w:r>
      <w:r>
        <w:rPr>
          <w:noProof/>
        </w:rPr>
        <w:fldChar w:fldCharType="end"/>
      </w:r>
    </w:p>
    <w:p w:rsidR="0048533E" w14:paraId="7B1E6B5D" w14:textId="61CE2F1E">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(三)、团队协作与沟通机制</w:t>
      </w:r>
      <w:r>
        <w:rPr>
          <w:noProof/>
        </w:rPr>
        <w:tab/>
      </w:r>
      <w:r>
        <w:rPr>
          <w:noProof/>
        </w:rPr>
        <w:fldChar w:fldCharType="begin"/>
      </w:r>
      <w:r>
        <w:rPr>
          <w:noProof/>
        </w:rPr>
        <w:instrText xml:space="preserve"> PAGEREF _Toc154205818 \h </w:instrText>
      </w:r>
      <w:r>
        <w:rPr>
          <w:noProof/>
        </w:rPr>
        <w:fldChar w:fldCharType="separate"/>
      </w:r>
      <w:r>
        <w:rPr>
          <w:noProof/>
        </w:rPr>
        <w:t>72</w:t>
      </w:r>
      <w:r>
        <w:rPr>
          <w:noProof/>
        </w:rPr>
        <w:fldChar w:fldCharType="end"/>
      </w:r>
    </w:p>
    <w:p w:rsidR="0048533E" w14:paraId="5909BD01" w14:textId="0F3B2197">
      <w:pPr>
        <w:pStyle w:val="TOC1"/>
        <w:tabs>
          <w:tab w:val="right" w:leader="dot" w:pos="8296"/>
        </w:tabs>
        <w:rPr>
          <w:noProof/>
        </w:rPr>
      </w:pPr>
      <w:r>
        <w:rPr>
          <w:noProof/>
        </w:rPr>
        <w:t>十四、品牌建设与市场定位</w:t>
      </w:r>
      <w:r>
        <w:rPr>
          <w:noProof/>
        </w:rPr>
        <w:tab/>
      </w:r>
      <w:r>
        <w:rPr>
          <w:noProof/>
        </w:rPr>
        <w:fldChar w:fldCharType="begin"/>
      </w:r>
      <w:r>
        <w:rPr>
          <w:noProof/>
        </w:rPr>
        <w:instrText xml:space="preserve"> PAGEREF _Toc154205819 \h </w:instrText>
      </w:r>
      <w:r>
        <w:rPr>
          <w:noProof/>
        </w:rPr>
        <w:fldChar w:fldCharType="separate"/>
      </w:r>
      <w:r>
        <w:rPr>
          <w:noProof/>
        </w:rPr>
        <w:t>73</w:t>
      </w:r>
      <w:r>
        <w:rPr>
          <w:noProof/>
        </w:rPr>
        <w:fldChar w:fldCharType="end"/>
      </w:r>
    </w:p>
    <w:p w:rsidR="0048533E" w14:paraId="65A4B0B1" w14:textId="5D458A23">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_Toc154205820 \h </w:instrText>
      </w:r>
      <w:r>
        <w:rPr>
          <w:noProof/>
        </w:rPr>
        <w:fldChar w:fldCharType="separate"/>
      </w:r>
      <w:r>
        <w:rPr>
          <w:noProof/>
        </w:rPr>
        <w:t>73</w:t>
      </w:r>
      <w:r>
        <w:rPr>
          <w:noProof/>
        </w:rPr>
        <w:fldChar w:fldCharType="end"/>
      </w:r>
    </w:p>
    <w:p w:rsidR="0048533E" w14:paraId="7A1B74A0" w14:textId="43FB65AE">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_Toc154205821 \h </w:instrText>
      </w:r>
      <w:r>
        <w:rPr>
          <w:noProof/>
        </w:rPr>
        <w:fldChar w:fldCharType="separate"/>
      </w:r>
      <w:r>
        <w:rPr>
          <w:noProof/>
        </w:rPr>
        <w:t>74</w:t>
      </w:r>
      <w:r>
        <w:rPr>
          <w:noProof/>
        </w:rPr>
        <w:fldChar w:fldCharType="end"/>
      </w:r>
    </w:p>
    <w:p w:rsidR="0048533E" w14:paraId="0A5627C6" w14:textId="5EC84F96">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_Toc154205822 \h </w:instrText>
      </w:r>
      <w:r>
        <w:rPr>
          <w:noProof/>
        </w:rPr>
        <w:fldChar w:fldCharType="separate"/>
      </w:r>
      <w:r>
        <w:rPr>
          <w:noProof/>
        </w:rPr>
        <w:t>75</w:t>
      </w:r>
      <w:r>
        <w:rPr>
          <w:noProof/>
        </w:rPr>
        <w:fldChar w:fldCharType="end"/>
      </w:r>
    </w:p>
    <w:p w:rsidR="0048533E" w:rsidP="0048533E" w14:paraId="2F5FE0AE" w14:textId="26407DF8">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48533E" w:rsidP="0048533E" w14:paraId="7CDF51DF" w14:textId="4FD4BCE8">
      <w:pPr>
        <w:pStyle w:val="Heading1"/>
        <w:jc w:val="center"/>
        <w:rPr>
          <w:rFonts w:hint="eastAsia"/>
        </w:rPr>
      </w:pPr>
      <w:bookmarkStart w:id="0" w:name="_Toc154205754"/>
      <w:r w:rsidRPr="0048533E">
        <w:rPr>
          <w:rFonts w:hint="eastAsia"/>
        </w:rPr>
        <w:t>概论</w:t>
      </w:r>
      <w:bookmarkEnd w:id="0"/>
    </w:p>
    <w:p w:rsidR="0048533E" w:rsidP="0048533E" w14:paraId="482BC010" w14:textId="51740A97">
      <w:pPr>
        <w:ind w:firstLine="560" w:firstLineChars="200"/>
        <w:rPr>
          <w:rFonts w:ascii="仿宋" w:eastAsia="仿宋" w:hAnsi="仿宋" w:hint="eastAsia"/>
          <w:sz w:val="28"/>
        </w:rPr>
      </w:pPr>
      <w:r w:rsidRPr="0048533E">
        <w:rPr>
          <w:rFonts w:ascii="仿宋" w:eastAsia="仿宋" w:hAnsi="仿宋" w:hint="eastAsia"/>
          <w:sz w:val="28"/>
        </w:rPr>
        <w:t>制定电商代运营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48533E" w:rsidP="0048533E" w14:paraId="5267F608" w14:textId="79566F8A">
      <w:pPr>
        <w:pStyle w:val="Heading1"/>
        <w:rPr>
          <w:rFonts w:hint="eastAsia"/>
        </w:rPr>
      </w:pPr>
      <w:bookmarkStart w:id="1" w:name="_Toc154205755"/>
      <w:r w:rsidRPr="0048533E">
        <w:rPr>
          <w:rFonts w:hint="eastAsia"/>
        </w:rPr>
        <w:t>一、土建方案</w:t>
      </w:r>
      <w:bookmarkEnd w:id="1"/>
    </w:p>
    <w:p w:rsidR="0048533E" w:rsidP="0048533E" w14:paraId="5898D8FD" w14:textId="7AC9560C">
      <w:pPr>
        <w:pStyle w:val="Heading2"/>
      </w:pPr>
      <w:bookmarkStart w:id="2" w:name="_Toc154205756"/>
      <w:r w:rsidRPr="0048533E">
        <w:t>(一)、建筑工程设计原则</w:t>
      </w:r>
      <w:bookmarkEnd w:id="2"/>
    </w:p>
    <w:p w:rsidR="0048533E" w:rsidRPr="0048533E" w:rsidP="0048533E" w14:paraId="758B521D" w14:textId="77777777">
      <w:pPr>
        <w:ind w:firstLine="560" w:firstLineChars="200"/>
        <w:rPr>
          <w:rFonts w:ascii="仿宋" w:eastAsia="仿宋" w:hAnsi="仿宋"/>
          <w:sz w:val="28"/>
        </w:rPr>
      </w:pPr>
      <w:r w:rsidRPr="0048533E">
        <w:rPr>
          <w:rFonts w:ascii="仿宋" w:eastAsia="仿宋" w:hAnsi="仿宋" w:hint="eastAsia"/>
          <w:sz w:val="28"/>
        </w:rPr>
        <w:t>建筑工程设计原则包括以下六点：</w:t>
      </w:r>
    </w:p>
    <w:p w:rsidR="0048533E" w:rsidRPr="0048533E" w:rsidP="0048533E" w14:paraId="58C6AF25" w14:textId="77777777">
      <w:pPr>
        <w:ind w:firstLine="560" w:firstLineChars="200"/>
        <w:rPr>
          <w:rFonts w:ascii="仿宋" w:eastAsia="仿宋" w:hAnsi="仿宋"/>
          <w:sz w:val="28"/>
        </w:rPr>
      </w:pPr>
      <w:r w:rsidRPr="0048533E">
        <w:rPr>
          <w:rFonts w:ascii="仿宋" w:eastAsia="仿宋" w:hAnsi="仿宋"/>
          <w:sz w:val="28"/>
        </w:rPr>
        <w:t>1. 符合国家经济、社会发展规划、城乡规划和产业政策的要求。</w:t>
      </w:r>
    </w:p>
    <w:p w:rsidR="0048533E" w:rsidRPr="0048533E" w:rsidP="0048533E" w14:paraId="22D0D2FB" w14:textId="77777777">
      <w:pPr>
        <w:ind w:firstLine="560" w:firstLineChars="200"/>
        <w:rPr>
          <w:rFonts w:ascii="仿宋" w:eastAsia="仿宋" w:hAnsi="仿宋"/>
          <w:sz w:val="28"/>
        </w:rPr>
      </w:pPr>
      <w:r w:rsidRPr="0048533E">
        <w:rPr>
          <w:rFonts w:ascii="仿宋" w:eastAsia="仿宋" w:hAnsi="仿宋"/>
          <w:sz w:val="28"/>
        </w:rPr>
        <w:t>2. 符合资源综合利用、节约能源和环境保护的要求。</w:t>
      </w:r>
    </w:p>
    <w:p w:rsidR="0048533E" w:rsidRPr="0048533E" w:rsidP="0048533E" w14:paraId="2756E883" w14:textId="77777777">
      <w:pPr>
        <w:ind w:firstLine="560" w:firstLineChars="200"/>
        <w:rPr>
          <w:rFonts w:ascii="仿宋" w:eastAsia="仿宋" w:hAnsi="仿宋"/>
          <w:sz w:val="28"/>
        </w:rPr>
      </w:pPr>
      <w:r w:rsidRPr="0048533E">
        <w:rPr>
          <w:rFonts w:ascii="仿宋" w:eastAsia="仿宋" w:hAnsi="仿宋"/>
          <w:sz w:val="28"/>
        </w:rPr>
        <w:t>3. 符合强制性工程建设技术标准的要求。</w:t>
      </w:r>
    </w:p>
    <w:p w:rsidR="0048533E" w:rsidRPr="0048533E" w:rsidP="0048533E" w14:paraId="68C211E5" w14:textId="77777777">
      <w:pPr>
        <w:ind w:firstLine="560" w:firstLineChars="200"/>
        <w:rPr>
          <w:rFonts w:ascii="仿宋" w:eastAsia="仿宋" w:hAnsi="仿宋"/>
          <w:sz w:val="28"/>
        </w:rPr>
      </w:pPr>
      <w:r w:rsidRPr="0048533E">
        <w:rPr>
          <w:rFonts w:ascii="仿宋" w:eastAsia="仿宋" w:hAnsi="仿宋"/>
          <w:sz w:val="28"/>
        </w:rPr>
        <w:t>4. 公共建筑和住宅建筑要符合美观、实用和协调的基本要求。</w:t>
      </w:r>
    </w:p>
    <w:p w:rsidR="0048533E" w:rsidRPr="0048533E" w:rsidP="0048533E" w14:paraId="34DD55C8" w14:textId="77777777">
      <w:pPr>
        <w:ind w:firstLine="560" w:firstLineChars="200"/>
        <w:rPr>
          <w:rFonts w:ascii="仿宋" w:eastAsia="仿宋" w:hAnsi="仿宋"/>
          <w:sz w:val="28"/>
        </w:rPr>
      </w:pPr>
      <w:r w:rsidRPr="0048533E">
        <w:rPr>
          <w:rFonts w:ascii="仿宋" w:eastAsia="仿宋" w:hAnsi="仿宋"/>
          <w:sz w:val="28"/>
        </w:rPr>
        <w:t>5. 注意采用新技术、新工艺、新材料和新设备。</w:t>
      </w:r>
    </w:p>
    <w:p w:rsidR="0048533E" w:rsidRPr="0048533E" w:rsidP="0048533E" w14:paraId="2809F054" w14:textId="77777777">
      <w:pPr>
        <w:ind w:firstLine="560" w:firstLineChars="200"/>
        <w:rPr>
          <w:rFonts w:ascii="仿宋" w:eastAsia="仿宋" w:hAnsi="仿宋"/>
          <w:sz w:val="28"/>
        </w:rPr>
      </w:pPr>
      <w:r w:rsidRPr="0048533E">
        <w:rPr>
          <w:rFonts w:ascii="仿宋" w:eastAsia="仿宋" w:hAnsi="仿宋"/>
          <w:sz w:val="28"/>
        </w:rPr>
        <w:t>6. 重视技术和经济相结合。</w:t>
      </w:r>
    </w:p>
    <w:p w:rsidR="0048533E" w:rsidRPr="0048533E" w:rsidP="0048533E" w14:paraId="2649FE1B" w14:textId="77777777">
      <w:pPr>
        <w:ind w:firstLine="560" w:firstLineChars="200"/>
        <w:rPr>
          <w:rFonts w:ascii="仿宋" w:eastAsia="仿宋" w:hAnsi="仿宋"/>
          <w:sz w:val="28"/>
        </w:rPr>
      </w:pPr>
      <w:r w:rsidRPr="0048533E">
        <w:rPr>
          <w:rFonts w:ascii="仿宋" w:eastAsia="仿宋" w:hAnsi="仿宋" w:hint="eastAsia"/>
          <w:sz w:val="28"/>
        </w:rPr>
        <w:t>此外，建筑工程设计还应遵循以下原则：</w:t>
      </w:r>
    </w:p>
    <w:p w:rsidR="0048533E" w:rsidRPr="0048533E" w:rsidP="0048533E" w14:paraId="1FACAD1E" w14:textId="77777777">
      <w:pPr>
        <w:ind w:firstLine="560" w:firstLineChars="200"/>
        <w:rPr>
          <w:rFonts w:ascii="仿宋" w:eastAsia="仿宋" w:hAnsi="仿宋"/>
          <w:sz w:val="28"/>
        </w:rPr>
      </w:pPr>
      <w:r w:rsidRPr="0048533E">
        <w:rPr>
          <w:rFonts w:ascii="仿宋" w:eastAsia="仿宋" w:hAnsi="仿宋"/>
          <w:sz w:val="28"/>
        </w:rPr>
        <w:t>1. 节能原则：建筑工程设计应符合节能要求，减少能源的消耗。</w:t>
      </w:r>
    </w:p>
    <w:p w:rsidR="0048533E" w:rsidRPr="0048533E" w:rsidP="0048533E" w14:paraId="6ABCF76D"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48533E">
        <w:rPr>
          <w:rFonts w:ascii="仿宋" w:eastAsia="仿宋" w:hAnsi="仿宋"/>
          <w:sz w:val="28"/>
        </w:rPr>
        <w:t>2.</w:t>
      </w:r>
    </w:p>
    <w:p w:rsidR="0048533E" w:rsidRPr="0048533E" w:rsidP="0048533E" w14:textId="77777777">
      <w:pPr>
        <w:ind w:firstLine="560" w:firstLineChars="200"/>
        <w:rPr>
          <w:rFonts w:ascii="仿宋" w:eastAsia="仿宋" w:hAnsi="仿宋"/>
          <w:sz w:val="28"/>
        </w:rPr>
      </w:pPr>
      <w:r w:rsidRPr="0048533E">
        <w:rPr>
          <w:rFonts w:ascii="仿宋" w:eastAsia="仿宋" w:hAnsi="仿宋"/>
          <w:sz w:val="28"/>
        </w:rPr>
        <w:t xml:space="preserve"> 合理布置原则：合理的室内外空间布局，满足人员及物品流动需要。</w:t>
      </w:r>
    </w:p>
    <w:p w:rsidR="0048533E" w:rsidRPr="0048533E" w:rsidP="0048533E" w14:paraId="73FCE56D" w14:textId="77777777">
      <w:pPr>
        <w:ind w:firstLine="560" w:firstLineChars="200"/>
        <w:rPr>
          <w:rFonts w:ascii="仿宋" w:eastAsia="仿宋" w:hAnsi="仿宋"/>
          <w:sz w:val="28"/>
        </w:rPr>
      </w:pPr>
      <w:r w:rsidRPr="0048533E">
        <w:rPr>
          <w:rFonts w:ascii="仿宋" w:eastAsia="仿宋" w:hAnsi="仿宋"/>
          <w:sz w:val="28"/>
        </w:rPr>
        <w:t>3. 安全原则：</w:t>
      </w:r>
      <w:r w:rsidRPr="0048533E">
        <w:rPr>
          <w:rFonts w:ascii="仿宋" w:eastAsia="仿宋" w:hAnsi="仿宋" w:hint="eastAsia"/>
          <w:sz w:val="28"/>
        </w:rPr>
        <w:t>建筑工程设计必须遵守国家标准，确保建筑物安全可靠。</w:t>
      </w:r>
    </w:p>
    <w:p w:rsidR="0048533E" w:rsidRPr="0048533E" w:rsidP="0048533E" w14:paraId="6E381911" w14:textId="77777777">
      <w:pPr>
        <w:ind w:firstLine="560" w:firstLineChars="200"/>
        <w:rPr>
          <w:rFonts w:ascii="仿宋" w:eastAsia="仿宋" w:hAnsi="仿宋"/>
          <w:sz w:val="28"/>
        </w:rPr>
      </w:pPr>
      <w:r w:rsidRPr="0048533E">
        <w:rPr>
          <w:rFonts w:ascii="仿宋" w:eastAsia="仿宋" w:hAnsi="仿宋"/>
          <w:sz w:val="28"/>
        </w:rPr>
        <w:t>4. 环境保护原则：采用可循环使用的材料，减少对自然环境的污染，促进资源的充分利用。</w:t>
      </w:r>
    </w:p>
    <w:p w:rsidR="0048533E" w:rsidP="0048533E" w14:paraId="55BC6652" w14:textId="79268C78">
      <w:pPr>
        <w:ind w:firstLine="560" w:firstLineChars="200"/>
        <w:rPr>
          <w:rFonts w:ascii="仿宋" w:eastAsia="仿宋" w:hAnsi="仿宋"/>
          <w:sz w:val="28"/>
        </w:rPr>
      </w:pPr>
      <w:r w:rsidRPr="0048533E">
        <w:rPr>
          <w:rFonts w:ascii="仿宋" w:eastAsia="仿宋" w:hAnsi="仿宋"/>
          <w:sz w:val="28"/>
        </w:rPr>
        <w:t>5. 维护原则：系统的维护保养应事先考虑，以便于维护维修带来的方便及费用开支。</w:t>
      </w:r>
    </w:p>
    <w:p w:rsidR="0048533E" w:rsidP="0048533E" w14:paraId="17EF779E" w14:textId="58CCA1CB">
      <w:pPr>
        <w:pStyle w:val="Heading2"/>
      </w:pPr>
      <w:bookmarkStart w:id="3" w:name="_Toc154205757"/>
      <w:r w:rsidRPr="0048533E">
        <w:t>(二)、项目总平面设计要求</w:t>
      </w:r>
      <w:bookmarkEnd w:id="3"/>
    </w:p>
    <w:p w:rsidR="0048533E" w:rsidRPr="0048533E" w:rsidP="0048533E" w14:paraId="69B926B9" w14:textId="77777777">
      <w:pPr>
        <w:ind w:firstLine="560" w:firstLineChars="200"/>
        <w:rPr>
          <w:rFonts w:ascii="仿宋" w:eastAsia="仿宋" w:hAnsi="仿宋"/>
          <w:sz w:val="28"/>
        </w:rPr>
      </w:pPr>
      <w:r w:rsidRPr="0048533E">
        <w:rPr>
          <w:rFonts w:ascii="仿宋" w:eastAsia="仿宋" w:hAnsi="仿宋"/>
          <w:sz w:val="28"/>
        </w:rPr>
        <w:t>1. 法规和规范遵循：</w:t>
      </w:r>
    </w:p>
    <w:p w:rsidR="0048533E" w:rsidRPr="0048533E" w:rsidP="0048533E" w14:paraId="0D3B8D53" w14:textId="77777777">
      <w:pPr>
        <w:ind w:firstLine="560" w:firstLineChars="200"/>
        <w:rPr>
          <w:rFonts w:ascii="仿宋" w:eastAsia="仿宋" w:hAnsi="仿宋"/>
          <w:sz w:val="28"/>
        </w:rPr>
      </w:pPr>
      <w:r w:rsidRPr="0048533E">
        <w:rPr>
          <w:rFonts w:ascii="仿宋" w:eastAsia="仿宋" w:hAnsi="仿宋"/>
          <w:sz w:val="28"/>
        </w:rPr>
        <w:t xml:space="preserve">   项目总平面设计必须严格遵守国家和地方相关法规、规范和标准，包括但不限于《建筑设计防火规范》、《城市规划法》等。设计过程中要确保各项规范要求得到准确理解和有效应用。</w:t>
      </w:r>
    </w:p>
    <w:p w:rsidR="0048533E" w:rsidRPr="0048533E" w:rsidP="0048533E" w14:paraId="3FC8B654" w14:textId="77777777">
      <w:pPr>
        <w:ind w:firstLine="560" w:firstLineChars="200"/>
        <w:rPr>
          <w:rFonts w:ascii="仿宋" w:eastAsia="仿宋" w:hAnsi="仿宋"/>
          <w:sz w:val="28"/>
        </w:rPr>
      </w:pPr>
      <w:r w:rsidRPr="0048533E">
        <w:rPr>
          <w:rFonts w:ascii="仿宋" w:eastAsia="仿宋" w:hAnsi="仿宋"/>
          <w:sz w:val="28"/>
        </w:rPr>
        <w:t>2. 满足功能需求：</w:t>
      </w:r>
    </w:p>
    <w:p w:rsidR="0048533E" w:rsidRPr="0048533E" w:rsidP="0048533E" w14:paraId="465D5132" w14:textId="77777777">
      <w:pPr>
        <w:ind w:firstLine="560" w:firstLineChars="200"/>
        <w:rPr>
          <w:rFonts w:ascii="仿宋" w:eastAsia="仿宋" w:hAnsi="仿宋"/>
          <w:sz w:val="28"/>
        </w:rPr>
      </w:pPr>
      <w:r w:rsidRPr="0048533E">
        <w:rPr>
          <w:rFonts w:ascii="仿宋" w:eastAsia="仿宋" w:hAnsi="仿宋"/>
          <w:sz w:val="28"/>
        </w:rPr>
        <w:t xml:space="preserve">   根据电商代运营项目性质和规模，设计需充分考虑各项功能需求。工业项目要合理规划生产流程、设备布置和物流，居住项目需关注居民的生活便利、社区服务等方面。功能规划应确保项目各部分协调有序，达到最佳运作状态。</w:t>
      </w:r>
    </w:p>
    <w:p w:rsidR="0048533E" w:rsidRPr="0048533E" w:rsidP="0048533E" w14:paraId="0BA3713E" w14:textId="77777777">
      <w:pPr>
        <w:ind w:firstLine="560" w:firstLineChars="200"/>
        <w:rPr>
          <w:rFonts w:ascii="仿宋" w:eastAsia="仿宋" w:hAnsi="仿宋"/>
          <w:sz w:val="28"/>
        </w:rPr>
      </w:pPr>
      <w:r w:rsidRPr="0048533E">
        <w:rPr>
          <w:rFonts w:ascii="仿宋" w:eastAsia="仿宋" w:hAnsi="仿宋"/>
          <w:sz w:val="28"/>
        </w:rPr>
        <w:t>3. 协调周边环境：</w:t>
      </w:r>
    </w:p>
    <w:p w:rsidR="0048533E" w:rsidRPr="0048533E" w:rsidP="0048533E" w14:paraId="40ED29B7"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48533E">
        <w:rPr>
          <w:rFonts w:ascii="仿宋" w:eastAsia="仿宋" w:hAnsi="仿宋"/>
          <w:sz w:val="28"/>
        </w:rPr>
        <w:t xml:space="preserve">   总平面设计应与周边环境协调一致，保护自然生态环境。要考虑电</w:t>
      </w:r>
      <w:r w:rsidRPr="0048533E">
        <w:rPr>
          <w:rFonts w:ascii="仿宋" w:eastAsia="仿宋" w:hAnsi="仿宋" w:hint="eastAsia"/>
          <w:sz w:val="28"/>
        </w:rPr>
        <w:t>商代运营项目对周围生态系统的影响，通过适当的布局和设计手段来减轻对环境的不良影响，确保生态平衡。</w:t>
      </w:r>
    </w:p>
    <w:p w:rsidR="0048533E" w:rsidRPr="0048533E" w:rsidP="0048533E" w14:paraId="1C8FFACE" w14:textId="77777777">
      <w:pPr>
        <w:ind w:firstLine="560" w:firstLineChars="200"/>
        <w:rPr>
          <w:rFonts w:ascii="仿宋" w:eastAsia="仿宋" w:hAnsi="仿宋"/>
          <w:sz w:val="28"/>
        </w:rPr>
      </w:pPr>
      <w:r w:rsidRPr="0048533E">
        <w:rPr>
          <w:rFonts w:ascii="仿宋" w:eastAsia="仿宋" w:hAnsi="仿宋"/>
          <w:sz w:val="28"/>
        </w:rPr>
        <w:t>4. 节约用地：</w:t>
      </w:r>
    </w:p>
    <w:p w:rsidR="0048533E" w:rsidRPr="0048533E" w:rsidP="0048533E" w14:paraId="33525EEA" w14:textId="77777777">
      <w:pPr>
        <w:ind w:firstLine="560" w:firstLineChars="200"/>
        <w:rPr>
          <w:rFonts w:ascii="仿宋" w:eastAsia="仿宋" w:hAnsi="仿宋"/>
          <w:sz w:val="28"/>
        </w:rPr>
      </w:pPr>
      <w:r w:rsidRPr="0048533E">
        <w:rPr>
          <w:rFonts w:ascii="仿宋" w:eastAsia="仿宋" w:hAnsi="仿宋"/>
          <w:sz w:val="28"/>
        </w:rPr>
        <w:t xml:space="preserve">   在满足功能需求的前提下，采用紧凑布局和高效设计，力求减少土地浪费，提高土地利用率。尽可能地减小电商代运营项目对土地资源的占用，以实现可持续发展。</w:t>
      </w:r>
    </w:p>
    <w:p w:rsidR="0048533E" w:rsidRPr="0048533E" w:rsidP="0048533E" w14:paraId="50F97954" w14:textId="77777777">
      <w:pPr>
        <w:ind w:firstLine="560" w:firstLineChars="200"/>
        <w:rPr>
          <w:rFonts w:ascii="仿宋" w:eastAsia="仿宋" w:hAnsi="仿宋"/>
          <w:sz w:val="28"/>
        </w:rPr>
      </w:pPr>
      <w:r w:rsidRPr="0048533E">
        <w:rPr>
          <w:rFonts w:ascii="仿宋" w:eastAsia="仿宋" w:hAnsi="仿宋"/>
          <w:sz w:val="28"/>
        </w:rPr>
        <w:t>5. 交通流畅和安全：</w:t>
      </w:r>
    </w:p>
    <w:p w:rsidR="0048533E" w:rsidRPr="0048533E" w:rsidP="0048533E" w14:paraId="445DD806" w14:textId="77777777">
      <w:pPr>
        <w:ind w:firstLine="560" w:firstLineChars="200"/>
        <w:rPr>
          <w:rFonts w:ascii="仿宋" w:eastAsia="仿宋" w:hAnsi="仿宋"/>
          <w:sz w:val="28"/>
        </w:rPr>
      </w:pPr>
      <w:r w:rsidRPr="0048533E">
        <w:rPr>
          <w:rFonts w:ascii="仿宋" w:eastAsia="仿宋" w:hAnsi="仿宋"/>
          <w:sz w:val="28"/>
        </w:rPr>
        <w:t xml:space="preserve">   规划合理的道路系统和交通组织，确保车辆和行人通行流畅。为应对紧急情况，规划明确的疏散和救援通道，并注重交通安全设施的设置，降低交通事故风险。</w:t>
      </w:r>
    </w:p>
    <w:p w:rsidR="0048533E" w:rsidRPr="0048533E" w:rsidP="0048533E" w14:paraId="156883E0" w14:textId="77777777">
      <w:pPr>
        <w:ind w:firstLine="560" w:firstLineChars="200"/>
        <w:rPr>
          <w:rFonts w:ascii="仿宋" w:eastAsia="仿宋" w:hAnsi="仿宋"/>
          <w:sz w:val="28"/>
        </w:rPr>
      </w:pPr>
      <w:r w:rsidRPr="0048533E">
        <w:rPr>
          <w:rFonts w:ascii="仿宋" w:eastAsia="仿宋" w:hAnsi="仿宋"/>
          <w:sz w:val="28"/>
        </w:rPr>
        <w:t>6. 考虑未来发展：</w:t>
      </w:r>
    </w:p>
    <w:p w:rsidR="0048533E" w:rsidRPr="0048533E" w:rsidP="0048533E" w14:paraId="3DAD2CB8" w14:textId="77777777">
      <w:pPr>
        <w:ind w:firstLine="560" w:firstLineChars="200"/>
        <w:rPr>
          <w:rFonts w:ascii="仿宋" w:eastAsia="仿宋" w:hAnsi="仿宋"/>
          <w:sz w:val="28"/>
        </w:rPr>
      </w:pPr>
      <w:r w:rsidRPr="0048533E">
        <w:rPr>
          <w:rFonts w:ascii="仿宋" w:eastAsia="仿宋" w:hAnsi="仿宋"/>
          <w:sz w:val="28"/>
        </w:rPr>
        <w:t xml:space="preserve">   总平面设计要有一定的前瞻性，考虑未来电商代</w:t>
      </w:r>
      <w:r w:rsidRPr="0048533E">
        <w:rPr>
          <w:rFonts w:ascii="仿宋" w:eastAsia="仿宋" w:hAnsi="仿宋" w:hint="eastAsia"/>
          <w:sz w:val="28"/>
        </w:rPr>
        <w:t>运营项目可能的发展需求。通过合理规划，预留可扩展的空间，或采用可调整的设计方案，以适应未来变化和电商代运营项目的可持续发展。</w:t>
      </w:r>
    </w:p>
    <w:p w:rsidR="0048533E" w:rsidRPr="0048533E" w:rsidP="0048533E" w14:paraId="149F443F" w14:textId="77777777">
      <w:pPr>
        <w:ind w:firstLine="560" w:firstLineChars="200"/>
        <w:rPr>
          <w:rFonts w:ascii="仿宋" w:eastAsia="仿宋" w:hAnsi="仿宋"/>
          <w:sz w:val="28"/>
        </w:rPr>
      </w:pPr>
      <w:r w:rsidRPr="0048533E">
        <w:rPr>
          <w:rFonts w:ascii="仿宋" w:eastAsia="仿宋" w:hAnsi="仿宋"/>
          <w:sz w:val="28"/>
        </w:rPr>
        <w:t>7. 美观性和文化性：</w:t>
      </w:r>
    </w:p>
    <w:p w:rsidR="0048533E" w:rsidRPr="0048533E" w:rsidP="0048533E" w14:paraId="40C6568A" w14:textId="77777777">
      <w:pPr>
        <w:ind w:firstLine="560" w:firstLineChars="200"/>
        <w:rPr>
          <w:rFonts w:ascii="仿宋" w:eastAsia="仿宋" w:hAnsi="仿宋"/>
          <w:sz w:val="28"/>
        </w:rPr>
      </w:pPr>
      <w:r w:rsidRPr="0048533E">
        <w:rPr>
          <w:rFonts w:ascii="仿宋" w:eastAsia="仿宋" w:hAnsi="仿宋"/>
          <w:sz w:val="28"/>
        </w:rPr>
        <w:t xml:space="preserve">   通过合理的空间布局、绿化景观和建筑造型等手段，注重总平面的美观性和文化性。创造出具有独特魅力和文化内涵的空间环境，使电商代运营项目成为地标性建筑。</w:t>
      </w:r>
    </w:p>
    <w:p w:rsidR="0048533E" w:rsidRPr="0048533E" w:rsidP="0048533E" w14:paraId="638AB429" w14:textId="77777777">
      <w:pPr>
        <w:ind w:firstLine="560" w:firstLineChars="200"/>
        <w:rPr>
          <w:rFonts w:ascii="仿宋" w:eastAsia="仿宋" w:hAnsi="仿宋"/>
          <w:sz w:val="28"/>
        </w:rPr>
      </w:pPr>
      <w:r w:rsidRPr="0048533E">
        <w:rPr>
          <w:rFonts w:ascii="仿宋" w:eastAsia="仿宋" w:hAnsi="仿宋"/>
          <w:sz w:val="28"/>
        </w:rPr>
        <w:t>8. 经济性：</w:t>
      </w:r>
    </w:p>
    <w:p w:rsidR="0048533E" w:rsidP="0048533E" w14:paraId="5169FD1C" w14:textId="5B2E8340">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48533E">
        <w:rPr>
          <w:rFonts w:ascii="仿宋" w:eastAsia="仿宋" w:hAnsi="仿宋"/>
          <w:sz w:val="28"/>
        </w:rPr>
        <w:t xml:space="preserve">   在满足各项要求的同时，要合理控制建设成本，追求经济效益的最大化。通过优化设计方案、采用经济合理的材料和设备，确保电商代运营项目在经济上可行并具有竞争力。</w:t>
      </w:r>
    </w:p>
    <w:p w:rsidR="0048533E" w:rsidP="0048533E" w14:paraId="75C86307" w14:textId="238C0146">
      <w:pPr>
        <w:pStyle w:val="Heading2"/>
      </w:pPr>
      <w:bookmarkStart w:id="4" w:name="_Toc154205758"/>
      <w:r w:rsidRPr="0048533E">
        <w:t>(三)、土建工程设计年限及安全等级</w:t>
      </w:r>
      <w:bookmarkEnd w:id="4"/>
    </w:p>
    <w:p w:rsidR="0048533E" w:rsidRPr="0048533E" w:rsidP="0048533E" w14:paraId="5BA39F86" w14:textId="77777777">
      <w:pPr>
        <w:ind w:firstLine="560" w:firstLineChars="200"/>
        <w:rPr>
          <w:rFonts w:ascii="仿宋" w:eastAsia="仿宋" w:hAnsi="仿宋"/>
          <w:sz w:val="28"/>
        </w:rPr>
      </w:pPr>
      <w:r w:rsidRPr="0048533E">
        <w:rPr>
          <w:rFonts w:ascii="仿宋" w:eastAsia="仿宋" w:hAnsi="仿宋" w:hint="eastAsia"/>
          <w:sz w:val="28"/>
        </w:rPr>
        <w:t>设计年限是指设计规定的结构或结构构件不需进行大修即可按</w:t>
      </w:r>
      <w:r w:rsidRPr="0048533E">
        <w:rPr>
          <w:rFonts w:ascii="仿宋" w:eastAsia="仿宋" w:hAnsi="仿宋" w:hint="eastAsia"/>
          <w:sz w:val="28"/>
        </w:rPr>
        <w:t>其预定目的使用的时期。对于特别重要的建筑结构，如因具有纪念意义或特殊功能需要长期服役的重要建筑结构，其设计工作年限为</w:t>
      </w:r>
      <w:r w:rsidRPr="0048533E">
        <w:rPr>
          <w:rFonts w:ascii="仿宋" w:eastAsia="仿宋" w:hAnsi="仿宋"/>
          <w:sz w:val="28"/>
        </w:rPr>
        <w:t>100年。而一般建筑结构的设计工作年限通常为50年。</w:t>
      </w:r>
    </w:p>
    <w:p w:rsidR="0048533E" w:rsidP="0048533E" w14:paraId="6CFA9A30" w14:textId="3C84F320">
      <w:pPr>
        <w:ind w:firstLine="560" w:firstLineChars="200"/>
        <w:rPr>
          <w:rFonts w:ascii="仿宋" w:eastAsia="仿宋" w:hAnsi="仿宋"/>
          <w:sz w:val="28"/>
        </w:rPr>
      </w:pPr>
      <w:r w:rsidRPr="0048533E">
        <w:rPr>
          <w:rFonts w:ascii="仿宋" w:eastAsia="仿宋" w:hAnsi="仿宋" w:hint="eastAsia"/>
          <w:sz w:val="28"/>
        </w:rPr>
        <w:t>安全等级则是根据结构破坏可能产生的后果（危及人的生命、造成经济损失、产生社会影响等）的严重性来划分的，划分为四个等级，即一级、二级、三级和四级。安全等级一级的建筑物，其重要性系数取</w:t>
      </w:r>
      <w:r w:rsidRPr="0048533E">
        <w:rPr>
          <w:rFonts w:ascii="仿宋" w:eastAsia="仿宋" w:hAnsi="仿宋"/>
          <w:sz w:val="28"/>
        </w:rPr>
        <w:t>1.1；而二级建筑物的重要性系数取1.0。对于不同的建筑物和构筑物，其安全等级可能会有所不同。</w:t>
      </w:r>
    </w:p>
    <w:p w:rsidR="0048533E" w:rsidP="0048533E" w14:paraId="04F543C1" w14:textId="50350114">
      <w:pPr>
        <w:pStyle w:val="Heading2"/>
      </w:pPr>
      <w:bookmarkStart w:id="5" w:name="_Toc154205759"/>
      <w:r w:rsidRPr="0048533E">
        <w:t>(四)、建筑工程设计总体要求</w:t>
      </w:r>
      <w:bookmarkEnd w:id="5"/>
    </w:p>
    <w:p w:rsidR="0048533E" w:rsidRPr="0048533E" w:rsidP="0048533E" w14:paraId="0D09B9B4" w14:textId="77777777">
      <w:pPr>
        <w:ind w:firstLine="560" w:firstLineChars="200"/>
        <w:rPr>
          <w:rFonts w:ascii="仿宋" w:eastAsia="仿宋" w:hAnsi="仿宋"/>
          <w:sz w:val="28"/>
        </w:rPr>
      </w:pPr>
      <w:r w:rsidRPr="0048533E">
        <w:rPr>
          <w:rFonts w:ascii="仿宋" w:eastAsia="仿宋" w:hAnsi="仿宋" w:hint="eastAsia"/>
          <w:sz w:val="28"/>
        </w:rPr>
        <w:t>建筑工程设计的总体要求包括以下几个方面：</w:t>
      </w:r>
    </w:p>
    <w:p w:rsidR="0048533E" w:rsidRPr="0048533E" w:rsidP="0048533E" w14:paraId="4D739207" w14:textId="77777777">
      <w:pPr>
        <w:ind w:firstLine="560" w:firstLineChars="200"/>
        <w:rPr>
          <w:rFonts w:ascii="仿宋" w:eastAsia="仿宋" w:hAnsi="仿宋"/>
          <w:sz w:val="28"/>
        </w:rPr>
      </w:pPr>
      <w:r w:rsidRPr="0048533E">
        <w:rPr>
          <w:rFonts w:ascii="仿宋" w:eastAsia="仿宋" w:hAnsi="仿宋"/>
          <w:sz w:val="28"/>
        </w:rPr>
        <w:t>1. 遵守国家法规和规范：建筑工程设计必须符合国家现行各类建筑设计标准规范的要求，包括防火、防水、节能、隔声、抗震及安全防范等标准规范。</w:t>
      </w:r>
    </w:p>
    <w:p w:rsidR="0048533E" w:rsidRPr="0048533E" w:rsidP="0048533E" w14:paraId="0F5536F8" w14:textId="77777777">
      <w:pPr>
        <w:ind w:firstLine="560" w:firstLineChars="200"/>
        <w:rPr>
          <w:rFonts w:ascii="仿宋" w:eastAsia="仿宋" w:hAnsi="仿宋"/>
          <w:sz w:val="28"/>
        </w:rPr>
      </w:pPr>
      <w:r w:rsidRPr="0048533E">
        <w:rPr>
          <w:rFonts w:ascii="仿宋" w:eastAsia="仿宋" w:hAnsi="仿宋"/>
          <w:sz w:val="28"/>
        </w:rPr>
        <w:t>2. 满足功能需求：设计应满足建筑物的使用功能要求，不同的建筑类型有不同的内部空间组合和外部形象特征，设计应反映这些要求。</w:t>
      </w:r>
    </w:p>
    <w:p w:rsidR="0048533E" w:rsidRPr="0048533E" w:rsidP="0048533E" w14:paraId="1E2FB498"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48533E">
        <w:rPr>
          <w:rFonts w:ascii="仿宋" w:eastAsia="仿宋" w:hAnsi="仿宋"/>
          <w:sz w:val="28"/>
        </w:rPr>
        <w:t>3. 标准化与系列化：设计应做到基本单元、连接构造、构件、配件及设备管线的标准化与系列化，采用少规格、多组合的原则，组合多样化的建筑形式。</w:t>
      </w:r>
    </w:p>
    <w:p w:rsidR="0048533E" w:rsidRPr="0048533E" w:rsidP="0048533E" w14:paraId="53596AE7" w14:textId="77777777">
      <w:pPr>
        <w:ind w:firstLine="560" w:firstLineChars="200"/>
        <w:rPr>
          <w:rFonts w:ascii="仿宋" w:eastAsia="仿宋" w:hAnsi="仿宋"/>
          <w:sz w:val="28"/>
        </w:rPr>
      </w:pPr>
      <w:r w:rsidRPr="0048533E">
        <w:rPr>
          <w:rFonts w:ascii="仿宋" w:eastAsia="仿宋" w:hAnsi="仿宋"/>
          <w:sz w:val="28"/>
        </w:rPr>
        <w:t>4. 考虑城市规划及环境要求：建筑物是构成城市空间和环境的主体，设</w:t>
      </w:r>
      <w:r w:rsidRPr="0048533E">
        <w:rPr>
          <w:rFonts w:ascii="仿宋" w:eastAsia="仿宋" w:hAnsi="仿宋" w:hint="eastAsia"/>
          <w:sz w:val="28"/>
        </w:rPr>
        <w:t>计应和城市规划及环境相协调，既要突出建筑的个性和风格，</w:t>
      </w:r>
      <w:r w:rsidRPr="0048533E">
        <w:rPr>
          <w:rFonts w:ascii="仿宋" w:eastAsia="仿宋" w:hAnsi="仿宋" w:hint="eastAsia"/>
          <w:sz w:val="28"/>
        </w:rPr>
        <w:t>又要和整个群体具有一定的共性，达到和谐统一。</w:t>
      </w:r>
    </w:p>
    <w:p w:rsidR="0048533E" w:rsidRPr="0048533E" w:rsidP="0048533E" w14:paraId="12E42981" w14:textId="77777777">
      <w:pPr>
        <w:ind w:firstLine="560" w:firstLineChars="200"/>
        <w:rPr>
          <w:rFonts w:ascii="仿宋" w:eastAsia="仿宋" w:hAnsi="仿宋"/>
          <w:sz w:val="28"/>
        </w:rPr>
      </w:pPr>
      <w:r w:rsidRPr="0048533E">
        <w:rPr>
          <w:rFonts w:ascii="仿宋" w:eastAsia="仿宋" w:hAnsi="仿宋"/>
          <w:sz w:val="28"/>
        </w:rPr>
        <w:t>5. 考虑施工技术和经济条件：设计应妥善利用结构体系本身所具有的美学表现力，同时考虑物质材料和施工技术的制约。在保证设计质量的前提下，尽量降低造价，节约投资。</w:t>
      </w:r>
    </w:p>
    <w:p w:rsidR="0048533E" w:rsidRPr="0048533E" w:rsidP="0048533E" w14:paraId="154794ED" w14:textId="77777777">
      <w:pPr>
        <w:ind w:firstLine="560" w:firstLineChars="200"/>
        <w:rPr>
          <w:rFonts w:ascii="仿宋" w:eastAsia="仿宋" w:hAnsi="仿宋"/>
          <w:sz w:val="28"/>
        </w:rPr>
      </w:pPr>
      <w:r w:rsidRPr="0048533E">
        <w:rPr>
          <w:rFonts w:ascii="仿宋" w:eastAsia="仿宋" w:hAnsi="仿宋"/>
          <w:sz w:val="28"/>
        </w:rPr>
        <w:t>6. 注重美观性：建筑设计应在满足使用功能的前提下，注重美观性，创造具有独特魅力和文化内涵的空间环境。</w:t>
      </w:r>
    </w:p>
    <w:p w:rsidR="0048533E" w:rsidRPr="0048533E" w:rsidP="0048533E" w14:paraId="204D454A" w14:textId="77777777">
      <w:pPr>
        <w:ind w:firstLine="560" w:firstLineChars="200"/>
        <w:rPr>
          <w:rFonts w:ascii="仿宋" w:eastAsia="仿宋" w:hAnsi="仿宋"/>
          <w:sz w:val="28"/>
        </w:rPr>
      </w:pPr>
      <w:r w:rsidRPr="0048533E">
        <w:rPr>
          <w:rFonts w:ascii="仿宋" w:eastAsia="仿宋" w:hAnsi="仿宋"/>
          <w:sz w:val="28"/>
        </w:rPr>
        <w:t>7. 考虑未来发展：设计应具有一定的前瞻性和灵活性，以适应未来可能的变化和发展需求。</w:t>
      </w:r>
    </w:p>
    <w:p w:rsidR="0048533E" w:rsidRPr="0048533E" w:rsidP="0048533E" w14:paraId="41B76E21" w14:textId="77777777">
      <w:pPr>
        <w:ind w:firstLine="560" w:firstLineChars="200"/>
        <w:rPr>
          <w:rFonts w:ascii="仿宋" w:eastAsia="仿宋" w:hAnsi="仿宋"/>
          <w:sz w:val="28"/>
        </w:rPr>
      </w:pPr>
      <w:r w:rsidRPr="0048533E">
        <w:rPr>
          <w:rFonts w:ascii="仿宋" w:eastAsia="仿宋" w:hAnsi="仿宋"/>
          <w:sz w:val="28"/>
        </w:rPr>
        <w:t>8. 注重安全性：设计应严格遵守安全规范，确保建筑物的结构安</w:t>
      </w:r>
      <w:r w:rsidRPr="0048533E">
        <w:rPr>
          <w:rFonts w:ascii="仿宋" w:eastAsia="仿宋" w:hAnsi="仿宋" w:hint="eastAsia"/>
          <w:sz w:val="28"/>
        </w:rPr>
        <w:t>全和使用安全。</w:t>
      </w:r>
    </w:p>
    <w:p w:rsidR="0048533E" w:rsidP="0048533E" w14:paraId="25A28D21" w14:textId="3508CA85">
      <w:pPr>
        <w:ind w:firstLine="560" w:firstLineChars="200"/>
        <w:rPr>
          <w:rFonts w:ascii="仿宋" w:eastAsia="仿宋" w:hAnsi="仿宋" w:hint="eastAsia"/>
          <w:sz w:val="28"/>
        </w:rPr>
      </w:pPr>
      <w:r w:rsidRPr="0048533E">
        <w:rPr>
          <w:rFonts w:ascii="仿宋" w:eastAsia="仿宋" w:hAnsi="仿宋" w:hint="eastAsia"/>
          <w:sz w:val="28"/>
        </w:rPr>
        <w:t>总之，建筑工程设计的总体要求是以人为本，注重功能、安全、美观和经济性等方面的平衡，创造舒适、宜居、环保的建筑空间。</w:t>
      </w:r>
    </w:p>
    <w:p w:rsidR="0048533E" w:rsidP="0048533E" w14:paraId="29E23BA5" w14:textId="6716FC42">
      <w:pPr>
        <w:pStyle w:val="Heading2"/>
      </w:pPr>
      <w:bookmarkStart w:id="6" w:name="_Toc154205760"/>
      <w:r w:rsidRPr="0048533E">
        <w:t>(五)、土建工程建设指标</w:t>
      </w:r>
      <w:bookmarkEnd w:id="6"/>
    </w:p>
    <w:p w:rsidR="0048533E" w:rsidRPr="0048533E" w:rsidP="0048533E" w14:paraId="48989A9E" w14:textId="77777777">
      <w:pPr>
        <w:ind w:firstLine="560" w:firstLineChars="200"/>
        <w:rPr>
          <w:rFonts w:ascii="仿宋" w:eastAsia="仿宋" w:hAnsi="仿宋"/>
          <w:sz w:val="28"/>
        </w:rPr>
      </w:pPr>
      <w:r w:rsidRPr="0048533E">
        <w:rPr>
          <w:rFonts w:ascii="仿宋" w:eastAsia="仿宋" w:hAnsi="仿宋"/>
          <w:sz w:val="28"/>
        </w:rPr>
        <w:t>1. 工程造价：XX万元。这涵盖了土建工程的直接建设费用，包括材料费、人工费、机械使用费等，以及间接费用，如设计费、管理费、税金等。详细的费用构成会依据电商代运营项目的具体情况，如建筑物的类型、结构复杂度、装修标准、地理位置等进行详细测算。</w:t>
      </w:r>
    </w:p>
    <w:p w:rsidR="0048533E" w:rsidRPr="0048533E" w:rsidP="0048533E" w14:paraId="73C820BE"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48533E">
        <w:rPr>
          <w:rFonts w:ascii="仿宋" w:eastAsia="仿宋" w:hAnsi="仿宋"/>
          <w:sz w:val="28"/>
        </w:rPr>
        <w:t>2.</w:t>
      </w:r>
    </w:p>
    <w:p w:rsidR="0048533E" w:rsidRPr="0048533E" w:rsidP="0048533E" w14:textId="77777777">
      <w:pPr>
        <w:ind w:firstLine="560" w:firstLineChars="200"/>
        <w:rPr>
          <w:rFonts w:ascii="仿宋" w:eastAsia="仿宋" w:hAnsi="仿宋"/>
          <w:sz w:val="28"/>
        </w:rPr>
      </w:pPr>
      <w:r w:rsidRPr="0048533E">
        <w:rPr>
          <w:rFonts w:ascii="仿宋" w:eastAsia="仿宋" w:hAnsi="仿宋"/>
          <w:sz w:val="28"/>
        </w:rPr>
        <w:t xml:space="preserve"> 建设工期：XX个月。建设工期是从电商代运营项目开工到竣工验收所需的总时间。它包括基础施工、主体结构施工、装修施工等各个阶段的时间。工期的长短会受到项目规模、施工方法、天气条件等多种因素的影响。</w:t>
      </w:r>
    </w:p>
    <w:p w:rsidR="0048533E" w:rsidRPr="0048533E" w:rsidP="0048533E" w14:paraId="4D69CB12" w14:textId="77777777">
      <w:pPr>
        <w:ind w:firstLine="560" w:firstLineChars="200"/>
        <w:rPr>
          <w:rFonts w:ascii="仿宋" w:eastAsia="仿宋" w:hAnsi="仿宋"/>
          <w:sz w:val="28"/>
        </w:rPr>
      </w:pPr>
      <w:r w:rsidRPr="0048533E">
        <w:rPr>
          <w:rFonts w:ascii="仿宋" w:eastAsia="仿宋" w:hAnsi="仿宋"/>
          <w:sz w:val="28"/>
        </w:rPr>
        <w:t>3. 建筑面积：XX平方米。建筑面积是指建筑物各层水平面积的总和。对</w:t>
      </w:r>
      <w:r w:rsidRPr="0048533E">
        <w:rPr>
          <w:rFonts w:ascii="仿宋" w:eastAsia="仿宋" w:hAnsi="仿宋" w:hint="eastAsia"/>
          <w:sz w:val="28"/>
        </w:rPr>
        <w:t>于多层建筑，要逐层计算并累加。这个指标反映了建筑物的空间规模，对于评估电商代运营项目的投资效益、设计合理性等具有重要意义。</w:t>
      </w:r>
    </w:p>
    <w:p w:rsidR="0048533E" w:rsidRPr="0048533E" w:rsidP="0048533E" w14:paraId="167B79C9" w14:textId="77777777">
      <w:pPr>
        <w:ind w:firstLine="560" w:firstLineChars="200"/>
        <w:rPr>
          <w:rFonts w:ascii="仿宋" w:eastAsia="仿宋" w:hAnsi="仿宋"/>
          <w:sz w:val="28"/>
        </w:rPr>
      </w:pPr>
      <w:r w:rsidRPr="0048533E">
        <w:rPr>
          <w:rFonts w:ascii="仿宋" w:eastAsia="仿宋" w:hAnsi="仿宋"/>
          <w:sz w:val="28"/>
        </w:rPr>
        <w:t>4. 建筑高度：XX米。建筑高度是从室外地面到建筑物檐口或屋面面层的垂直距离。它决定了建筑物的立面效果和空间感受，同时也是城市规划、消防安全等方面的重要考虑因素。</w:t>
      </w:r>
    </w:p>
    <w:p w:rsidR="0048533E" w:rsidRPr="0048533E" w:rsidP="0048533E" w14:paraId="6A74AC91" w14:textId="77777777">
      <w:pPr>
        <w:ind w:firstLine="560" w:firstLineChars="200"/>
        <w:rPr>
          <w:rFonts w:ascii="仿宋" w:eastAsia="仿宋" w:hAnsi="仿宋"/>
          <w:sz w:val="28"/>
        </w:rPr>
      </w:pPr>
      <w:r w:rsidRPr="0048533E">
        <w:rPr>
          <w:rFonts w:ascii="仿宋" w:eastAsia="仿宋" w:hAnsi="仿宋"/>
          <w:sz w:val="28"/>
        </w:rPr>
        <w:t>5. 基础埋深：XX米。基础埋深是指从室外设计地坪到基础底面的垂直距离。它受到地质条件、建筑物荷载、气候条件等多种因素的影响，是确保建筑物稳定性和安全性的重要指标。</w:t>
      </w:r>
    </w:p>
    <w:p w:rsidR="0048533E" w:rsidRPr="0048533E" w:rsidP="0048533E" w14:paraId="314F3B32" w14:textId="77777777">
      <w:pPr>
        <w:ind w:firstLine="560" w:firstLineChars="200"/>
        <w:rPr>
          <w:rFonts w:ascii="仿宋" w:eastAsia="仿宋" w:hAnsi="仿宋"/>
          <w:sz w:val="28"/>
        </w:rPr>
      </w:pPr>
      <w:r w:rsidRPr="0048533E">
        <w:rPr>
          <w:rFonts w:ascii="仿宋" w:eastAsia="仿宋" w:hAnsi="仿宋"/>
          <w:sz w:val="28"/>
        </w:rPr>
        <w:t>6. 钢筋混凝土用量：XX立方米。钢筋混凝土用量是指土建</w:t>
      </w:r>
      <w:r w:rsidRPr="0048533E">
        <w:rPr>
          <w:rFonts w:ascii="仿宋" w:eastAsia="仿宋" w:hAnsi="仿宋" w:hint="eastAsia"/>
          <w:sz w:val="28"/>
        </w:rPr>
        <w:t>工程中使用的钢筋和混凝土的数量。这个指标反映了建筑物的结构形式和规模，同时也是评估工程造价和资源消耗的重要依据。</w:t>
      </w:r>
    </w:p>
    <w:p w:rsidR="0048533E" w:rsidRPr="0048533E" w:rsidP="0048533E" w14:paraId="2CFB3470" w14:textId="77777777">
      <w:pPr>
        <w:ind w:firstLine="560" w:firstLineChars="200"/>
        <w:rPr>
          <w:rFonts w:ascii="仿宋" w:eastAsia="仿宋" w:hAnsi="仿宋"/>
          <w:sz w:val="28"/>
        </w:rPr>
      </w:pPr>
      <w:r w:rsidRPr="0048533E">
        <w:rPr>
          <w:rFonts w:ascii="仿宋" w:eastAsia="仿宋" w:hAnsi="仿宋"/>
          <w:sz w:val="28"/>
        </w:rPr>
        <w:t>7. 钢材用量：XX吨。钢材用量是指土建工程中使用的钢材的总重量。钢材是建筑结构中的重要材料，对于保证建筑物的强度和稳定性具有重要作用。</w:t>
      </w:r>
    </w:p>
    <w:p w:rsidR="0048533E" w:rsidRPr="0048533E" w:rsidP="0048533E" w14:paraId="6DB33929" w14:textId="77777777">
      <w:pPr>
        <w:ind w:firstLine="560" w:firstLineChars="200"/>
        <w:rPr>
          <w:rFonts w:ascii="仿宋" w:eastAsia="仿宋" w:hAnsi="仿宋"/>
          <w:sz w:val="28"/>
        </w:rPr>
      </w:pPr>
      <w:r w:rsidRPr="0048533E">
        <w:rPr>
          <w:rFonts w:ascii="仿宋" w:eastAsia="仿宋" w:hAnsi="仿宋"/>
          <w:sz w:val="28"/>
        </w:rPr>
        <w:t>8. 水泥用量：XX吨。水泥用量是指土建工程中使用的水泥的总重量。水泥是混凝土的主要原料之一，对于保证混凝土的强度和耐久性具有重要作用。</w:t>
      </w:r>
    </w:p>
    <w:p w:rsidR="0048533E" w:rsidP="0048533E" w14:paraId="453D676B" w14:textId="409516BF">
      <w:pPr>
        <w:ind w:firstLine="560" w:firstLineChars="200"/>
        <w:rPr>
          <w:rFonts w:ascii="仿宋" w:eastAsia="仿宋" w:hAnsi="仿宋" w:hint="eastAsia"/>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48533E">
        <w:rPr>
          <w:rFonts w:ascii="仿宋" w:eastAsia="仿宋" w:hAnsi="仿宋"/>
          <w:sz w:val="28"/>
        </w:rPr>
        <w:t>9.</w:t>
      </w:r>
    </w:p>
    <w:p w:rsidR="0048533E" w:rsidP="0048533E" w14:textId="409516BF">
      <w:pPr>
        <w:ind w:firstLine="560" w:firstLineChars="200"/>
        <w:rPr>
          <w:rFonts w:ascii="仿宋" w:eastAsia="仿宋" w:hAnsi="仿宋" w:hint="eastAsia"/>
          <w:sz w:val="28"/>
        </w:rPr>
      </w:pPr>
      <w:r w:rsidRPr="0048533E">
        <w:rPr>
          <w:rFonts w:ascii="仿宋" w:eastAsia="仿宋" w:hAnsi="仿宋"/>
          <w:sz w:val="28"/>
        </w:rPr>
        <w:t xml:space="preserve"> 施工机械台班数：XX台班。施工机械台班数是指土建工程施工过程中各种施工机械的使用时间总和。这个指标反映了施工的机械</w:t>
      </w:r>
      <w:r w:rsidRPr="0048533E">
        <w:rPr>
          <w:rFonts w:ascii="仿宋" w:eastAsia="仿宋" w:hAnsi="仿宋" w:hint="eastAsia"/>
          <w:sz w:val="28"/>
        </w:rPr>
        <w:t>化程度和施工效率，对于评估工程进度和成本具有重要意义。</w:t>
      </w:r>
    </w:p>
    <w:p w:rsidR="0048533E" w:rsidP="0048533E" w14:paraId="4FC230C1" w14:textId="67D52D7C">
      <w:pPr>
        <w:pStyle w:val="Heading1"/>
        <w:rPr>
          <w:rFonts w:hint="eastAsia"/>
        </w:rPr>
      </w:pPr>
      <w:bookmarkStart w:id="7" w:name="_Toc154205761"/>
      <w:r w:rsidRPr="0048533E">
        <w:rPr>
          <w:rFonts w:hint="eastAsia"/>
        </w:rPr>
        <w:t>二、供应商与合作伙伴关系</w:t>
      </w:r>
      <w:bookmarkEnd w:id="7"/>
    </w:p>
    <w:p w:rsidR="0048533E" w:rsidP="0048533E" w14:paraId="1D084FCF" w14:textId="62EA8274">
      <w:pPr>
        <w:pStyle w:val="Heading2"/>
      </w:pPr>
      <w:bookmarkStart w:id="8" w:name="_Toc154205762"/>
      <w:r w:rsidRPr="0048533E">
        <w:t>(一)、供应商选择与评估</w:t>
      </w:r>
      <w:bookmarkEnd w:id="8"/>
    </w:p>
    <w:p w:rsidR="0048533E" w:rsidRPr="0048533E" w:rsidP="0048533E" w14:paraId="2D7A23B9" w14:textId="77777777">
      <w:pPr>
        <w:ind w:firstLine="560" w:firstLineChars="200"/>
        <w:rPr>
          <w:rFonts w:ascii="仿宋" w:eastAsia="仿宋" w:hAnsi="仿宋"/>
          <w:sz w:val="28"/>
        </w:rPr>
      </w:pPr>
      <w:r w:rsidRPr="0048533E">
        <w:rPr>
          <w:rFonts w:ascii="仿宋" w:eastAsia="仿宋" w:hAnsi="仿宋" w:hint="eastAsia"/>
          <w:sz w:val="28"/>
        </w:rPr>
        <w:t>在选择和评估供应商时，我们采用一系列的策略和标准，以确保我们的供应链是可靠、高效、符合法规要求的。以下是我们供应商选择与评估的关键方面：</w:t>
      </w:r>
    </w:p>
    <w:p w:rsidR="0048533E" w:rsidRPr="0048533E" w:rsidP="0048533E" w14:paraId="7C82BE38" w14:textId="77777777">
      <w:pPr>
        <w:ind w:firstLine="560" w:firstLineChars="200"/>
        <w:rPr>
          <w:rFonts w:ascii="仿宋" w:eastAsia="仿宋" w:hAnsi="仿宋"/>
          <w:sz w:val="28"/>
        </w:rPr>
      </w:pPr>
      <w:r w:rsidRPr="0048533E">
        <w:rPr>
          <w:rFonts w:ascii="仿宋" w:eastAsia="仿宋" w:hAnsi="仿宋"/>
          <w:sz w:val="28"/>
        </w:rPr>
        <w:t>1. 供应商筛选标准：</w:t>
      </w:r>
    </w:p>
    <w:p w:rsidR="0048533E" w:rsidRPr="0048533E" w:rsidP="0048533E" w14:paraId="26B570C0" w14:textId="77777777">
      <w:pPr>
        <w:ind w:firstLine="560" w:firstLineChars="200"/>
        <w:rPr>
          <w:rFonts w:ascii="仿宋" w:eastAsia="仿宋" w:hAnsi="仿宋"/>
          <w:sz w:val="28"/>
        </w:rPr>
      </w:pPr>
      <w:r w:rsidRPr="0048533E">
        <w:rPr>
          <w:rFonts w:ascii="仿宋" w:eastAsia="仿宋" w:hAnsi="仿宋"/>
          <w:sz w:val="28"/>
        </w:rPr>
        <w:t xml:space="preserve">    a. 质量与可靠性： 我们首先关注供应商的产品或服务质量，以及他们在过去是否能够按时、按量交付。</w:t>
      </w:r>
    </w:p>
    <w:p w:rsidR="0048533E" w:rsidRPr="0048533E" w:rsidP="0048533E" w14:paraId="0C4C64B3" w14:textId="77777777">
      <w:pPr>
        <w:ind w:firstLine="560" w:firstLineChars="200"/>
        <w:rPr>
          <w:rFonts w:ascii="仿宋" w:eastAsia="仿宋" w:hAnsi="仿宋"/>
          <w:sz w:val="28"/>
        </w:rPr>
      </w:pPr>
      <w:r w:rsidRPr="0048533E">
        <w:rPr>
          <w:rFonts w:ascii="仿宋" w:eastAsia="仿宋" w:hAnsi="仿宋"/>
          <w:sz w:val="28"/>
        </w:rPr>
        <w:t xml:space="preserve">    b. 价格和成本： 考虑供应商提供的价格是否合理，并确保在长期合作中不会出现不合理的涨价。</w:t>
      </w:r>
    </w:p>
    <w:p w:rsidR="0048533E" w:rsidRPr="0048533E" w:rsidP="0048533E" w14:paraId="7F7940AE" w14:textId="77777777">
      <w:pPr>
        <w:ind w:firstLine="560" w:firstLineChars="200"/>
        <w:rPr>
          <w:rFonts w:ascii="仿宋" w:eastAsia="仿宋" w:hAnsi="仿宋"/>
          <w:sz w:val="28"/>
        </w:rPr>
      </w:pPr>
      <w:r w:rsidRPr="0048533E">
        <w:rPr>
          <w:rFonts w:ascii="仿宋" w:eastAsia="仿宋" w:hAnsi="仿宋"/>
          <w:sz w:val="28"/>
        </w:rPr>
        <w:t xml:space="preserve">    c. 可持续性： 我们重视供应商的可持续性，包括对环境和社会责任的承诺，以及对可再生资源和可持续生产的支持。</w:t>
      </w:r>
    </w:p>
    <w:p w:rsidR="0048533E" w:rsidRPr="0048533E" w:rsidP="0048533E" w14:paraId="7880571A" w14:textId="77777777">
      <w:pPr>
        <w:ind w:firstLine="560" w:firstLineChars="200"/>
        <w:rPr>
          <w:rFonts w:ascii="仿宋" w:eastAsia="仿宋" w:hAnsi="仿宋"/>
          <w:sz w:val="28"/>
        </w:rPr>
      </w:pPr>
      <w:r w:rsidRPr="0048533E">
        <w:rPr>
          <w:rFonts w:ascii="仿宋" w:eastAsia="仿宋" w:hAnsi="仿宋"/>
          <w:sz w:val="28"/>
        </w:rPr>
        <w:t xml:space="preserve">    d. 技术和创新</w:t>
      </w:r>
      <w:r w:rsidRPr="0048533E">
        <w:rPr>
          <w:rFonts w:ascii="仿宋" w:eastAsia="仿宋" w:hAnsi="仿宋" w:hint="eastAsia"/>
          <w:sz w:val="28"/>
        </w:rPr>
        <w:t>：</w:t>
      </w:r>
      <w:r w:rsidRPr="0048533E">
        <w:rPr>
          <w:rFonts w:ascii="仿宋" w:eastAsia="仿宋" w:hAnsi="仿宋"/>
          <w:sz w:val="28"/>
        </w:rPr>
        <w:t xml:space="preserve"> 考察供应商是否具备先进的技术和创新能力，以确保我们能够与行业一同进步。</w:t>
      </w:r>
    </w:p>
    <w:p w:rsidR="0048533E" w:rsidRPr="0048533E" w:rsidP="0048533E" w14:paraId="39010992" w14:textId="77777777">
      <w:pPr>
        <w:ind w:firstLine="560" w:firstLineChars="200"/>
        <w:rPr>
          <w:rFonts w:ascii="仿宋" w:eastAsia="仿宋" w:hAnsi="仿宋"/>
          <w:sz w:val="28"/>
        </w:rPr>
      </w:pPr>
      <w:r w:rsidRPr="0048533E">
        <w:rPr>
          <w:rFonts w:ascii="仿宋" w:eastAsia="仿宋" w:hAnsi="仿宋"/>
          <w:sz w:val="28"/>
        </w:rPr>
        <w:t xml:space="preserve">    e. 合规性： 确保供应商符合相关法规和行业标准，遵守商业道德和社会责任。</w:t>
      </w:r>
    </w:p>
    <w:p w:rsidR="0048533E" w:rsidRPr="0048533E" w:rsidP="0048533E" w14:paraId="5AE8ABE4" w14:textId="77777777">
      <w:pPr>
        <w:ind w:firstLine="560" w:firstLineChars="200"/>
        <w:rPr>
          <w:rFonts w:ascii="仿宋" w:eastAsia="仿宋" w:hAnsi="仿宋"/>
          <w:sz w:val="28"/>
        </w:rPr>
      </w:pPr>
      <w:r w:rsidRPr="0048533E">
        <w:rPr>
          <w:rFonts w:ascii="仿宋" w:eastAsia="仿宋" w:hAnsi="仿宋"/>
          <w:sz w:val="28"/>
        </w:rPr>
        <w:t>2. 供应商评估流程：</w:t>
      </w:r>
    </w:p>
    <w:p w:rsidR="0048533E" w:rsidRPr="0048533E" w:rsidP="0048533E" w14:paraId="34FC038C"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48533E">
        <w:rPr>
          <w:rFonts w:ascii="仿宋" w:eastAsia="仿宋" w:hAnsi="仿宋"/>
          <w:sz w:val="28"/>
        </w:rPr>
        <w:t xml:space="preserve">  </w:t>
      </w:r>
      <w:r w:rsidRPr="0048533E">
        <w:rPr>
          <w:rFonts w:ascii="仿宋" w:eastAsia="仿宋" w:hAnsi="仿宋"/>
          <w:sz w:val="28"/>
        </w:rPr>
        <w:t xml:space="preserve"> </w:t>
      </w:r>
      <w:r w:rsidRPr="0048533E">
        <w:rPr>
          <w:rFonts w:ascii="仿宋" w:eastAsia="仿宋" w:hAnsi="仿宋"/>
          <w:sz w:val="28"/>
        </w:rPr>
        <w:t xml:space="preserve"> a.</w:t>
      </w:r>
      <w:r w:rsidRPr="0048533E">
        <w:rPr>
          <w:rFonts w:ascii="仿宋" w:eastAsia="仿宋" w:hAnsi="仿宋"/>
          <w:sz w:val="28"/>
        </w:rPr>
        <w:t xml:space="preserve"> 尽职调查：</w:t>
      </w:r>
    </w:p>
    <w:p w:rsidR="0048533E" w:rsidRPr="0048533E" w:rsidP="0048533E" w14:textId="77777777">
      <w:pPr>
        <w:ind w:firstLine="560" w:firstLineChars="200"/>
        <w:rPr>
          <w:rFonts w:ascii="仿宋" w:eastAsia="仿宋" w:hAnsi="仿宋"/>
          <w:sz w:val="28"/>
        </w:rPr>
      </w:pPr>
      <w:r w:rsidRPr="0048533E">
        <w:rPr>
          <w:rFonts w:ascii="仿宋" w:eastAsia="仿宋" w:hAnsi="仿宋"/>
          <w:sz w:val="28"/>
        </w:rPr>
        <w:t xml:space="preserve"> 我们进行详细的尽职调查，包括对供应商的公司背景、资质、经营历史和财务状况的调查。</w:t>
      </w:r>
    </w:p>
    <w:p w:rsidR="0048533E" w:rsidRPr="0048533E" w:rsidP="0048533E" w14:paraId="6149C056" w14:textId="77777777">
      <w:pPr>
        <w:ind w:firstLine="560" w:firstLineChars="200"/>
        <w:rPr>
          <w:rFonts w:ascii="仿宋" w:eastAsia="仿宋" w:hAnsi="仿宋"/>
          <w:sz w:val="28"/>
        </w:rPr>
      </w:pPr>
      <w:r w:rsidRPr="0048533E">
        <w:rPr>
          <w:rFonts w:ascii="仿宋" w:eastAsia="仿宋" w:hAnsi="仿宋"/>
          <w:sz w:val="28"/>
        </w:rPr>
        <w:t xml:space="preserve">    b. 实地考察： 部分供应商会接受实地考察，以确保他们的生产环境和流程符合我们的标准。</w:t>
      </w:r>
    </w:p>
    <w:p w:rsidR="0048533E" w:rsidRPr="0048533E" w:rsidP="0048533E" w14:paraId="5C3ED35E" w14:textId="77777777">
      <w:pPr>
        <w:ind w:firstLine="560" w:firstLineChars="200"/>
        <w:rPr>
          <w:rFonts w:ascii="仿宋" w:eastAsia="仿宋" w:hAnsi="仿宋"/>
          <w:sz w:val="28"/>
        </w:rPr>
      </w:pPr>
      <w:r w:rsidRPr="0048533E">
        <w:rPr>
          <w:rFonts w:ascii="仿宋" w:eastAsia="仿宋" w:hAnsi="仿宋"/>
          <w:sz w:val="28"/>
        </w:rPr>
        <w:t xml:space="preserve">    c. 客户反馈： 收集其他客户的反馈，了解他们在与供应商合作时的经验和满意度。</w:t>
      </w:r>
    </w:p>
    <w:p w:rsidR="0048533E" w:rsidRPr="0048533E" w:rsidP="0048533E" w14:paraId="28775018" w14:textId="77777777">
      <w:pPr>
        <w:ind w:firstLine="560" w:firstLineChars="200"/>
        <w:rPr>
          <w:rFonts w:ascii="仿宋" w:eastAsia="仿宋" w:hAnsi="仿宋"/>
          <w:sz w:val="28"/>
        </w:rPr>
      </w:pPr>
      <w:r w:rsidRPr="0048533E">
        <w:rPr>
          <w:rFonts w:ascii="仿宋" w:eastAsia="仿宋" w:hAnsi="仿宋"/>
          <w:sz w:val="28"/>
        </w:rPr>
        <w:t xml:space="preserve">    d. 供应链可见性： 评估</w:t>
      </w:r>
      <w:r w:rsidRPr="0048533E">
        <w:rPr>
          <w:rFonts w:ascii="仿宋" w:eastAsia="仿宋" w:hAnsi="仿宋" w:hint="eastAsia"/>
          <w:sz w:val="28"/>
        </w:rPr>
        <w:t>供应商的供应链可见性，以确保他们对原材料来源和生产过程有清晰的掌控。</w:t>
      </w:r>
    </w:p>
    <w:p w:rsidR="0048533E" w:rsidRPr="0048533E" w:rsidP="0048533E" w14:paraId="67677770" w14:textId="77777777">
      <w:pPr>
        <w:ind w:firstLine="560" w:firstLineChars="200"/>
        <w:rPr>
          <w:rFonts w:ascii="仿宋" w:eastAsia="仿宋" w:hAnsi="仿宋"/>
          <w:sz w:val="28"/>
        </w:rPr>
      </w:pPr>
      <w:r w:rsidRPr="0048533E">
        <w:rPr>
          <w:rFonts w:ascii="仿宋" w:eastAsia="仿宋" w:hAnsi="仿宋"/>
          <w:sz w:val="28"/>
        </w:rPr>
        <w:t>3. 供应商绩效管理：</w:t>
      </w:r>
    </w:p>
    <w:p w:rsidR="0048533E" w:rsidRPr="0048533E" w:rsidP="0048533E" w14:paraId="38F6BF79" w14:textId="77777777">
      <w:pPr>
        <w:ind w:firstLine="560" w:firstLineChars="200"/>
        <w:rPr>
          <w:rFonts w:ascii="仿宋" w:eastAsia="仿宋" w:hAnsi="仿宋"/>
          <w:sz w:val="28"/>
        </w:rPr>
      </w:pPr>
      <w:r w:rsidRPr="0048533E">
        <w:rPr>
          <w:rFonts w:ascii="仿宋" w:eastAsia="仿宋" w:hAnsi="仿宋"/>
          <w:sz w:val="28"/>
        </w:rPr>
        <w:t xml:space="preserve">    a. KPI设定： 与供应商合作前，我们共同制定关键绩效指标（KPI），明确双方期望达到的目标。</w:t>
      </w:r>
    </w:p>
    <w:p w:rsidR="0048533E" w:rsidRPr="0048533E" w:rsidP="0048533E" w14:paraId="719EEA1C" w14:textId="77777777">
      <w:pPr>
        <w:ind w:firstLine="560" w:firstLineChars="200"/>
        <w:rPr>
          <w:rFonts w:ascii="仿宋" w:eastAsia="仿宋" w:hAnsi="仿宋"/>
          <w:sz w:val="28"/>
        </w:rPr>
      </w:pPr>
      <w:r w:rsidRPr="0048533E">
        <w:rPr>
          <w:rFonts w:ascii="仿宋" w:eastAsia="仿宋" w:hAnsi="仿宋"/>
          <w:sz w:val="28"/>
        </w:rPr>
        <w:t xml:space="preserve">    b. 定期评估： 我们定期评估供应商的绩效，包括交货准时率、质量合格率、客户服务水平等方面。</w:t>
      </w:r>
    </w:p>
    <w:p w:rsidR="0048533E" w:rsidRPr="0048533E" w:rsidP="0048533E" w14:paraId="1B6822F8" w14:textId="77777777">
      <w:pPr>
        <w:ind w:firstLine="560" w:firstLineChars="200"/>
        <w:rPr>
          <w:rFonts w:ascii="仿宋" w:eastAsia="仿宋" w:hAnsi="仿宋"/>
          <w:sz w:val="28"/>
        </w:rPr>
      </w:pPr>
      <w:r w:rsidRPr="0048533E">
        <w:rPr>
          <w:rFonts w:ascii="仿宋" w:eastAsia="仿宋" w:hAnsi="仿宋"/>
          <w:sz w:val="28"/>
        </w:rPr>
        <w:t xml:space="preserve">    c. 持续改进： 与供应商合作中，我们鼓励并支持持续改进，共同寻找提高效率和质量的方法。</w:t>
      </w:r>
    </w:p>
    <w:p w:rsidR="0048533E" w:rsidP="0048533E" w14:paraId="3C128F78" w14:textId="051254F2">
      <w:pPr>
        <w:ind w:firstLine="560" w:firstLineChars="200"/>
        <w:rPr>
          <w:rFonts w:ascii="仿宋" w:eastAsia="仿宋" w:hAnsi="仿宋"/>
          <w:sz w:val="28"/>
        </w:rPr>
      </w:pPr>
      <w:r w:rsidRPr="0048533E">
        <w:rPr>
          <w:rFonts w:ascii="仿宋" w:eastAsia="仿宋" w:hAnsi="仿宋"/>
          <w:sz w:val="28"/>
        </w:rPr>
        <w:t xml:space="preserve">    d. 问题解决： 如果出现问题，我们与供应商密切合作，共同寻找解决方案，确保问题得到及时解决。</w:t>
      </w:r>
    </w:p>
    <w:p w:rsidR="0048533E" w:rsidP="0048533E" w14:paraId="6FE91DA5" w14:textId="5D2330EF">
      <w:pPr>
        <w:pStyle w:val="Heading2"/>
      </w:pPr>
      <w:bookmarkStart w:id="9" w:name="_Toc154205763"/>
      <w:r w:rsidRPr="0048533E">
        <w:t>(二)、合作伙伴协议与管理</w:t>
      </w:r>
      <w:bookmarkEnd w:id="9"/>
    </w:p>
    <w:p w:rsidR="0048533E" w:rsidRPr="0048533E" w:rsidP="0048533E" w14:paraId="7E95943C" w14:textId="77777777">
      <w:pPr>
        <w:ind w:firstLine="560" w:firstLineChars="200"/>
        <w:rPr>
          <w:rFonts w:ascii="仿宋" w:eastAsia="仿宋" w:hAnsi="仿宋"/>
          <w:sz w:val="28"/>
        </w:rPr>
      </w:pPr>
      <w:r w:rsidRPr="0048533E">
        <w:rPr>
          <w:rFonts w:ascii="仿宋" w:eastAsia="仿宋" w:hAnsi="仿宋"/>
          <w:sz w:val="28"/>
        </w:rPr>
        <w:t>1. 合作伙伴协议制定：</w:t>
      </w:r>
    </w:p>
    <w:p w:rsidR="0048533E" w:rsidRPr="0048533E" w:rsidP="0048533E" w14:paraId="1F2ED600"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48533E" w:rsidRPr="0048533E" w:rsidP="0048533E" w14:textId="77777777">
      <w:pPr>
        <w:ind w:firstLine="560" w:firstLineChars="200"/>
        <w:rPr>
          <w:rFonts w:ascii="仿宋" w:eastAsia="仿宋" w:hAnsi="仿宋"/>
          <w:sz w:val="28"/>
        </w:rPr>
      </w:pPr>
      <w:r w:rsidRPr="0048533E">
        <w:rPr>
          <w:rFonts w:ascii="仿宋" w:eastAsia="仿宋" w:hAnsi="仿宋" w:hint="eastAsia"/>
          <w:sz w:val="28"/>
        </w:rPr>
        <w:t>公司在制定合作伙伴协议时采取了一系列明确而全面的步骤，确保合作伙伴关系的稳定与可持续发展。首先，双方明确了合作的战略目标，确保协议符合各自长远的经营方向。协议中详细涵盖了法律合规性条款，以确保双方在合作中遵守相关法规，有效规避潜在的法律风险。责任和权利在协议中被明确定义，涵盖了双方的义务、禁止性行为以及对知识产权的保护。此外，协议还规定了终止合作关系的条</w:t>
      </w:r>
      <w:r w:rsidRPr="0048533E">
        <w:rPr>
          <w:rFonts w:ascii="仿宋" w:eastAsia="仿宋" w:hAnsi="仿宋" w:hint="eastAsia"/>
          <w:sz w:val="28"/>
        </w:rPr>
        <w:t>件和程序，确保在必要时能够有序地结束合作。</w:t>
      </w:r>
    </w:p>
    <w:p w:rsidR="0048533E" w:rsidRPr="0048533E" w:rsidP="0048533E" w14:paraId="0D3A0E2A" w14:textId="77777777">
      <w:pPr>
        <w:ind w:firstLine="560" w:firstLineChars="200"/>
        <w:rPr>
          <w:rFonts w:ascii="仿宋" w:eastAsia="仿宋" w:hAnsi="仿宋"/>
          <w:sz w:val="28"/>
        </w:rPr>
      </w:pPr>
      <w:r w:rsidRPr="0048533E">
        <w:rPr>
          <w:rFonts w:ascii="仿宋" w:eastAsia="仿宋" w:hAnsi="仿宋"/>
          <w:sz w:val="28"/>
        </w:rPr>
        <w:t>2. 有效的合作伙伴管理：</w:t>
      </w:r>
    </w:p>
    <w:p w:rsidR="0048533E" w:rsidP="0048533E" w14:paraId="23DB127F" w14:textId="75C4E9E9">
      <w:pPr>
        <w:ind w:firstLine="560" w:firstLineChars="200"/>
        <w:rPr>
          <w:rFonts w:ascii="仿宋" w:eastAsia="仿宋" w:hAnsi="仿宋" w:hint="eastAsia"/>
          <w:sz w:val="28"/>
        </w:rPr>
      </w:pPr>
      <w:r w:rsidRPr="0048533E">
        <w:rPr>
          <w:rFonts w:ascii="仿宋" w:eastAsia="仿宋" w:hAnsi="仿宋" w:hint="eastAsia"/>
          <w:sz w:val="28"/>
        </w:rPr>
        <w:t>为了确保合作伙伴关系的高效管理，公司采用了全面的管理措施。设立专门的项目管理团队负责协调合作项目，保障项目按时交付且质量可控。双方定期召开联席会议，保持沟通畅通，分享合作进展、问题和解决方案，建立了透明的合作氛围。风险管理是公司合作管理的重要组成部分，通过全面的风险评估，能够及时识别潜在问题并采取措施缓解。公司还建立了定期的合作伙伴性能评估机制，评估合作伙伴在合同期内的表现，为未来合作提供参考和决策依据。这一系列有效的合作伙伴管理措施，确保了合作伙伴关系的稳定、高效和互惠。</w:t>
      </w:r>
    </w:p>
    <w:p w:rsidR="0048533E" w:rsidP="0048533E" w14:paraId="46FCC910" w14:textId="6ABA3AAF">
      <w:pPr>
        <w:pStyle w:val="Heading2"/>
      </w:pPr>
      <w:bookmarkStart w:id="10" w:name="_Toc154205764"/>
      <w:r w:rsidRPr="0048533E">
        <w:t>(三)、供应链透明度与效率优化</w:t>
      </w:r>
      <w:bookmarkEnd w:id="10"/>
    </w:p>
    <w:p w:rsidR="0048533E" w:rsidRPr="0048533E" w:rsidP="0048533E" w14:paraId="52D5A7F6" w14:textId="77777777">
      <w:pPr>
        <w:ind w:firstLine="560" w:firstLineChars="200"/>
        <w:rPr>
          <w:rFonts w:ascii="仿宋" w:eastAsia="仿宋" w:hAnsi="仿宋"/>
          <w:sz w:val="28"/>
        </w:rPr>
      </w:pPr>
      <w:r w:rsidRPr="0048533E">
        <w:rPr>
          <w:rFonts w:ascii="仿宋" w:eastAsia="仿宋" w:hAnsi="仿宋"/>
          <w:sz w:val="28"/>
        </w:rPr>
        <w:t>1. 供应链透明度的建立：</w:t>
      </w:r>
    </w:p>
    <w:p w:rsidR="0048533E" w:rsidRPr="0048533E" w:rsidP="0048533E" w14:paraId="29C28156"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48533E">
        <w:rPr>
          <w:rFonts w:ascii="仿宋" w:eastAsia="仿宋" w:hAnsi="仿宋" w:hint="eastAsia"/>
          <w:sz w:val="28"/>
        </w:rPr>
        <w:t>公司一直致力于提升供应链透明度，以确保在整个供应链网络中实现更高的可见性和控制。首先，通过数字化技术的应用，公司实现了对供应链各环节的实时监控和数据收集。这包括了生产、运输、库存等关键节点的数据记录，以便随时跟踪物流和库存状态。此外，与供应链伙伴建立了信息共享的平台，促进了信息的实时传递，降低了信息传递的延迟和误差。</w:t>
      </w:r>
    </w:p>
    <w:p w:rsidR="0048533E" w:rsidRPr="0048533E" w:rsidP="0048533E" w14:paraId="2236354B" w14:textId="77777777">
      <w:pPr>
        <w:ind w:firstLine="560" w:firstLineChars="200"/>
        <w:rPr>
          <w:rFonts w:ascii="仿宋" w:eastAsia="仿宋" w:hAnsi="仿宋"/>
          <w:sz w:val="28"/>
        </w:rPr>
      </w:pPr>
      <w:r w:rsidRPr="0048533E">
        <w:rPr>
          <w:rFonts w:ascii="仿宋" w:eastAsia="仿宋" w:hAnsi="仿宋" w:hint="eastAsia"/>
          <w:sz w:val="28"/>
        </w:rPr>
        <w:t>在供应链透明度的基础上，公司进一步采用先进的分析工具，对大量的供应链数据进行深入分析。通过对供应链数据的挖掘，公司能够识别潜在的瓶颈、优化机会和风险点。这种数据驱动的方法使公司</w:t>
      </w:r>
      <w:r w:rsidRPr="0048533E">
        <w:rPr>
          <w:rFonts w:ascii="仿宋" w:eastAsia="仿宋" w:hAnsi="仿宋" w:hint="eastAsia"/>
          <w:sz w:val="28"/>
        </w:rPr>
        <w:t>能够更准确地预测需求、合理规划库存，提高对市场变化的敏感性。</w:t>
      </w:r>
    </w:p>
    <w:p w:rsidR="0048533E" w:rsidRPr="0048533E" w:rsidP="0048533E" w14:paraId="6F955C12" w14:textId="77777777">
      <w:pPr>
        <w:ind w:firstLine="560" w:firstLineChars="200"/>
        <w:rPr>
          <w:rFonts w:ascii="仿宋" w:eastAsia="仿宋" w:hAnsi="仿宋"/>
          <w:sz w:val="28"/>
        </w:rPr>
      </w:pPr>
      <w:r w:rsidRPr="0048533E">
        <w:rPr>
          <w:rFonts w:ascii="仿宋" w:eastAsia="仿宋" w:hAnsi="仿宋"/>
          <w:sz w:val="28"/>
        </w:rPr>
        <w:t>2. 供应链效率的优化：</w:t>
      </w:r>
    </w:p>
    <w:p w:rsidR="0048533E" w:rsidRPr="0048533E" w:rsidP="0048533E" w14:paraId="3E8A3611" w14:textId="77777777">
      <w:pPr>
        <w:ind w:firstLine="560" w:firstLineChars="200"/>
        <w:rPr>
          <w:rFonts w:ascii="仿宋" w:eastAsia="仿宋" w:hAnsi="仿宋"/>
          <w:sz w:val="28"/>
        </w:rPr>
      </w:pPr>
      <w:r w:rsidRPr="0048533E">
        <w:rPr>
          <w:rFonts w:ascii="仿宋" w:eastAsia="仿宋" w:hAnsi="仿宋" w:hint="eastAsia"/>
          <w:sz w:val="28"/>
        </w:rPr>
        <w:t>基于建立的供应链透明度，公司采取一系列措施来提升供应链的整体效率。首先，通过优化供应链流程，简化决策流程和物流环节，降低了生产和交付的时间成本。与此同时，公司与关键供应商建立了战略性的合作关系，通过共同规划、共享资源和信息，提高了整个供应链的协同效能。</w:t>
      </w:r>
    </w:p>
    <w:p w:rsidR="0048533E" w:rsidP="0048533E" w14:paraId="57C7BB89" w14:textId="28179486">
      <w:pPr>
        <w:ind w:firstLine="560" w:firstLineChars="200"/>
        <w:rPr>
          <w:rFonts w:ascii="仿宋" w:eastAsia="仿宋" w:hAnsi="仿宋" w:hint="eastAsia"/>
          <w:sz w:val="28"/>
        </w:rPr>
      </w:pPr>
      <w:r w:rsidRPr="0048533E">
        <w:rPr>
          <w:rFonts w:ascii="仿宋" w:eastAsia="仿宋" w:hAnsi="仿宋" w:hint="eastAsia"/>
          <w:sz w:val="28"/>
        </w:rPr>
        <w:t>技术创新也是公司优化供应链效率的关键。采用物联网、人工智能和大数据分析等先进技术，实现了自动化的生产和库存管理，减少了人为干预的误差，提高了生产和物流的精准度。同时，引入供应链可视化工具，帮助决策者更好地理解和分析供应链数据，从而更迅速地做出合理决策。</w:t>
      </w:r>
    </w:p>
    <w:p w:rsidR="0048533E" w:rsidP="0048533E" w14:paraId="237B204F" w14:textId="45932E39">
      <w:pPr>
        <w:pStyle w:val="Heading1"/>
        <w:rPr>
          <w:rFonts w:hint="eastAsia"/>
        </w:rPr>
      </w:pPr>
      <w:bookmarkStart w:id="11" w:name="_Toc154205765"/>
      <w:r w:rsidRPr="0048533E">
        <w:rPr>
          <w:rFonts w:hint="eastAsia"/>
        </w:rPr>
        <w:t>三、项目选址分析</w:t>
      </w:r>
      <w:bookmarkEnd w:id="11"/>
    </w:p>
    <w:p w:rsidR="0048533E" w:rsidP="0048533E" w14:paraId="37F1394D" w14:textId="3C30216E">
      <w:pPr>
        <w:pStyle w:val="Heading2"/>
      </w:pPr>
      <w:bookmarkStart w:id="12" w:name="_Toc154205766"/>
      <w:r w:rsidRPr="0048533E">
        <w:t>(一)、项目选址原则</w:t>
      </w:r>
      <w:bookmarkEnd w:id="12"/>
    </w:p>
    <w:p w:rsidR="0048533E" w:rsidRPr="0048533E" w:rsidP="0048533E" w14:paraId="1B6BBBCF" w14:textId="77777777">
      <w:pPr>
        <w:ind w:firstLine="560" w:firstLineChars="200"/>
        <w:rPr>
          <w:rFonts w:ascii="仿宋" w:eastAsia="仿宋" w:hAnsi="仿宋"/>
          <w:sz w:val="28"/>
        </w:rPr>
      </w:pPr>
      <w:r w:rsidRPr="0048533E">
        <w:rPr>
          <w:rFonts w:ascii="仿宋" w:eastAsia="仿宋" w:hAnsi="仿宋" w:hint="eastAsia"/>
          <w:sz w:val="28"/>
        </w:rPr>
        <w:t>在投资电商代运营项目选址过程中，除了上述提到的基本原则外，还有一些其他因素值得关注，以更全面地确保电商代运营项目的成功运营和可持续发展。</w:t>
      </w:r>
      <w:r w:rsidRPr="0048533E">
        <w:rPr>
          <w:rFonts w:ascii="仿宋" w:eastAsia="仿宋" w:hAnsi="仿宋"/>
          <w:sz w:val="28"/>
        </w:rPr>
        <w:br/>
      </w:r>
      <w:r w:rsidRPr="0048533E">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https://d.book118.com/068127143040006031</w:t>
        </w:r>
      </w:hyperlink>
    </w:p>
    <w:p w:rsidR="0048533E" w:rsidRPr="0048533E" w:rsidP="0048533E">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paraId="15F62B9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paraId="6A57335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paraId="1FF30A7D"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48533E" w14:paraId="16D97F3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paraId="10292037"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48533E"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48533E"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48533E"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48533E"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48533E"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48533E"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48533E"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48533E"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48533E"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48533E"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48533E"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48533E"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48533E"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48533E"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P="00F803E7" w14:textId="19A42BD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48533E"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paraId="2B99DA3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paraId="6D3985CD"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paraId="67A50539"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rsidRPr="0048533E" w:rsidP="0048533E" w14:textId="14C58E89">
    <w:pPr>
      <w:pStyle w:val="Header"/>
      <w:rPr>
        <w:rFonts w:ascii="仿宋" w:eastAsia="仿宋" w:hAnsi="仿宋"/>
      </w:rPr>
    </w:pPr>
    <w:r w:rsidRPr="0048533E">
      <w:rPr>
        <w:rFonts w:ascii="仿宋" w:eastAsia="仿宋" w:hAnsi="仿宋" w:hint="eastAsia"/>
      </w:rPr>
      <w:t>电商代运营项目前期研究报告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8533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E"/>
    <w:rsid w:val="003325A8"/>
    <w:rsid w:val="0048533E"/>
    <w:rsid w:val="00902B17"/>
    <w:rsid w:val="00F803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31FD199"/>
  <w15:chartTrackingRefBased/>
  <w15:docId w15:val="{19242FC4-8BDD-4347-AB2B-EE11458CD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48533E"/>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48533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48533E"/>
    <w:rPr>
      <w:b/>
      <w:bCs/>
      <w:kern w:val="44"/>
      <w:sz w:val="44"/>
      <w:szCs w:val="44"/>
    </w:rPr>
  </w:style>
  <w:style w:type="character" w:customStyle="1" w:styleId="2">
    <w:name w:val="标题 2 字符"/>
    <w:basedOn w:val="DefaultParagraphFont"/>
    <w:link w:val="Heading2"/>
    <w:uiPriority w:val="9"/>
    <w:rsid w:val="0048533E"/>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48533E"/>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48533E"/>
    <w:rPr>
      <w:sz w:val="18"/>
      <w:szCs w:val="18"/>
    </w:rPr>
  </w:style>
  <w:style w:type="paragraph" w:styleId="Footer">
    <w:name w:val="footer"/>
    <w:basedOn w:val="Normal"/>
    <w:link w:val="a0"/>
    <w:uiPriority w:val="99"/>
    <w:unhideWhenUsed/>
    <w:rsid w:val="0048533E"/>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48533E"/>
    <w:rPr>
      <w:sz w:val="18"/>
      <w:szCs w:val="18"/>
    </w:rPr>
  </w:style>
  <w:style w:type="character" w:styleId="PageNumber">
    <w:name w:val="page number"/>
    <w:basedOn w:val="DefaultParagraphFont"/>
    <w:uiPriority w:val="99"/>
    <w:semiHidden/>
    <w:unhideWhenUsed/>
    <w:rsid w:val="0048533E"/>
  </w:style>
  <w:style w:type="paragraph" w:styleId="TOC1">
    <w:name w:val="toc 1"/>
    <w:basedOn w:val="Normal"/>
    <w:next w:val="Normal"/>
    <w:autoRedefine/>
    <w:uiPriority w:val="39"/>
    <w:unhideWhenUsed/>
    <w:rsid w:val="0048533E"/>
  </w:style>
  <w:style w:type="paragraph" w:styleId="TOC2">
    <w:name w:val="toc 2"/>
    <w:basedOn w:val="Normal"/>
    <w:next w:val="Normal"/>
    <w:autoRedefine/>
    <w:uiPriority w:val="39"/>
    <w:unhideWhenUsed/>
    <w:rsid w:val="0048533E"/>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068127143040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5813</Words>
  <Characters>33135</Characters>
  <Application>Microsoft Office Word</Application>
  <DocSecurity>0</DocSecurity>
  <Lines>276</Lines>
  <Paragraphs>77</Paragraphs>
  <ScaleCrop>false</ScaleCrop>
  <Company/>
  <LinksUpToDate>false</LinksUpToDate>
  <CharactersWithSpaces>38871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2023-12-22T22:34:00Z</dcterms:created>
  <dcterms:modified xsi:type="dcterms:W3CDTF">2023-12-22T22:35:00Z</dcterms:modified>
</cp:coreProperties>
</file>