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水处理项目规划设计纲要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570" w:history="1">
        <w:r>
          <w:rPr>
            <w:rFonts w:ascii="仿宋" w:eastAsia="仿宋" w:hAnsi="仿宋" w:cs="仿宋" w:hint="eastAsia"/>
            <w:lang w:eastAsia="zh-CN"/>
          </w:rPr>
          <w:t>前言</w:t>
        </w:r>
        <w:r>
          <w:tab/>
        </w:r>
        <w:r>
          <w:fldChar w:fldCharType="begin"/>
        </w:r>
        <w:r>
          <w:instrText xml:space="preserve"> PAGEREF _Toc25570 \h </w:instrText>
        </w:r>
        <w:r>
          <w:fldChar w:fldCharType="separate"/>
        </w:r>
        <w:r>
          <w:t>3</w:t>
        </w:r>
        <w:r>
          <w:fldChar w:fldCharType="end"/>
        </w:r>
      </w:hyperlink>
    </w:p>
    <w:p>
      <w:pPr>
        <w:pStyle w:val="TOC1"/>
        <w:tabs>
          <w:tab w:val="right" w:leader="dot" w:pos="8306"/>
        </w:tabs>
      </w:pPr>
      <w:hyperlink w:anchor="_Toc2733" w:history="1">
        <w:r>
          <w:rPr>
            <w:rFonts w:ascii="仿宋" w:eastAsia="仿宋" w:hAnsi="仿宋" w:cs="仿宋" w:hint="eastAsia"/>
            <w:lang w:eastAsia="zh-CN"/>
          </w:rPr>
          <w:t>一、水处理项目建设单位说明</w:t>
        </w:r>
        <w:r>
          <w:tab/>
        </w:r>
        <w:r>
          <w:fldChar w:fldCharType="begin"/>
        </w:r>
        <w:r>
          <w:instrText xml:space="preserve"> PAGEREF _Toc2733 \h </w:instrText>
        </w:r>
        <w:r>
          <w:fldChar w:fldCharType="separate"/>
        </w:r>
        <w:r>
          <w:t>3</w:t>
        </w:r>
        <w:r>
          <w:fldChar w:fldCharType="end"/>
        </w:r>
      </w:hyperlink>
    </w:p>
    <w:p>
      <w:pPr>
        <w:pStyle w:val="TOC2"/>
        <w:tabs>
          <w:tab w:val="right" w:leader="dot" w:pos="8306"/>
        </w:tabs>
      </w:pPr>
      <w:hyperlink w:anchor="_Toc17846" w:history="1">
        <w:r>
          <w:rPr>
            <w:rFonts w:ascii="仿宋" w:eastAsia="仿宋" w:hAnsi="仿宋" w:cs="仿宋" w:hint="eastAsia"/>
            <w:lang w:eastAsia="zh-CN"/>
          </w:rPr>
          <w:t>(一)、水处理项目承办单位基本情况</w:t>
        </w:r>
        <w:r>
          <w:tab/>
        </w:r>
        <w:r>
          <w:fldChar w:fldCharType="begin"/>
        </w:r>
        <w:r>
          <w:instrText xml:space="preserve"> PAGEREF _Toc17846 \h </w:instrText>
        </w:r>
        <w:r>
          <w:fldChar w:fldCharType="separate"/>
        </w:r>
        <w:r>
          <w:t>3</w:t>
        </w:r>
        <w:r>
          <w:fldChar w:fldCharType="end"/>
        </w:r>
      </w:hyperlink>
    </w:p>
    <w:p>
      <w:pPr>
        <w:pStyle w:val="TOC2"/>
        <w:tabs>
          <w:tab w:val="right" w:leader="dot" w:pos="8306"/>
        </w:tabs>
      </w:pPr>
      <w:hyperlink w:anchor="_Toc2510" w:history="1">
        <w:r>
          <w:rPr>
            <w:rFonts w:ascii="仿宋" w:eastAsia="仿宋" w:hAnsi="仿宋" w:cs="仿宋" w:hint="eastAsia"/>
            <w:lang w:eastAsia="zh-CN"/>
          </w:rPr>
          <w:t>(二)、公司经济效益分析</w:t>
        </w:r>
        <w:r>
          <w:tab/>
        </w:r>
        <w:r>
          <w:fldChar w:fldCharType="begin"/>
        </w:r>
        <w:r>
          <w:instrText xml:space="preserve"> PAGEREF _Toc2510 \h </w:instrText>
        </w:r>
        <w:r>
          <w:fldChar w:fldCharType="separate"/>
        </w:r>
        <w:r>
          <w:t>4</w:t>
        </w:r>
        <w:r>
          <w:fldChar w:fldCharType="end"/>
        </w:r>
      </w:hyperlink>
    </w:p>
    <w:p>
      <w:pPr>
        <w:pStyle w:val="TOC1"/>
        <w:tabs>
          <w:tab w:val="right" w:leader="dot" w:pos="8306"/>
        </w:tabs>
      </w:pPr>
      <w:hyperlink w:anchor="_Toc5024" w:history="1">
        <w:r>
          <w:rPr>
            <w:rFonts w:ascii="仿宋" w:eastAsia="仿宋" w:hAnsi="仿宋" w:cs="仿宋" w:hint="eastAsia"/>
            <w:lang w:eastAsia="zh-CN"/>
          </w:rPr>
          <w:t>二、水处理项目文档管理</w:t>
        </w:r>
        <w:r>
          <w:tab/>
        </w:r>
        <w:r>
          <w:fldChar w:fldCharType="begin"/>
        </w:r>
        <w:r>
          <w:instrText xml:space="preserve"> PAGEREF _Toc5024 \h </w:instrText>
        </w:r>
        <w:r>
          <w:fldChar w:fldCharType="separate"/>
        </w:r>
        <w:r>
          <w:t>5</w:t>
        </w:r>
        <w:r>
          <w:fldChar w:fldCharType="end"/>
        </w:r>
      </w:hyperlink>
    </w:p>
    <w:p>
      <w:pPr>
        <w:pStyle w:val="TOC2"/>
        <w:tabs>
          <w:tab w:val="right" w:leader="dot" w:pos="8306"/>
        </w:tabs>
      </w:pPr>
      <w:hyperlink w:anchor="_Toc4810" w:history="1">
        <w:r>
          <w:rPr>
            <w:rFonts w:ascii="仿宋" w:eastAsia="仿宋" w:hAnsi="仿宋" w:cs="仿宋" w:hint="eastAsia"/>
            <w:lang w:eastAsia="zh-CN"/>
          </w:rPr>
          <w:t>(一)、文档编制与审查</w:t>
        </w:r>
        <w:r>
          <w:tab/>
        </w:r>
        <w:r>
          <w:fldChar w:fldCharType="begin"/>
        </w:r>
        <w:r>
          <w:instrText xml:space="preserve"> PAGEREF _Toc4810 \h </w:instrText>
        </w:r>
        <w:r>
          <w:fldChar w:fldCharType="separate"/>
        </w:r>
        <w:r>
          <w:t>5</w:t>
        </w:r>
        <w:r>
          <w:fldChar w:fldCharType="end"/>
        </w:r>
      </w:hyperlink>
    </w:p>
    <w:p>
      <w:pPr>
        <w:pStyle w:val="TOC2"/>
        <w:tabs>
          <w:tab w:val="right" w:leader="dot" w:pos="8306"/>
        </w:tabs>
      </w:pPr>
      <w:hyperlink w:anchor="_Toc8862" w:history="1">
        <w:r>
          <w:rPr>
            <w:rFonts w:ascii="仿宋" w:eastAsia="仿宋" w:hAnsi="仿宋" w:cs="仿宋" w:hint="eastAsia"/>
            <w:lang w:eastAsia="zh-CN"/>
          </w:rPr>
          <w:t>(二)、文档发布与分发</w:t>
        </w:r>
        <w:r>
          <w:tab/>
        </w:r>
        <w:r>
          <w:fldChar w:fldCharType="begin"/>
        </w:r>
        <w:r>
          <w:instrText xml:space="preserve"> PAGEREF _Toc8862 \h </w:instrText>
        </w:r>
        <w:r>
          <w:fldChar w:fldCharType="separate"/>
        </w:r>
        <w:r>
          <w:t>6</w:t>
        </w:r>
        <w:r>
          <w:fldChar w:fldCharType="end"/>
        </w:r>
      </w:hyperlink>
    </w:p>
    <w:p>
      <w:pPr>
        <w:pStyle w:val="TOC2"/>
        <w:tabs>
          <w:tab w:val="right" w:leader="dot" w:pos="8306"/>
        </w:tabs>
      </w:pPr>
      <w:hyperlink w:anchor="_Toc24984" w:history="1">
        <w:r>
          <w:rPr>
            <w:rFonts w:ascii="仿宋" w:eastAsia="仿宋" w:hAnsi="仿宋" w:cs="仿宋" w:hint="eastAsia"/>
            <w:lang w:eastAsia="zh-CN"/>
          </w:rPr>
          <w:t>(三)、文档存档与归档</w:t>
        </w:r>
        <w:r>
          <w:tab/>
        </w:r>
        <w:r>
          <w:fldChar w:fldCharType="begin"/>
        </w:r>
        <w:r>
          <w:instrText xml:space="preserve"> PAGEREF _Toc24984 \h </w:instrText>
        </w:r>
        <w:r>
          <w:fldChar w:fldCharType="separate"/>
        </w:r>
        <w:r>
          <w:t>7</w:t>
        </w:r>
        <w:r>
          <w:fldChar w:fldCharType="end"/>
        </w:r>
      </w:hyperlink>
    </w:p>
    <w:p>
      <w:pPr>
        <w:pStyle w:val="TOC1"/>
        <w:tabs>
          <w:tab w:val="right" w:leader="dot" w:pos="8306"/>
        </w:tabs>
      </w:pPr>
      <w:hyperlink w:anchor="_Toc22004" w:history="1">
        <w:r>
          <w:rPr>
            <w:rFonts w:ascii="仿宋" w:eastAsia="仿宋" w:hAnsi="仿宋" w:cs="仿宋" w:hint="eastAsia"/>
            <w:lang w:eastAsia="zh-CN"/>
          </w:rPr>
          <w:t>三、水处理项目绩效评估</w:t>
        </w:r>
        <w:r>
          <w:tab/>
        </w:r>
        <w:r>
          <w:fldChar w:fldCharType="begin"/>
        </w:r>
        <w:r>
          <w:instrText xml:space="preserve"> PAGEREF _Toc22004 \h </w:instrText>
        </w:r>
        <w:r>
          <w:fldChar w:fldCharType="separate"/>
        </w:r>
        <w:r>
          <w:t>8</w:t>
        </w:r>
        <w:r>
          <w:fldChar w:fldCharType="end"/>
        </w:r>
      </w:hyperlink>
    </w:p>
    <w:p>
      <w:pPr>
        <w:pStyle w:val="TOC2"/>
        <w:tabs>
          <w:tab w:val="right" w:leader="dot" w:pos="8306"/>
        </w:tabs>
      </w:pPr>
      <w:hyperlink w:anchor="_Toc12019" w:history="1">
        <w:r>
          <w:rPr>
            <w:rFonts w:ascii="仿宋" w:eastAsia="仿宋" w:hAnsi="仿宋" w:cs="仿宋" w:hint="eastAsia"/>
            <w:lang w:eastAsia="zh-CN"/>
          </w:rPr>
          <w:t>(一)、绩效评估指标</w:t>
        </w:r>
        <w:r>
          <w:tab/>
        </w:r>
        <w:r>
          <w:fldChar w:fldCharType="begin"/>
        </w:r>
        <w:r>
          <w:instrText xml:space="preserve"> PAGEREF _Toc12019 \h </w:instrText>
        </w:r>
        <w:r>
          <w:fldChar w:fldCharType="separate"/>
        </w:r>
        <w:r>
          <w:t>8</w:t>
        </w:r>
        <w:r>
          <w:fldChar w:fldCharType="end"/>
        </w:r>
      </w:hyperlink>
    </w:p>
    <w:p>
      <w:pPr>
        <w:pStyle w:val="TOC2"/>
        <w:tabs>
          <w:tab w:val="right" w:leader="dot" w:pos="8306"/>
        </w:tabs>
      </w:pPr>
      <w:hyperlink w:anchor="_Toc25582" w:history="1">
        <w:r>
          <w:rPr>
            <w:rFonts w:ascii="仿宋" w:eastAsia="仿宋" w:hAnsi="仿宋" w:cs="仿宋" w:hint="eastAsia"/>
            <w:lang w:eastAsia="zh-CN"/>
          </w:rPr>
          <w:t>(二)、绩效评估方法</w:t>
        </w:r>
        <w:r>
          <w:tab/>
        </w:r>
        <w:r>
          <w:fldChar w:fldCharType="begin"/>
        </w:r>
        <w:r>
          <w:instrText xml:space="preserve"> PAGEREF _Toc25582 \h </w:instrText>
        </w:r>
        <w:r>
          <w:fldChar w:fldCharType="separate"/>
        </w:r>
        <w:r>
          <w:t>9</w:t>
        </w:r>
        <w:r>
          <w:fldChar w:fldCharType="end"/>
        </w:r>
      </w:hyperlink>
    </w:p>
    <w:p>
      <w:pPr>
        <w:pStyle w:val="TOC2"/>
        <w:tabs>
          <w:tab w:val="right" w:leader="dot" w:pos="8306"/>
        </w:tabs>
      </w:pPr>
      <w:hyperlink w:anchor="_Toc7815" w:history="1">
        <w:r>
          <w:rPr>
            <w:rFonts w:ascii="仿宋" w:eastAsia="仿宋" w:hAnsi="仿宋" w:cs="仿宋" w:hint="eastAsia"/>
            <w:lang w:eastAsia="zh-CN"/>
          </w:rPr>
          <w:t>(三)、绩效评估周期</w:t>
        </w:r>
        <w:r>
          <w:tab/>
        </w:r>
        <w:r>
          <w:fldChar w:fldCharType="begin"/>
        </w:r>
        <w:r>
          <w:instrText xml:space="preserve"> PAGEREF _Toc7815 \h </w:instrText>
        </w:r>
        <w:r>
          <w:fldChar w:fldCharType="separate"/>
        </w:r>
        <w:r>
          <w:t>10</w:t>
        </w:r>
        <w:r>
          <w:fldChar w:fldCharType="end"/>
        </w:r>
      </w:hyperlink>
    </w:p>
    <w:p>
      <w:pPr>
        <w:pStyle w:val="TOC1"/>
        <w:tabs>
          <w:tab w:val="right" w:leader="dot" w:pos="8306"/>
        </w:tabs>
      </w:pPr>
      <w:hyperlink w:anchor="_Toc21968" w:history="1">
        <w:r>
          <w:rPr>
            <w:rFonts w:ascii="仿宋" w:eastAsia="仿宋" w:hAnsi="仿宋" w:cs="仿宋" w:hint="eastAsia"/>
            <w:lang w:eastAsia="zh-CN"/>
          </w:rPr>
          <w:t>四、市场分析、调研</w:t>
        </w:r>
        <w:r>
          <w:tab/>
        </w:r>
        <w:r>
          <w:fldChar w:fldCharType="begin"/>
        </w:r>
        <w:r>
          <w:instrText xml:space="preserve"> PAGEREF _Toc21968 \h </w:instrText>
        </w:r>
        <w:r>
          <w:fldChar w:fldCharType="separate"/>
        </w:r>
        <w:r>
          <w:t>11</w:t>
        </w:r>
        <w:r>
          <w:fldChar w:fldCharType="end"/>
        </w:r>
      </w:hyperlink>
    </w:p>
    <w:p>
      <w:pPr>
        <w:pStyle w:val="TOC2"/>
        <w:tabs>
          <w:tab w:val="right" w:leader="dot" w:pos="8306"/>
        </w:tabs>
      </w:pPr>
      <w:hyperlink w:anchor="_Toc24489" w:history="1">
        <w:r>
          <w:rPr>
            <w:rFonts w:ascii="仿宋" w:eastAsia="仿宋" w:hAnsi="仿宋" w:cs="仿宋" w:hint="eastAsia"/>
            <w:lang w:eastAsia="zh-CN"/>
          </w:rPr>
          <w:t>(一)、水处理行业分析</w:t>
        </w:r>
        <w:r>
          <w:tab/>
        </w:r>
        <w:r>
          <w:fldChar w:fldCharType="begin"/>
        </w:r>
        <w:r>
          <w:instrText xml:space="preserve"> PAGEREF _Toc24489 \h </w:instrText>
        </w:r>
        <w:r>
          <w:fldChar w:fldCharType="separate"/>
        </w:r>
        <w:r>
          <w:t>11</w:t>
        </w:r>
        <w:r>
          <w:fldChar w:fldCharType="end"/>
        </w:r>
      </w:hyperlink>
    </w:p>
    <w:p>
      <w:pPr>
        <w:pStyle w:val="TOC2"/>
        <w:tabs>
          <w:tab w:val="right" w:leader="dot" w:pos="8306"/>
        </w:tabs>
      </w:pPr>
      <w:hyperlink w:anchor="_Toc17461" w:history="1">
        <w:r>
          <w:rPr>
            <w:rFonts w:ascii="仿宋" w:eastAsia="仿宋" w:hAnsi="仿宋" w:cs="仿宋" w:hint="eastAsia"/>
            <w:lang w:eastAsia="zh-CN"/>
          </w:rPr>
          <w:t>(二)、水处理市场分析预测</w:t>
        </w:r>
        <w:r>
          <w:tab/>
        </w:r>
        <w:r>
          <w:fldChar w:fldCharType="begin"/>
        </w:r>
        <w:r>
          <w:instrText xml:space="preserve"> PAGEREF _Toc17461 \h </w:instrText>
        </w:r>
        <w:r>
          <w:fldChar w:fldCharType="separate"/>
        </w:r>
        <w:r>
          <w:t>12</w:t>
        </w:r>
        <w:r>
          <w:fldChar w:fldCharType="end"/>
        </w:r>
      </w:hyperlink>
    </w:p>
    <w:p>
      <w:pPr>
        <w:pStyle w:val="TOC1"/>
        <w:tabs>
          <w:tab w:val="right" w:leader="dot" w:pos="8306"/>
        </w:tabs>
      </w:pPr>
      <w:hyperlink w:anchor="_Toc7353" w:history="1">
        <w:r>
          <w:rPr>
            <w:rFonts w:ascii="仿宋" w:eastAsia="仿宋" w:hAnsi="仿宋" w:cs="仿宋" w:hint="eastAsia"/>
            <w:lang w:eastAsia="zh-CN"/>
          </w:rPr>
          <w:t>五、水处理项目可持续发展</w:t>
        </w:r>
        <w:r>
          <w:tab/>
        </w:r>
        <w:r>
          <w:fldChar w:fldCharType="begin"/>
        </w:r>
        <w:r>
          <w:instrText xml:space="preserve"> PAGEREF _Toc7353 \h </w:instrText>
        </w:r>
        <w:r>
          <w:fldChar w:fldCharType="separate"/>
        </w:r>
        <w:r>
          <w:t>13</w:t>
        </w:r>
        <w:r>
          <w:fldChar w:fldCharType="end"/>
        </w:r>
      </w:hyperlink>
    </w:p>
    <w:p>
      <w:pPr>
        <w:pStyle w:val="TOC2"/>
        <w:tabs>
          <w:tab w:val="right" w:leader="dot" w:pos="8306"/>
        </w:tabs>
      </w:pPr>
      <w:hyperlink w:anchor="_Toc7016" w:history="1">
        <w:r>
          <w:rPr>
            <w:rFonts w:ascii="仿宋" w:eastAsia="仿宋" w:hAnsi="仿宋" w:cs="仿宋" w:hint="eastAsia"/>
            <w:lang w:eastAsia="zh-CN"/>
          </w:rPr>
          <w:t>(一)、可持续战略与实践</w:t>
        </w:r>
        <w:r>
          <w:tab/>
        </w:r>
        <w:r>
          <w:fldChar w:fldCharType="begin"/>
        </w:r>
        <w:r>
          <w:instrText xml:space="preserve"> PAGEREF _Toc7016 \h </w:instrText>
        </w:r>
        <w:r>
          <w:fldChar w:fldCharType="separate"/>
        </w:r>
        <w:r>
          <w:t>13</w:t>
        </w:r>
        <w:r>
          <w:fldChar w:fldCharType="end"/>
        </w:r>
      </w:hyperlink>
    </w:p>
    <w:p>
      <w:pPr>
        <w:pStyle w:val="TOC2"/>
        <w:tabs>
          <w:tab w:val="right" w:leader="dot" w:pos="8306"/>
        </w:tabs>
      </w:pPr>
      <w:hyperlink w:anchor="_Toc30361" w:history="1">
        <w:r>
          <w:rPr>
            <w:rFonts w:ascii="仿宋" w:eastAsia="仿宋" w:hAnsi="仿宋" w:cs="仿宋" w:hint="eastAsia"/>
            <w:lang w:eastAsia="zh-CN"/>
          </w:rPr>
          <w:t>(二)、环保与社会责任</w:t>
        </w:r>
        <w:r>
          <w:tab/>
        </w:r>
        <w:r>
          <w:fldChar w:fldCharType="begin"/>
        </w:r>
        <w:r>
          <w:instrText xml:space="preserve"> PAGEREF _Toc30361 \h </w:instrText>
        </w:r>
        <w:r>
          <w:fldChar w:fldCharType="separate"/>
        </w:r>
        <w:r>
          <w:t>13</w:t>
        </w:r>
        <w:r>
          <w:fldChar w:fldCharType="end"/>
        </w:r>
      </w:hyperlink>
    </w:p>
    <w:p>
      <w:pPr>
        <w:pStyle w:val="TOC1"/>
        <w:tabs>
          <w:tab w:val="right" w:leader="dot" w:pos="8306"/>
        </w:tabs>
      </w:pPr>
      <w:hyperlink w:anchor="_Toc20348" w:history="1">
        <w:r>
          <w:rPr>
            <w:rFonts w:ascii="仿宋" w:eastAsia="仿宋" w:hAnsi="仿宋" w:cs="仿宋" w:hint="eastAsia"/>
            <w:lang w:eastAsia="zh-CN"/>
          </w:rPr>
          <w:t>六、水处理项目建设背景及必要性分析</w:t>
        </w:r>
        <w:r>
          <w:tab/>
        </w:r>
        <w:r>
          <w:fldChar w:fldCharType="begin"/>
        </w:r>
        <w:r>
          <w:instrText xml:space="preserve"> PAGEREF _Toc20348 \h </w:instrText>
        </w:r>
        <w:r>
          <w:fldChar w:fldCharType="separate"/>
        </w:r>
        <w:r>
          <w:t>14</w:t>
        </w:r>
        <w:r>
          <w:fldChar w:fldCharType="end"/>
        </w:r>
      </w:hyperlink>
    </w:p>
    <w:p>
      <w:pPr>
        <w:pStyle w:val="TOC2"/>
        <w:tabs>
          <w:tab w:val="right" w:leader="dot" w:pos="8306"/>
        </w:tabs>
      </w:pPr>
      <w:hyperlink w:anchor="_Toc29922" w:history="1">
        <w:r>
          <w:rPr>
            <w:rFonts w:ascii="仿宋" w:eastAsia="仿宋" w:hAnsi="仿宋" w:cs="仿宋" w:hint="eastAsia"/>
            <w:lang w:eastAsia="zh-CN"/>
          </w:rPr>
          <w:t>(一)、水处理项目背景分析</w:t>
        </w:r>
        <w:r>
          <w:tab/>
        </w:r>
        <w:r>
          <w:fldChar w:fldCharType="begin"/>
        </w:r>
        <w:r>
          <w:instrText xml:space="preserve"> PAGEREF _Toc29922 \h </w:instrText>
        </w:r>
        <w:r>
          <w:fldChar w:fldCharType="separate"/>
        </w:r>
        <w:r>
          <w:t>14</w:t>
        </w:r>
        <w:r>
          <w:fldChar w:fldCharType="end"/>
        </w:r>
      </w:hyperlink>
    </w:p>
    <w:p>
      <w:pPr>
        <w:pStyle w:val="TOC2"/>
        <w:tabs>
          <w:tab w:val="right" w:leader="dot" w:pos="8306"/>
        </w:tabs>
      </w:pPr>
      <w:hyperlink w:anchor="_Toc26158" w:history="1">
        <w:r>
          <w:rPr>
            <w:rFonts w:ascii="仿宋" w:eastAsia="仿宋" w:hAnsi="仿宋" w:cs="仿宋" w:hint="eastAsia"/>
            <w:lang w:eastAsia="zh-CN"/>
          </w:rPr>
          <w:t>(二)、水处理项目建设必要性分析</w:t>
        </w:r>
        <w:r>
          <w:tab/>
        </w:r>
        <w:r>
          <w:fldChar w:fldCharType="begin"/>
        </w:r>
        <w:r>
          <w:instrText xml:space="preserve"> PAGEREF _Toc26158 \h </w:instrText>
        </w:r>
        <w:r>
          <w:fldChar w:fldCharType="separate"/>
        </w:r>
        <w:r>
          <w:t>16</w:t>
        </w:r>
        <w:r>
          <w:fldChar w:fldCharType="end"/>
        </w:r>
      </w:hyperlink>
    </w:p>
    <w:p>
      <w:pPr>
        <w:pStyle w:val="TOC1"/>
        <w:tabs>
          <w:tab w:val="right" w:leader="dot" w:pos="8306"/>
        </w:tabs>
      </w:pPr>
      <w:hyperlink w:anchor="_Toc22720" w:history="1">
        <w:r>
          <w:rPr>
            <w:rFonts w:ascii="仿宋" w:eastAsia="仿宋" w:hAnsi="仿宋" w:cs="仿宋" w:hint="eastAsia"/>
            <w:lang w:eastAsia="zh-CN"/>
          </w:rPr>
          <w:t>七、水处理项目社会影响</w:t>
        </w:r>
        <w:r>
          <w:tab/>
        </w:r>
        <w:r>
          <w:fldChar w:fldCharType="begin"/>
        </w:r>
        <w:r>
          <w:instrText xml:space="preserve"> PAGEREF _Toc22720 \h </w:instrText>
        </w:r>
        <w:r>
          <w:fldChar w:fldCharType="separate"/>
        </w:r>
        <w:r>
          <w:t>17</w:t>
        </w:r>
        <w:r>
          <w:fldChar w:fldCharType="end"/>
        </w:r>
      </w:hyperlink>
    </w:p>
    <w:p>
      <w:pPr>
        <w:pStyle w:val="TOC2"/>
        <w:tabs>
          <w:tab w:val="right" w:leader="dot" w:pos="8306"/>
        </w:tabs>
      </w:pPr>
      <w:hyperlink w:anchor="_Toc11481" w:history="1">
        <w:r>
          <w:rPr>
            <w:rFonts w:ascii="仿宋" w:eastAsia="仿宋" w:hAnsi="仿宋" w:cs="仿宋" w:hint="eastAsia"/>
            <w:lang w:eastAsia="zh-CN"/>
          </w:rPr>
          <w:t>(一)、社会责任与义务</w:t>
        </w:r>
        <w:r>
          <w:tab/>
        </w:r>
        <w:r>
          <w:fldChar w:fldCharType="begin"/>
        </w:r>
        <w:r>
          <w:instrText xml:space="preserve"> PAGEREF _Toc11481 \h </w:instrText>
        </w:r>
        <w:r>
          <w:fldChar w:fldCharType="separate"/>
        </w:r>
        <w:r>
          <w:t>17</w:t>
        </w:r>
        <w:r>
          <w:fldChar w:fldCharType="end"/>
        </w:r>
      </w:hyperlink>
    </w:p>
    <w:p>
      <w:pPr>
        <w:pStyle w:val="TOC2"/>
        <w:tabs>
          <w:tab w:val="right" w:leader="dot" w:pos="8306"/>
        </w:tabs>
      </w:pPr>
      <w:hyperlink w:anchor="_Toc28563" w:history="1">
        <w:r>
          <w:rPr>
            <w:rFonts w:ascii="仿宋" w:eastAsia="仿宋" w:hAnsi="仿宋" w:cs="仿宋" w:hint="eastAsia"/>
            <w:lang w:eastAsia="zh-CN"/>
          </w:rPr>
          <w:t>(二)、社会参与与沟通</w:t>
        </w:r>
        <w:r>
          <w:tab/>
        </w:r>
        <w:r>
          <w:fldChar w:fldCharType="begin"/>
        </w:r>
        <w:r>
          <w:instrText xml:space="preserve"> PAGEREF _Toc28563 \h </w:instrText>
        </w:r>
        <w:r>
          <w:fldChar w:fldCharType="separate"/>
        </w:r>
        <w:r>
          <w:t>18</w:t>
        </w:r>
        <w:r>
          <w:fldChar w:fldCharType="end"/>
        </w:r>
      </w:hyperlink>
    </w:p>
    <w:p>
      <w:pPr>
        <w:pStyle w:val="TOC1"/>
        <w:tabs>
          <w:tab w:val="right" w:leader="dot" w:pos="8306"/>
        </w:tabs>
      </w:pPr>
      <w:hyperlink w:anchor="_Toc25345" w:history="1">
        <w:r>
          <w:rPr>
            <w:rFonts w:ascii="仿宋" w:eastAsia="仿宋" w:hAnsi="仿宋" w:cs="仿宋" w:hint="eastAsia"/>
            <w:lang w:eastAsia="zh-CN"/>
          </w:rPr>
          <w:t>八、水处理项目财务管理</w:t>
        </w:r>
        <w:r>
          <w:tab/>
        </w:r>
        <w:r>
          <w:fldChar w:fldCharType="begin"/>
        </w:r>
        <w:r>
          <w:instrText xml:space="preserve"> PAGEREF _Toc25345 \h </w:instrText>
        </w:r>
        <w:r>
          <w:fldChar w:fldCharType="separate"/>
        </w:r>
        <w:r>
          <w:t>19</w:t>
        </w:r>
        <w:r>
          <w:fldChar w:fldCharType="end"/>
        </w:r>
      </w:hyperlink>
    </w:p>
    <w:p>
      <w:pPr>
        <w:pStyle w:val="TOC2"/>
        <w:tabs>
          <w:tab w:val="right" w:leader="dot" w:pos="8306"/>
        </w:tabs>
      </w:pPr>
      <w:hyperlink w:anchor="_Toc11218" w:history="1">
        <w:r>
          <w:rPr>
            <w:rFonts w:ascii="仿宋" w:eastAsia="仿宋" w:hAnsi="仿宋" w:cs="仿宋" w:hint="eastAsia"/>
            <w:lang w:eastAsia="zh-CN"/>
          </w:rPr>
          <w:t>(一)、资金需求大</w:t>
        </w:r>
        <w:r>
          <w:tab/>
        </w:r>
        <w:r>
          <w:fldChar w:fldCharType="begin"/>
        </w:r>
        <w:r>
          <w:instrText xml:space="preserve"> PAGEREF _Toc11218 \h </w:instrText>
        </w:r>
        <w:r>
          <w:fldChar w:fldCharType="separate"/>
        </w:r>
        <w:r>
          <w:t>19</w:t>
        </w:r>
        <w:r>
          <w:fldChar w:fldCharType="end"/>
        </w:r>
      </w:hyperlink>
    </w:p>
    <w:p>
      <w:pPr>
        <w:pStyle w:val="TOC2"/>
        <w:tabs>
          <w:tab w:val="right" w:leader="dot" w:pos="8306"/>
        </w:tabs>
      </w:pPr>
      <w:hyperlink w:anchor="_Toc9793" w:history="1">
        <w:r>
          <w:rPr>
            <w:rFonts w:ascii="仿宋" w:eastAsia="仿宋" w:hAnsi="仿宋" w:cs="仿宋" w:hint="eastAsia"/>
            <w:lang w:eastAsia="zh-CN"/>
          </w:rPr>
          <w:t>(二)、研发周期长</w:t>
        </w:r>
        <w:r>
          <w:tab/>
        </w:r>
        <w:r>
          <w:fldChar w:fldCharType="begin"/>
        </w:r>
        <w:r>
          <w:instrText xml:space="preserve"> PAGEREF _Toc9793 \h </w:instrText>
        </w:r>
        <w:r>
          <w:fldChar w:fldCharType="separate"/>
        </w:r>
        <w:r>
          <w:t>20</w:t>
        </w:r>
        <w:r>
          <w:fldChar w:fldCharType="end"/>
        </w:r>
      </w:hyperlink>
    </w:p>
    <w:p>
      <w:pPr>
        <w:pStyle w:val="TOC2"/>
        <w:tabs>
          <w:tab w:val="right" w:leader="dot" w:pos="8306"/>
        </w:tabs>
      </w:pPr>
      <w:hyperlink w:anchor="_Toc15805" w:history="1">
        <w:r>
          <w:rPr>
            <w:rFonts w:ascii="仿宋" w:eastAsia="仿宋" w:hAnsi="仿宋" w:cs="仿宋" w:hint="eastAsia"/>
            <w:lang w:eastAsia="zh-CN"/>
          </w:rPr>
          <w:t>(三)、市场风险大</w:t>
        </w:r>
        <w:r>
          <w:tab/>
        </w:r>
        <w:r>
          <w:fldChar w:fldCharType="begin"/>
        </w:r>
        <w:r>
          <w:instrText xml:space="preserve"> PAGEREF _Toc15805 \h </w:instrText>
        </w:r>
        <w:r>
          <w:fldChar w:fldCharType="separate"/>
        </w:r>
        <w:r>
          <w:t>21</w:t>
        </w:r>
        <w:r>
          <w:fldChar w:fldCharType="end"/>
        </w:r>
      </w:hyperlink>
    </w:p>
    <w:p>
      <w:pPr>
        <w:pStyle w:val="TOC2"/>
        <w:tabs>
          <w:tab w:val="right" w:leader="dot" w:pos="8306"/>
        </w:tabs>
      </w:pPr>
      <w:hyperlink w:anchor="_Toc4769" w:history="1">
        <w:r>
          <w:rPr>
            <w:rFonts w:ascii="仿宋" w:eastAsia="仿宋" w:hAnsi="仿宋" w:cs="仿宋" w:hint="eastAsia"/>
            <w:lang w:eastAsia="zh-CN"/>
          </w:rPr>
          <w:t>(四)、利润率高</w:t>
        </w:r>
        <w:r>
          <w:tab/>
        </w:r>
        <w:r>
          <w:fldChar w:fldCharType="begin"/>
        </w:r>
        <w:r>
          <w:instrText xml:space="preserve"> PAGEREF _Toc4769 \h </w:instrText>
        </w:r>
        <w:r>
          <w:fldChar w:fldCharType="separate"/>
        </w:r>
        <w:r>
          <w:t>24</w:t>
        </w:r>
        <w:r>
          <w:fldChar w:fldCharType="end"/>
        </w:r>
      </w:hyperlink>
    </w:p>
    <w:p>
      <w:pPr>
        <w:pStyle w:val="TOC1"/>
        <w:tabs>
          <w:tab w:val="right" w:leader="dot" w:pos="8306"/>
        </w:tabs>
      </w:pPr>
      <w:hyperlink w:anchor="_Toc29405" w:history="1">
        <w:r>
          <w:rPr>
            <w:rFonts w:ascii="仿宋" w:eastAsia="仿宋" w:hAnsi="仿宋" w:cs="仿宋" w:hint="eastAsia"/>
            <w:lang w:eastAsia="zh-CN"/>
          </w:rPr>
          <w:t>九、水处理项目人力资源管理</w:t>
        </w:r>
        <w:r>
          <w:tab/>
        </w:r>
        <w:r>
          <w:fldChar w:fldCharType="begin"/>
        </w:r>
        <w:r>
          <w:instrText xml:space="preserve"> PAGEREF _Toc29405 \h </w:instrText>
        </w:r>
        <w:r>
          <w:fldChar w:fldCharType="separate"/>
        </w:r>
        <w:r>
          <w:t>26</w:t>
        </w:r>
        <w:r>
          <w:fldChar w:fldCharType="end"/>
        </w:r>
      </w:hyperlink>
    </w:p>
    <w:p>
      <w:pPr>
        <w:pStyle w:val="TOC2"/>
        <w:tabs>
          <w:tab w:val="right" w:leader="dot" w:pos="8306"/>
        </w:tabs>
      </w:pPr>
      <w:hyperlink w:anchor="_Toc25246" w:history="1">
        <w:r>
          <w:rPr>
            <w:rFonts w:ascii="仿宋" w:eastAsia="仿宋" w:hAnsi="仿宋" w:cs="仿宋" w:hint="eastAsia"/>
            <w:lang w:eastAsia="zh-CN"/>
          </w:rPr>
          <w:t>(一)、建立健全的预算管理制度</w:t>
        </w:r>
        <w:r>
          <w:tab/>
        </w:r>
        <w:r>
          <w:fldChar w:fldCharType="begin"/>
        </w:r>
        <w:r>
          <w:instrText xml:space="preserve"> PAGEREF _Toc25246 \h </w:instrText>
        </w:r>
        <w:r>
          <w:fldChar w:fldCharType="separate"/>
        </w:r>
        <w:r>
          <w:t>26</w:t>
        </w:r>
        <w:r>
          <w:fldChar w:fldCharType="end"/>
        </w:r>
      </w:hyperlink>
    </w:p>
    <w:p>
      <w:pPr>
        <w:pStyle w:val="TOC2"/>
        <w:tabs>
          <w:tab w:val="right" w:leader="dot" w:pos="8306"/>
        </w:tabs>
      </w:pPr>
      <w:hyperlink w:anchor="_Toc6769" w:history="1">
        <w:r>
          <w:rPr>
            <w:rFonts w:ascii="仿宋" w:eastAsia="仿宋" w:hAnsi="仿宋" w:cs="仿宋" w:hint="eastAsia"/>
            <w:lang w:eastAsia="zh-CN"/>
          </w:rPr>
          <w:t>(二)、加强资金流动监控</w:t>
        </w:r>
        <w:r>
          <w:tab/>
        </w:r>
        <w:r>
          <w:fldChar w:fldCharType="begin"/>
        </w:r>
        <w:r>
          <w:instrText xml:space="preserve"> PAGEREF _Toc6769 \h </w:instrText>
        </w:r>
        <w:r>
          <w:fldChar w:fldCharType="separate"/>
        </w:r>
        <w:r>
          <w:t>27</w:t>
        </w:r>
        <w:r>
          <w:fldChar w:fldCharType="end"/>
        </w:r>
      </w:hyperlink>
    </w:p>
    <w:p>
      <w:pPr>
        <w:pStyle w:val="TOC2"/>
        <w:tabs>
          <w:tab w:val="right" w:leader="dot" w:pos="8306"/>
        </w:tabs>
      </w:pPr>
      <w:hyperlink w:anchor="_Toc29799" w:history="1">
        <w:r>
          <w:rPr>
            <w:rFonts w:ascii="仿宋" w:eastAsia="仿宋" w:hAnsi="仿宋" w:cs="仿宋" w:hint="eastAsia"/>
            <w:lang w:eastAsia="zh-CN"/>
          </w:rPr>
          <w:t>(三)、制定完善的风险控制机制</w:t>
        </w:r>
        <w:r>
          <w:tab/>
        </w:r>
        <w:r>
          <w:fldChar w:fldCharType="begin"/>
        </w:r>
        <w:r>
          <w:instrText xml:space="preserve"> PAGEREF _Toc29799 \h </w:instrText>
        </w:r>
        <w:r>
          <w:fldChar w:fldCharType="separate"/>
        </w:r>
        <w:r>
          <w:t>29</w:t>
        </w:r>
        <w:r>
          <w:fldChar w:fldCharType="end"/>
        </w:r>
      </w:hyperlink>
    </w:p>
    <w:p>
      <w:pPr>
        <w:pStyle w:val="TOC2"/>
        <w:tabs>
          <w:tab w:val="right" w:leader="dot" w:pos="8306"/>
        </w:tabs>
      </w:pPr>
      <w:hyperlink w:anchor="_Toc24105" w:history="1">
        <w:r>
          <w:rPr>
            <w:rFonts w:ascii="仿宋" w:eastAsia="仿宋" w:hAnsi="仿宋" w:cs="仿宋" w:hint="eastAsia"/>
            <w:lang w:eastAsia="zh-CN"/>
          </w:rPr>
          <w:t>(四)、优化成本管理</w:t>
        </w:r>
        <w:r>
          <w:tab/>
        </w:r>
        <w:r>
          <w:fldChar w:fldCharType="begin"/>
        </w:r>
        <w:r>
          <w:instrText xml:space="preserve"> PAGEREF _Toc24105 \h </w:instrText>
        </w:r>
        <w:r>
          <w:fldChar w:fldCharType="separate"/>
        </w:r>
        <w:r>
          <w:t>30</w:t>
        </w:r>
        <w:r>
          <w:fldChar w:fldCharType="end"/>
        </w:r>
      </w:hyperlink>
    </w:p>
    <w:p>
      <w:pPr>
        <w:pStyle w:val="TOC1"/>
        <w:tabs>
          <w:tab w:val="right" w:leader="dot" w:pos="8306"/>
        </w:tabs>
      </w:pPr>
      <w:hyperlink w:anchor="_Toc1569" w:history="1">
        <w:r>
          <w:rPr>
            <w:rFonts w:ascii="仿宋" w:eastAsia="仿宋" w:hAnsi="仿宋" w:cs="仿宋" w:hint="eastAsia"/>
            <w:lang w:eastAsia="zh-CN"/>
          </w:rPr>
          <w:t>十、水处理项目环境影响分析</w:t>
        </w:r>
        <w:r>
          <w:tab/>
        </w:r>
        <w:r>
          <w:fldChar w:fldCharType="begin"/>
        </w:r>
        <w:r>
          <w:instrText xml:space="preserve"> PAGEREF _Toc1569 \h </w:instrText>
        </w:r>
        <w:r>
          <w:fldChar w:fldCharType="separate"/>
        </w:r>
        <w:r>
          <w:t>31</w:t>
        </w:r>
        <w:r>
          <w:fldChar w:fldCharType="end"/>
        </w:r>
      </w:hyperlink>
    </w:p>
    <w:p>
      <w:pPr>
        <w:pStyle w:val="TOC2"/>
        <w:tabs>
          <w:tab w:val="right" w:leader="dot" w:pos="8306"/>
        </w:tabs>
      </w:pPr>
      <w:hyperlink w:anchor="_Toc14825" w:history="1">
        <w:r>
          <w:rPr>
            <w:rFonts w:ascii="仿宋" w:eastAsia="仿宋" w:hAnsi="仿宋" w:cs="仿宋" w:hint="eastAsia"/>
            <w:lang w:eastAsia="zh-CN"/>
          </w:rPr>
          <w:t>(一)、建设区域环境质量现状</w:t>
        </w:r>
        <w:r>
          <w:tab/>
        </w:r>
        <w:r>
          <w:fldChar w:fldCharType="begin"/>
        </w:r>
        <w:r>
          <w:instrText xml:space="preserve"> PAGEREF _Toc14825 \h </w:instrText>
        </w:r>
        <w:r>
          <w:fldChar w:fldCharType="separate"/>
        </w:r>
        <w:r>
          <w:t>31</w:t>
        </w:r>
        <w:r>
          <w:fldChar w:fldCharType="end"/>
        </w:r>
      </w:hyperlink>
    </w:p>
    <w:p>
      <w:pPr>
        <w:pStyle w:val="TOC2"/>
        <w:tabs>
          <w:tab w:val="right" w:leader="dot" w:pos="8306"/>
        </w:tabs>
      </w:pPr>
      <w:hyperlink w:anchor="_Toc18739" w:history="1">
        <w:r>
          <w:rPr>
            <w:rFonts w:ascii="仿宋" w:eastAsia="仿宋" w:hAnsi="仿宋" w:cs="仿宋" w:hint="eastAsia"/>
            <w:lang w:eastAsia="zh-CN"/>
          </w:rPr>
          <w:t>(二)、建设期环境保护</w:t>
        </w:r>
        <w:r>
          <w:tab/>
        </w:r>
        <w:r>
          <w:fldChar w:fldCharType="begin"/>
        </w:r>
        <w:r>
          <w:instrText xml:space="preserve"> PAGEREF _Toc18739 \h </w:instrText>
        </w:r>
        <w:r>
          <w:fldChar w:fldCharType="separate"/>
        </w:r>
        <w:r>
          <w:t>33</w:t>
        </w:r>
        <w:r>
          <w:fldChar w:fldCharType="end"/>
        </w:r>
      </w:hyperlink>
    </w:p>
    <w:p>
      <w:pPr>
        <w:pStyle w:val="TOC2"/>
        <w:tabs>
          <w:tab w:val="right" w:leader="dot" w:pos="8306"/>
        </w:tabs>
      </w:pPr>
      <w:hyperlink w:anchor="_Toc21092" w:history="1">
        <w:r>
          <w:rPr>
            <w:rFonts w:ascii="仿宋" w:eastAsia="仿宋" w:hAnsi="仿宋" w:cs="仿宋" w:hint="eastAsia"/>
            <w:lang w:eastAsia="zh-CN"/>
          </w:rPr>
          <w:t>(三)、运营期环境保护</w:t>
        </w:r>
        <w:r>
          <w:tab/>
        </w:r>
        <w:r>
          <w:fldChar w:fldCharType="begin"/>
        </w:r>
        <w:r>
          <w:instrText xml:space="preserve"> PAGEREF _Toc21092 \h </w:instrText>
        </w:r>
        <w:r>
          <w:fldChar w:fldCharType="separate"/>
        </w:r>
        <w:r>
          <w:t>34</w:t>
        </w:r>
        <w:r>
          <w:fldChar w:fldCharType="end"/>
        </w:r>
      </w:hyperlink>
    </w:p>
    <w:p>
      <w:pPr>
        <w:pStyle w:val="TOC2"/>
        <w:tabs>
          <w:tab w:val="right" w:leader="dot" w:pos="8306"/>
        </w:tabs>
      </w:pPr>
      <w:hyperlink w:anchor="_Toc11482" w:history="1">
        <w:r>
          <w:rPr>
            <w:rFonts w:ascii="仿宋" w:eastAsia="仿宋" w:hAnsi="仿宋" w:cs="仿宋" w:hint="eastAsia"/>
            <w:lang w:eastAsia="zh-CN"/>
          </w:rPr>
          <w:t>(四)、水处理项目建设对区域经济的影响</w:t>
        </w:r>
        <w:r>
          <w:tab/>
        </w:r>
        <w:r>
          <w:fldChar w:fldCharType="begin"/>
        </w:r>
        <w:r>
          <w:instrText xml:space="preserve"> PAGEREF _Toc11482 \h </w:instrText>
        </w:r>
        <w:r>
          <w:fldChar w:fldCharType="separate"/>
        </w:r>
        <w:r>
          <w:t>35</w:t>
        </w:r>
        <w:r>
          <w:fldChar w:fldCharType="end"/>
        </w:r>
      </w:hyperlink>
    </w:p>
    <w:p>
      <w:pPr>
        <w:pStyle w:val="TOC2"/>
        <w:tabs>
          <w:tab w:val="right" w:leader="dot" w:pos="8306"/>
        </w:tabs>
      </w:pPr>
      <w:hyperlink w:anchor="_Toc10700" w:history="1">
        <w:r>
          <w:rPr>
            <w:rFonts w:ascii="仿宋" w:eastAsia="仿宋" w:hAnsi="仿宋" w:cs="仿宋" w:hint="eastAsia"/>
            <w:lang w:eastAsia="zh-CN"/>
          </w:rPr>
          <w:t>(五)、废弃物处理</w:t>
        </w:r>
        <w:r>
          <w:tab/>
        </w:r>
        <w:r>
          <w:fldChar w:fldCharType="begin"/>
        </w:r>
        <w:r>
          <w:instrText xml:space="preserve"> PAGEREF _Toc10700 \h </w:instrText>
        </w:r>
        <w:r>
          <w:fldChar w:fldCharType="separate"/>
        </w:r>
        <w:r>
          <w:t>37</w:t>
        </w:r>
        <w:r>
          <w:fldChar w:fldCharType="end"/>
        </w:r>
      </w:hyperlink>
    </w:p>
    <w:p>
      <w:pPr>
        <w:pStyle w:val="TOC2"/>
        <w:tabs>
          <w:tab w:val="right" w:leader="dot" w:pos="8306"/>
        </w:tabs>
      </w:pPr>
      <w:hyperlink w:anchor="_Toc677" w:history="1">
        <w:r>
          <w:rPr>
            <w:rFonts w:ascii="仿宋" w:eastAsia="仿宋" w:hAnsi="仿宋" w:cs="仿宋" w:hint="eastAsia"/>
            <w:lang w:eastAsia="zh-CN"/>
          </w:rPr>
          <w:t>(六)、特殊环境影响分析</w:t>
        </w:r>
        <w:r>
          <w:tab/>
        </w:r>
        <w:r>
          <w:fldChar w:fldCharType="begin"/>
        </w:r>
        <w:r>
          <w:instrText xml:space="preserve"> PAGEREF _Toc677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387" w:history="1">
        <w:r>
          <w:rPr>
            <w:rFonts w:ascii="仿宋" w:eastAsia="仿宋" w:hAnsi="仿宋" w:cs="仿宋" w:hint="eastAsia"/>
            <w:lang w:eastAsia="zh-CN"/>
          </w:rPr>
          <w:t>(七)、清洁生产</w:t>
        </w:r>
        <w:r>
          <w:tab/>
        </w:r>
        <w:r>
          <w:fldChar w:fldCharType="begin"/>
        </w:r>
        <w:r>
          <w:instrText xml:space="preserve"> PAGEREF _Toc27387 \h </w:instrText>
        </w:r>
        <w:r>
          <w:fldChar w:fldCharType="separate"/>
        </w:r>
        <w:r>
          <w:t>39</w:t>
        </w:r>
        <w:r>
          <w:fldChar w:fldCharType="end"/>
        </w:r>
      </w:hyperlink>
    </w:p>
    <w:p>
      <w:pPr>
        <w:pStyle w:val="TOC2"/>
        <w:tabs>
          <w:tab w:val="right" w:leader="dot" w:pos="8306"/>
        </w:tabs>
      </w:pPr>
      <w:hyperlink w:anchor="_Toc29574" w:history="1">
        <w:r>
          <w:rPr>
            <w:rFonts w:ascii="仿宋" w:eastAsia="仿宋" w:hAnsi="仿宋" w:cs="仿宋" w:hint="eastAsia"/>
            <w:lang w:eastAsia="zh-CN"/>
          </w:rPr>
          <w:t>(八)、环境保护综合评价</w:t>
        </w:r>
        <w:r>
          <w:tab/>
        </w:r>
        <w:r>
          <w:fldChar w:fldCharType="begin"/>
        </w:r>
        <w:r>
          <w:instrText xml:space="preserve"> PAGEREF _Toc29574 \h </w:instrText>
        </w:r>
        <w:r>
          <w:fldChar w:fldCharType="separate"/>
        </w:r>
        <w:r>
          <w:t>41</w:t>
        </w:r>
        <w:r>
          <w:fldChar w:fldCharType="end"/>
        </w:r>
      </w:hyperlink>
    </w:p>
    <w:p>
      <w:pPr>
        <w:pStyle w:val="TOC1"/>
        <w:tabs>
          <w:tab w:val="right" w:leader="dot" w:pos="8306"/>
        </w:tabs>
      </w:pPr>
      <w:hyperlink w:anchor="_Toc1710" w:history="1">
        <w:r>
          <w:rPr>
            <w:rFonts w:ascii="仿宋" w:eastAsia="仿宋" w:hAnsi="仿宋" w:cs="仿宋" w:hint="eastAsia"/>
            <w:lang w:eastAsia="zh-CN"/>
          </w:rPr>
          <w:t>十一、水处理项目经营效益</w:t>
        </w:r>
        <w:r>
          <w:tab/>
        </w:r>
        <w:r>
          <w:fldChar w:fldCharType="begin"/>
        </w:r>
        <w:r>
          <w:instrText xml:space="preserve"> PAGEREF _Toc1710 \h </w:instrText>
        </w:r>
        <w:r>
          <w:fldChar w:fldCharType="separate"/>
        </w:r>
        <w:r>
          <w:t>42</w:t>
        </w:r>
        <w:r>
          <w:fldChar w:fldCharType="end"/>
        </w:r>
      </w:hyperlink>
    </w:p>
    <w:p>
      <w:pPr>
        <w:pStyle w:val="TOC2"/>
        <w:tabs>
          <w:tab w:val="right" w:leader="dot" w:pos="8306"/>
        </w:tabs>
      </w:pPr>
      <w:hyperlink w:anchor="_Toc12944" w:history="1">
        <w:r>
          <w:rPr>
            <w:rFonts w:ascii="仿宋" w:eastAsia="仿宋" w:hAnsi="仿宋" w:cs="仿宋" w:hint="eastAsia"/>
            <w:lang w:eastAsia="zh-CN"/>
          </w:rPr>
          <w:t>(一)、经济评价财务测算</w:t>
        </w:r>
        <w:r>
          <w:tab/>
        </w:r>
        <w:r>
          <w:fldChar w:fldCharType="begin"/>
        </w:r>
        <w:r>
          <w:instrText xml:space="preserve"> PAGEREF _Toc12944 \h </w:instrText>
        </w:r>
        <w:r>
          <w:fldChar w:fldCharType="separate"/>
        </w:r>
        <w:r>
          <w:t>42</w:t>
        </w:r>
        <w:r>
          <w:fldChar w:fldCharType="end"/>
        </w:r>
      </w:hyperlink>
    </w:p>
    <w:p>
      <w:pPr>
        <w:pStyle w:val="TOC2"/>
        <w:tabs>
          <w:tab w:val="right" w:leader="dot" w:pos="8306"/>
        </w:tabs>
      </w:pPr>
      <w:hyperlink w:anchor="_Toc31691" w:history="1">
        <w:r>
          <w:rPr>
            <w:rFonts w:ascii="仿宋" w:eastAsia="仿宋" w:hAnsi="仿宋" w:cs="仿宋" w:hint="eastAsia"/>
            <w:lang w:eastAsia="zh-CN"/>
          </w:rPr>
          <w:t>(二)、水处理项目盈利能力分析</w:t>
        </w:r>
        <w:r>
          <w:tab/>
        </w:r>
        <w:r>
          <w:fldChar w:fldCharType="begin"/>
        </w:r>
        <w:r>
          <w:instrText xml:space="preserve"> PAGEREF _Toc31691 \h </w:instrText>
        </w:r>
        <w:r>
          <w:fldChar w:fldCharType="separate"/>
        </w:r>
        <w:r>
          <w:t>43</w:t>
        </w:r>
        <w:r>
          <w:fldChar w:fldCharType="end"/>
        </w:r>
      </w:hyperlink>
    </w:p>
    <w:p>
      <w:pPr>
        <w:pStyle w:val="TOC1"/>
        <w:tabs>
          <w:tab w:val="right" w:leader="dot" w:pos="8306"/>
        </w:tabs>
      </w:pPr>
      <w:hyperlink w:anchor="_Toc680" w:history="1">
        <w:r>
          <w:rPr>
            <w:rFonts w:ascii="仿宋" w:eastAsia="仿宋" w:hAnsi="仿宋" w:cs="仿宋" w:hint="eastAsia"/>
            <w:lang w:eastAsia="zh-CN"/>
          </w:rPr>
          <w:t>十二、水处理项目技术管理</w:t>
        </w:r>
        <w:r>
          <w:tab/>
        </w:r>
        <w:r>
          <w:fldChar w:fldCharType="begin"/>
        </w:r>
        <w:r>
          <w:instrText xml:space="preserve"> PAGEREF _Toc680 \h </w:instrText>
        </w:r>
        <w:r>
          <w:fldChar w:fldCharType="separate"/>
        </w:r>
        <w:r>
          <w:t>44</w:t>
        </w:r>
        <w:r>
          <w:fldChar w:fldCharType="end"/>
        </w:r>
      </w:hyperlink>
    </w:p>
    <w:p>
      <w:pPr>
        <w:pStyle w:val="TOC2"/>
        <w:tabs>
          <w:tab w:val="right" w:leader="dot" w:pos="8306"/>
        </w:tabs>
      </w:pPr>
      <w:hyperlink w:anchor="_Toc10966" w:history="1">
        <w:r>
          <w:rPr>
            <w:rFonts w:ascii="仿宋" w:eastAsia="仿宋" w:hAnsi="仿宋" w:cs="仿宋" w:hint="eastAsia"/>
            <w:lang w:eastAsia="zh-CN"/>
          </w:rPr>
          <w:t>(一)、技术方案选用方向</w:t>
        </w:r>
        <w:r>
          <w:tab/>
        </w:r>
        <w:r>
          <w:fldChar w:fldCharType="begin"/>
        </w:r>
        <w:r>
          <w:instrText xml:space="preserve"> PAGEREF _Toc10966 \h </w:instrText>
        </w:r>
        <w:r>
          <w:fldChar w:fldCharType="separate"/>
        </w:r>
        <w:r>
          <w:t>44</w:t>
        </w:r>
        <w:r>
          <w:fldChar w:fldCharType="end"/>
        </w:r>
      </w:hyperlink>
    </w:p>
    <w:p>
      <w:pPr>
        <w:pStyle w:val="TOC2"/>
        <w:tabs>
          <w:tab w:val="right" w:leader="dot" w:pos="8306"/>
        </w:tabs>
      </w:pPr>
      <w:hyperlink w:anchor="_Toc3755" w:history="1">
        <w:r>
          <w:rPr>
            <w:rFonts w:ascii="仿宋" w:eastAsia="仿宋" w:hAnsi="仿宋" w:cs="仿宋" w:hint="eastAsia"/>
            <w:lang w:eastAsia="zh-CN"/>
          </w:rPr>
          <w:t>(二)、工艺技术方案选用原则</w:t>
        </w:r>
        <w:r>
          <w:tab/>
        </w:r>
        <w:r>
          <w:fldChar w:fldCharType="begin"/>
        </w:r>
        <w:r>
          <w:instrText xml:space="preserve"> PAGEREF _Toc3755 \h </w:instrText>
        </w:r>
        <w:r>
          <w:fldChar w:fldCharType="separate"/>
        </w:r>
        <w:r>
          <w:t>46</w:t>
        </w:r>
        <w:r>
          <w:fldChar w:fldCharType="end"/>
        </w:r>
      </w:hyperlink>
    </w:p>
    <w:p>
      <w:pPr>
        <w:pStyle w:val="TOC2"/>
        <w:tabs>
          <w:tab w:val="right" w:leader="dot" w:pos="8306"/>
        </w:tabs>
      </w:pPr>
      <w:hyperlink w:anchor="_Toc22009" w:history="1">
        <w:r>
          <w:rPr>
            <w:rFonts w:ascii="仿宋" w:eastAsia="仿宋" w:hAnsi="仿宋" w:cs="仿宋" w:hint="eastAsia"/>
            <w:lang w:eastAsia="zh-CN"/>
          </w:rPr>
          <w:t>(三)、工艺技术方案要求</w:t>
        </w:r>
        <w:r>
          <w:tab/>
        </w:r>
        <w:r>
          <w:fldChar w:fldCharType="begin"/>
        </w:r>
        <w:r>
          <w:instrText xml:space="preserve"> PAGEREF _Toc22009 \h </w:instrText>
        </w:r>
        <w:r>
          <w:fldChar w:fldCharType="separate"/>
        </w:r>
        <w:r>
          <w:t>48</w:t>
        </w:r>
        <w:r>
          <w:fldChar w:fldCharType="end"/>
        </w:r>
      </w:hyperlink>
    </w:p>
    <w:p>
      <w:pPr>
        <w:pStyle w:val="TOC1"/>
        <w:tabs>
          <w:tab w:val="right" w:leader="dot" w:pos="8306"/>
        </w:tabs>
      </w:pPr>
      <w:hyperlink w:anchor="_Toc20443" w:history="1">
        <w:r>
          <w:rPr>
            <w:rFonts w:ascii="仿宋" w:eastAsia="仿宋" w:hAnsi="仿宋" w:cs="仿宋" w:hint="eastAsia"/>
            <w:lang w:eastAsia="zh-CN"/>
          </w:rPr>
          <w:t>十三、水处理项目实施时间节点</w:t>
        </w:r>
        <w:r>
          <w:tab/>
        </w:r>
        <w:r>
          <w:fldChar w:fldCharType="begin"/>
        </w:r>
        <w:r>
          <w:instrText xml:space="preserve"> PAGEREF _Toc20443 \h </w:instrText>
        </w:r>
        <w:r>
          <w:fldChar w:fldCharType="separate"/>
        </w:r>
        <w:r>
          <w:t>50</w:t>
        </w:r>
        <w:r>
          <w:fldChar w:fldCharType="end"/>
        </w:r>
      </w:hyperlink>
    </w:p>
    <w:p>
      <w:pPr>
        <w:pStyle w:val="TOC2"/>
        <w:tabs>
          <w:tab w:val="right" w:leader="dot" w:pos="8306"/>
        </w:tabs>
      </w:pPr>
      <w:hyperlink w:anchor="_Toc14917" w:history="1">
        <w:r>
          <w:rPr>
            <w:rFonts w:ascii="仿宋" w:eastAsia="仿宋" w:hAnsi="仿宋" w:cs="仿宋" w:hint="eastAsia"/>
            <w:lang w:eastAsia="zh-CN"/>
          </w:rPr>
          <w:t>(一)、水处理项目启动阶段时间节点</w:t>
        </w:r>
        <w:r>
          <w:tab/>
        </w:r>
        <w:r>
          <w:fldChar w:fldCharType="begin"/>
        </w:r>
        <w:r>
          <w:instrText xml:space="preserve"> PAGEREF _Toc14917 \h </w:instrText>
        </w:r>
        <w:r>
          <w:fldChar w:fldCharType="separate"/>
        </w:r>
        <w:r>
          <w:t>50</w:t>
        </w:r>
        <w:r>
          <w:fldChar w:fldCharType="end"/>
        </w:r>
      </w:hyperlink>
    </w:p>
    <w:p>
      <w:pPr>
        <w:pStyle w:val="TOC2"/>
        <w:tabs>
          <w:tab w:val="right" w:leader="dot" w:pos="8306"/>
        </w:tabs>
      </w:pPr>
      <w:hyperlink w:anchor="_Toc23690" w:history="1">
        <w:r>
          <w:rPr>
            <w:rFonts w:ascii="仿宋" w:eastAsia="仿宋" w:hAnsi="仿宋" w:cs="仿宋" w:hint="eastAsia"/>
            <w:lang w:eastAsia="zh-CN"/>
          </w:rPr>
          <w:t>(二)、水处理项目执行阶段时间节点</w:t>
        </w:r>
        <w:r>
          <w:tab/>
        </w:r>
        <w:r>
          <w:fldChar w:fldCharType="begin"/>
        </w:r>
        <w:r>
          <w:instrText xml:space="preserve"> PAGEREF _Toc23690 \h </w:instrText>
        </w:r>
        <w:r>
          <w:fldChar w:fldCharType="separate"/>
        </w:r>
        <w:r>
          <w:t>51</w:t>
        </w:r>
        <w:r>
          <w:fldChar w:fldCharType="end"/>
        </w:r>
      </w:hyperlink>
    </w:p>
    <w:p>
      <w:pPr>
        <w:pStyle w:val="TOC2"/>
        <w:tabs>
          <w:tab w:val="right" w:leader="dot" w:pos="8306"/>
        </w:tabs>
      </w:pPr>
      <w:hyperlink w:anchor="_Toc21534" w:history="1">
        <w:r>
          <w:rPr>
            <w:rFonts w:ascii="仿宋" w:eastAsia="仿宋" w:hAnsi="仿宋" w:cs="仿宋" w:hint="eastAsia"/>
            <w:lang w:eastAsia="zh-CN"/>
          </w:rPr>
          <w:t>(三)、水处理项目完成阶段时间节点</w:t>
        </w:r>
        <w:r>
          <w:tab/>
        </w:r>
        <w:r>
          <w:fldChar w:fldCharType="begin"/>
        </w:r>
        <w:r>
          <w:instrText xml:space="preserve"> PAGEREF _Toc21534 \h </w:instrText>
        </w:r>
        <w:r>
          <w:fldChar w:fldCharType="separate"/>
        </w:r>
        <w:r>
          <w:t>52</w:t>
        </w:r>
        <w:r>
          <w:fldChar w:fldCharType="end"/>
        </w:r>
      </w:hyperlink>
    </w:p>
    <w:p>
      <w:pPr>
        <w:pStyle w:val="TOC1"/>
        <w:tabs>
          <w:tab w:val="right" w:leader="dot" w:pos="8306"/>
        </w:tabs>
      </w:pPr>
      <w:hyperlink w:anchor="_Toc2406" w:history="1">
        <w:r>
          <w:rPr>
            <w:rFonts w:ascii="仿宋" w:eastAsia="仿宋" w:hAnsi="仿宋" w:cs="仿宋" w:hint="eastAsia"/>
            <w:lang w:eastAsia="zh-CN"/>
          </w:rPr>
          <w:t>十四、水处理项目变更管理</w:t>
        </w:r>
        <w:r>
          <w:tab/>
        </w:r>
        <w:r>
          <w:fldChar w:fldCharType="begin"/>
        </w:r>
        <w:r>
          <w:instrText xml:space="preserve"> PAGEREF _Toc2406 \h </w:instrText>
        </w:r>
        <w:r>
          <w:fldChar w:fldCharType="separate"/>
        </w:r>
        <w:r>
          <w:t>53</w:t>
        </w:r>
        <w:r>
          <w:fldChar w:fldCharType="end"/>
        </w:r>
      </w:hyperlink>
    </w:p>
    <w:p>
      <w:pPr>
        <w:pStyle w:val="TOC2"/>
        <w:tabs>
          <w:tab w:val="right" w:leader="dot" w:pos="8306"/>
        </w:tabs>
      </w:pPr>
      <w:hyperlink w:anchor="_Toc12276" w:history="1">
        <w:r>
          <w:rPr>
            <w:rFonts w:ascii="仿宋" w:eastAsia="仿宋" w:hAnsi="仿宋" w:cs="仿宋" w:hint="eastAsia"/>
            <w:lang w:eastAsia="zh-CN"/>
          </w:rPr>
          <w:t>(一)、变更申请与评估</w:t>
        </w:r>
        <w:r>
          <w:tab/>
        </w:r>
        <w:r>
          <w:fldChar w:fldCharType="begin"/>
        </w:r>
        <w:r>
          <w:instrText xml:space="preserve"> PAGEREF _Toc12276 \h </w:instrText>
        </w:r>
        <w:r>
          <w:fldChar w:fldCharType="separate"/>
        </w:r>
        <w:r>
          <w:t>53</w:t>
        </w:r>
        <w:r>
          <w:fldChar w:fldCharType="end"/>
        </w:r>
      </w:hyperlink>
    </w:p>
    <w:p>
      <w:pPr>
        <w:pStyle w:val="TOC2"/>
        <w:tabs>
          <w:tab w:val="right" w:leader="dot" w:pos="8306"/>
        </w:tabs>
      </w:pPr>
      <w:hyperlink w:anchor="_Toc22989" w:history="1">
        <w:r>
          <w:rPr>
            <w:rFonts w:ascii="仿宋" w:eastAsia="仿宋" w:hAnsi="仿宋" w:cs="仿宋" w:hint="eastAsia"/>
            <w:lang w:eastAsia="zh-CN"/>
          </w:rPr>
          <w:t>(二)、变更实施与控制</w:t>
        </w:r>
        <w:r>
          <w:tab/>
        </w:r>
        <w:r>
          <w:fldChar w:fldCharType="begin"/>
        </w:r>
        <w:r>
          <w:instrText xml:space="preserve"> PAGEREF _Toc22989 \h </w:instrText>
        </w:r>
        <w:r>
          <w:fldChar w:fldCharType="separate"/>
        </w:r>
        <w:r>
          <w:t>53</w:t>
        </w:r>
        <w:r>
          <w:fldChar w:fldCharType="end"/>
        </w:r>
      </w:hyperlink>
    </w:p>
    <w:p>
      <w:pPr>
        <w:pStyle w:val="TOC1"/>
        <w:tabs>
          <w:tab w:val="right" w:leader="dot" w:pos="8306"/>
        </w:tabs>
      </w:pPr>
      <w:hyperlink w:anchor="_Toc29096" w:history="1">
        <w:r>
          <w:rPr>
            <w:rFonts w:ascii="仿宋" w:eastAsia="仿宋" w:hAnsi="仿宋" w:cs="仿宋" w:hint="eastAsia"/>
            <w:lang w:eastAsia="zh-CN"/>
          </w:rPr>
          <w:t>十五、水处理项目实施保障措施</w:t>
        </w:r>
        <w:r>
          <w:tab/>
        </w:r>
        <w:r>
          <w:fldChar w:fldCharType="begin"/>
        </w:r>
        <w:r>
          <w:instrText xml:space="preserve"> PAGEREF _Toc29096 \h </w:instrText>
        </w:r>
        <w:r>
          <w:fldChar w:fldCharType="separate"/>
        </w:r>
        <w:r>
          <w:t>54</w:t>
        </w:r>
        <w:r>
          <w:fldChar w:fldCharType="end"/>
        </w:r>
      </w:hyperlink>
    </w:p>
    <w:p>
      <w:pPr>
        <w:pStyle w:val="TOC2"/>
        <w:tabs>
          <w:tab w:val="right" w:leader="dot" w:pos="8306"/>
        </w:tabs>
      </w:pPr>
      <w:hyperlink w:anchor="_Toc24593" w:history="1">
        <w:r>
          <w:rPr>
            <w:rFonts w:ascii="仿宋" w:eastAsia="仿宋" w:hAnsi="仿宋" w:cs="仿宋" w:hint="eastAsia"/>
            <w:lang w:eastAsia="zh-CN"/>
          </w:rPr>
          <w:t>(一)、水处理项目实施保障机制</w:t>
        </w:r>
        <w:r>
          <w:tab/>
        </w:r>
        <w:r>
          <w:fldChar w:fldCharType="begin"/>
        </w:r>
        <w:r>
          <w:instrText xml:space="preserve"> PAGEREF _Toc24593 \h </w:instrText>
        </w:r>
        <w:r>
          <w:fldChar w:fldCharType="separate"/>
        </w:r>
        <w:r>
          <w:t>54</w:t>
        </w:r>
        <w:r>
          <w:fldChar w:fldCharType="end"/>
        </w:r>
      </w:hyperlink>
    </w:p>
    <w:p>
      <w:pPr>
        <w:pStyle w:val="TOC2"/>
        <w:tabs>
          <w:tab w:val="right" w:leader="dot" w:pos="8306"/>
        </w:tabs>
      </w:pPr>
      <w:hyperlink w:anchor="_Toc20572" w:history="1">
        <w:r>
          <w:rPr>
            <w:rFonts w:ascii="仿宋" w:eastAsia="仿宋" w:hAnsi="仿宋" w:cs="仿宋" w:hint="eastAsia"/>
            <w:lang w:eastAsia="zh-CN"/>
          </w:rPr>
          <w:t>(二)、水处理项目法律合规要求</w:t>
        </w:r>
        <w:r>
          <w:tab/>
        </w:r>
        <w:r>
          <w:fldChar w:fldCharType="begin"/>
        </w:r>
        <w:r>
          <w:instrText xml:space="preserve"> PAGEREF _Toc20572 \h </w:instrText>
        </w:r>
        <w:r>
          <w:fldChar w:fldCharType="separate"/>
        </w:r>
        <w:r>
          <w:t>57</w:t>
        </w:r>
        <w:r>
          <w:fldChar w:fldCharType="end"/>
        </w:r>
      </w:hyperlink>
    </w:p>
    <w:p>
      <w:pPr>
        <w:pStyle w:val="TOC2"/>
        <w:tabs>
          <w:tab w:val="right" w:leader="dot" w:pos="8306"/>
        </w:tabs>
      </w:pPr>
      <w:hyperlink w:anchor="_Toc29848" w:history="1">
        <w:r>
          <w:rPr>
            <w:rFonts w:ascii="仿宋" w:eastAsia="仿宋" w:hAnsi="仿宋" w:cs="仿宋" w:hint="eastAsia"/>
            <w:lang w:eastAsia="zh-CN"/>
          </w:rPr>
          <w:t>(三)、水处理项目合同管理与法律事务</w:t>
        </w:r>
        <w:r>
          <w:tab/>
        </w:r>
        <w:r>
          <w:fldChar w:fldCharType="begin"/>
        </w:r>
        <w:r>
          <w:instrText xml:space="preserve"> PAGEREF _Toc29848 \h </w:instrText>
        </w:r>
        <w:r>
          <w:fldChar w:fldCharType="separate"/>
        </w:r>
        <w:r>
          <w:t>61</w:t>
        </w:r>
        <w:r>
          <w:fldChar w:fldCharType="end"/>
        </w:r>
      </w:hyperlink>
    </w:p>
    <w:p>
      <w:pPr>
        <w:pStyle w:val="TOC2"/>
        <w:tabs>
          <w:tab w:val="right" w:leader="dot" w:pos="8306"/>
        </w:tabs>
      </w:pPr>
      <w:hyperlink w:anchor="_Toc29053" w:history="1">
        <w:r>
          <w:rPr>
            <w:rFonts w:ascii="仿宋" w:eastAsia="仿宋" w:hAnsi="仿宋" w:cs="仿宋" w:hint="eastAsia"/>
            <w:lang w:eastAsia="zh-CN"/>
          </w:rPr>
          <w:t>(四)、水处理项目知识产权保护策略</w:t>
        </w:r>
        <w:r>
          <w:tab/>
        </w:r>
        <w:r>
          <w:fldChar w:fldCharType="begin"/>
        </w:r>
        <w:r>
          <w:instrText xml:space="preserve"> PAGEREF _Toc29053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57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733"/>
      <w:r>
        <w:rPr>
          <w:rFonts w:ascii="仿宋" w:eastAsia="仿宋" w:hAnsi="仿宋" w:cs="仿宋" w:hint="eastAsia"/>
          <w:sz w:val="28"/>
          <w:lang w:eastAsia="zh-CN"/>
        </w:rPr>
        <w:t>一、水处理项目建设单位说明</w:t>
      </w:r>
      <w:bookmarkEnd w:id="2"/>
    </w:p>
    <w:p>
      <w:pPr>
        <w:pStyle w:val="Heading2"/>
        <w:rPr>
          <w:rFonts w:ascii="仿宋" w:eastAsia="仿宋" w:hAnsi="仿宋" w:cs="仿宋" w:hint="eastAsia"/>
          <w:lang w:eastAsia="zh-CN"/>
        </w:rPr>
      </w:pPr>
      <w:bookmarkStart w:id="3" w:name="_Toc17846"/>
      <w:r>
        <w:rPr>
          <w:rFonts w:ascii="仿宋" w:eastAsia="仿宋" w:hAnsi="仿宋" w:cs="仿宋" w:hint="eastAsia"/>
          <w:lang w:eastAsia="zh-CN"/>
        </w:rPr>
        <w:t>(一)、水处理项目承办单位基本情况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510"/>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水处理项目承办单位的XXXX，我们着眼于实现可持续的经济效益。通过技术创新和解决方案的提供，公司预计在水处理项目执行期间将获得可观的收入增长。这一收入来源主要包括水处理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同时，我们注重成本控制和效率提升，以确保水处理项目的可持续盈利。透过精细的管理和资源优化，公司期望实现水处理项目利润最大化。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水处理项目实施进行全面的投资评估，包括水处理项目启动阶段的资金投入和后续运营成本。通过对水处理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水处理项目实施过程中具备足够的资金流动性，公司将进行详尽的现金流分析。这包括资金需求的合理预测、水处理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5024"/>
      <w:r>
        <w:rPr>
          <w:rFonts w:ascii="仿宋" w:eastAsia="仿宋" w:hAnsi="仿宋" w:cs="仿宋" w:hint="eastAsia"/>
          <w:sz w:val="28"/>
          <w:lang w:eastAsia="zh-CN"/>
        </w:rPr>
        <w:t>二、水处理项目文档管理</w:t>
      </w:r>
      <w:bookmarkEnd w:id="5"/>
    </w:p>
    <w:p>
      <w:pPr>
        <w:pStyle w:val="Heading2"/>
        <w:rPr>
          <w:rFonts w:ascii="仿宋" w:eastAsia="仿宋" w:hAnsi="仿宋" w:cs="仿宋" w:hint="eastAsia"/>
          <w:lang w:eastAsia="zh-CN"/>
        </w:rPr>
      </w:pPr>
      <w:bookmarkStart w:id="6" w:name="_Toc4810"/>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水处理项目高度重视文档的质量和准确性，以支持水处理项目的各项活动和决策。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水处理项目文档的编制始于水处理项目计划的初期，我们制定了详细的文档编制计划，明确了每个文档的内容、格式和编写责任人。在水处理项目启动阶段，我们首先编制了水处理项目章程，明确定义了水处理项目的目标、范围、风险等关键要素。随后，水处理项目团队根据计划陆续编制了需求文档、设计文档、测试文档等各类文档，确保水处理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档审查是水处理项目管理中的重要环节，旨在确保水处理项目文档符合质量标准和水处理项目需求。在水处理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除了内部审查，我们还进行了外部审查，邀请水处理项目相关利益方和专业领域的专家对文档进行独立审查。这有助于获取更全面、客观的反馈，确保水处理项目文档不仅符合内部标准，也满足外部需求。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水处理项目在文档编制与审查方面建立了严格的管理机制，通过规范的流程和多维度的审查，确保水处理项目文档的质量、准确性和可靠性，为水处理项目的顺利推进提供了有力支持。</w:t>
      </w:r>
    </w:p>
    <w:p>
      <w:pPr>
        <w:pStyle w:val="Heading2"/>
        <w:ind w:firstLine="560" w:firstLineChars="200"/>
        <w:rPr>
          <w:rFonts w:ascii="仿宋" w:eastAsia="仿宋" w:hAnsi="仿宋" w:cs="仿宋" w:hint="eastAsia"/>
          <w:sz w:val="28"/>
          <w:lang w:eastAsia="zh-CN"/>
        </w:rPr>
      </w:pPr>
      <w:bookmarkStart w:id="7" w:name="_Toc8862"/>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在水处理项目中，我们致力于优化文档发布与分发过程，以确保信息的高效传递和团队间协作的顺畅进行。以下是我们采取的关键优化策略：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我们通过多渠道发布文档，包括电子邮件、水处理项目管理平台、内部网站等，以满足不同团队成员的偏好和需求。多渠道发布确保了信息的全面覆盖。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我们采用了精细的权限控制，确保只有授权人员可以访问敏感信息。这种安全措施保护了水处理项目文档的机密性，防止了未经授权的信息泄露。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24984"/>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文档存档与归档是水处理项目生命周期中一个至关重要的环节，直接关系到水处理项目信息的长期保存和历史记录的完整性。在水处理项目中，我们实施了一系列有效的文档存档与归档管理策略：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22004"/>
      <w:r>
        <w:rPr>
          <w:rFonts w:ascii="仿宋" w:eastAsia="仿宋" w:hAnsi="仿宋" w:cs="仿宋" w:hint="eastAsia"/>
          <w:sz w:val="28"/>
          <w:lang w:eastAsia="zh-CN"/>
        </w:rPr>
        <w:t>三、水处理项目绩效评估</w:t>
      </w:r>
      <w:bookmarkEnd w:id="9"/>
    </w:p>
    <w:p>
      <w:pPr>
        <w:pStyle w:val="Heading2"/>
        <w:rPr>
          <w:rFonts w:ascii="仿宋" w:eastAsia="仿宋" w:hAnsi="仿宋" w:cs="仿宋" w:hint="eastAsia"/>
          <w:lang w:eastAsia="zh-CN"/>
        </w:rPr>
      </w:pPr>
      <w:bookmarkStart w:id="10" w:name="_Toc12019"/>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在水处理项目中，我们设计了一套全面的绩效评估指标，以确保水处理项目的可控和成功交付。这些指标跨足水处理项目目标、成本、进度和质量等多个维度，为我们提供了全面洞察水处理项目的健康状况。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水处理项目目标达成率是我们关注的首要指标。我们设定了明确的目标，并通过定期监测和评估，迅速发现并应对潜在的目标偏差。这为水处理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成本绩效是另一个核心关注点。通过实际成本与预算成本的对比分析，我们深入了解成本差异的原因，及时调整资源分配，保持水处理项目在经济效益方面的合理水平。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处理项目进度作为关键的绩效指标之一，得到了精心的关注。我们制定了详细的水处理项目进度计划，并设立了进度符合度指标，确保实际进度与计划进度保持一致。这使我们能够快速发现和解决潜在的进度问题，保持水处理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水处理项目绩效的不可或缺的一环。我们引入了一系列的质量标准和客户满意度指标，以确保水处理项目交付的成果在质量上达到或超越预期水平。通过持续监测这些指标，我们努力提升水处理项目整体质量水平，为水处理项目的成功交付提供有力保障。通过这些科学且全面的绩效评估，我们能够更好地引导水处理项目的持续改进，确保水处理项目目标的顺利达成。</w:t>
      </w:r>
    </w:p>
    <w:p>
      <w:pPr>
        <w:pStyle w:val="Heading2"/>
        <w:ind w:firstLine="560" w:firstLineChars="200"/>
        <w:rPr>
          <w:rFonts w:ascii="仿宋" w:eastAsia="仿宋" w:hAnsi="仿宋" w:cs="仿宋" w:hint="eastAsia"/>
          <w:sz w:val="28"/>
          <w:lang w:eastAsia="zh-CN"/>
        </w:rPr>
      </w:pPr>
      <w:bookmarkStart w:id="11" w:name="_Toc25582"/>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绩效评估是水处理项目中的关键环节，为确保水处理项目达到预期目标，我们采用了多层次、多维度的绩效评估方法。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水处理项目的战略目标对齐，确保每个决策和行动都与水处理项目整体目标保持一致。团队会定期召开战略对齐会议，审视当前工作与水处理项目战略是否保持一致，以及是否需要调整战略方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水处理项目进度、质量、成本和风险等方面。这些指标通过数据收集和分析，为水处理项目管理团队提供了客观的评估依据。例如，我们通过水处理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绩效评估不仅仅停留在水处理项目内部，还考虑了水处理项目对外部环境的影响。我们定期进行干系人满意度调查，以了解各利益相关方对水处理项目的期望和满意度，并及时做出调整。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这种多层次、多角度的绩效评估方法，使得我们能够全面了解水处理项目的运行状态，及时做出调整，确保水处理项目在不断变化的环境中保持稳健前行。</w:t>
      </w:r>
    </w:p>
    <w:p>
      <w:pPr>
        <w:pStyle w:val="Heading2"/>
        <w:ind w:firstLine="560" w:firstLineChars="200"/>
        <w:rPr>
          <w:rFonts w:ascii="仿宋" w:eastAsia="仿宋" w:hAnsi="仿宋" w:cs="仿宋" w:hint="eastAsia"/>
          <w:sz w:val="28"/>
          <w:lang w:eastAsia="zh-CN"/>
        </w:rPr>
      </w:pPr>
      <w:bookmarkStart w:id="12" w:name="_Toc7815"/>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为了确保水处理项目的有效管理和不断优化，我们采用了精心设计的绩效评估周期。这个周期旨在实现灵活、实时和全面的评估，以适应水处理项目执行中的各种挑战。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水处理项目的不同需求，分为短期、中期和长期。短期评估关注每个迭代或工作周期，以及时发现和解决当前任务中的问题。中期评估涵盖几个迭代，深入了解整体水处理项目的趋势和性能。长期评估则着眼于整个水处理项目阶段，确保水处理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水处理项目管理工具和协作平台，团队成员能够随时更新和分享水处理项目数据。这种实时性的反馈机制使我们能够及时察觉潜在问题，快速调整，保持水处理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水处理项目的决策制定密不可分。每个周期的水处理项目回顾会议成为集体总结经验、识别问题深层次原因并找到创新解决方案的平台。这种定期的反思与调整机制使水处理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21968"/>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24489"/>
      <w:r>
        <w:rPr>
          <w:rFonts w:ascii="仿宋" w:eastAsia="仿宋" w:hAnsi="仿宋" w:cs="仿宋" w:hint="eastAsia"/>
          <w:lang w:eastAsia="zh-CN"/>
        </w:rPr>
        <w:t>(一)、水处理行业分析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水处理行业一直以来都是市场的关注焦点。行业内的发展趋势、竞争态势以及潜在机会都对水处理项目的推进产生深远的影响。通过深入研究行业的整体概貌，我们将更好地理解行业的核心特征，为水处理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水处理行业，技术一直是推动创新和发展的关键因素。我们将对当前技术趋势进行详尽分析，包括但不限于人工智能、大数据应用、先进制造技术等。这有助于水处理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水处理项目成功的基础。我们将对主要竞争对手进行深入研究，包括其市场份额、产品特点、市场定位等。通过全面了解竞争对手的优势和劣势，水处理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17461"/>
      <w:r>
        <w:rPr>
          <w:rFonts w:ascii="仿宋" w:eastAsia="仿宋" w:hAnsi="仿宋" w:cs="仿宋" w:hint="eastAsia"/>
          <w:sz w:val="28"/>
          <w:lang w:eastAsia="zh-CN"/>
        </w:rPr>
        <w:t>(二)、水处理市场分析预测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通过对市场规模的深入调研，我们将预测水处理市场未来的增长趋势。这包括市场的整体规模、各细分领域的发展趋势等。水处理项目可以根据市场的扩张速度和潜在机会，制定更符合市场需求的发展策略。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了解消费者的需求是市场分析的核心。我们将通过调查研究，深入挖掘目标消费者的需求特点、购买习惯以及对产品和服务的期望。这有助于水处理项目更好地定位目标市场，提供更符合消费者期待的解决方案。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市场风险是水处理项目实施过程中需要充分考虑的因素。我们将对市场风险进行全面评估，包括但不限于政策法规风险、市场竞争风险、技术变革风险等。通过对潜在风险的深入分析，水处理项目可以制定相应的风险缓解策略，降低不确定性对水处理项目的影响。</w:t>
      </w:r>
    </w:p>
    <w:p>
      <w:pPr>
        <w:pStyle w:val="Heading1"/>
        <w:ind w:firstLine="560" w:firstLineChars="200"/>
        <w:rPr>
          <w:rFonts w:ascii="仿宋" w:eastAsia="仿宋" w:hAnsi="仿宋" w:cs="仿宋" w:hint="eastAsia"/>
          <w:sz w:val="28"/>
          <w:lang w:eastAsia="zh-CN"/>
        </w:rPr>
      </w:pPr>
      <w:bookmarkStart w:id="16" w:name="_Toc7353"/>
      <w:r>
        <w:rPr>
          <w:rFonts w:ascii="仿宋" w:eastAsia="仿宋" w:hAnsi="仿宋" w:cs="仿宋" w:hint="eastAsia"/>
          <w:sz w:val="28"/>
          <w:lang w:eastAsia="zh-CN"/>
        </w:rPr>
        <w:t>五、水处理项目可持续发展</w:t>
      </w:r>
      <w:bookmarkEnd w:id="16"/>
    </w:p>
    <w:p>
      <w:pPr>
        <w:pStyle w:val="Heading2"/>
        <w:rPr>
          <w:rFonts w:ascii="仿宋" w:eastAsia="仿宋" w:hAnsi="仿宋" w:cs="仿宋" w:hint="eastAsia"/>
          <w:lang w:eastAsia="zh-CN"/>
        </w:rPr>
      </w:pPr>
      <w:bookmarkStart w:id="17" w:name="_Toc7016"/>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水处理项目中，水处理项目团队着眼于未来，明确了可持续发展的战略方向。制定的具体可持续发展目标包括降低资源使用、采用环保技术、最大化社会效益等。这一步骤不仅有助于水处理项目在环保和社会责任方面达到最高标准，也为未来提供了明确的指引，确保水处理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可持续实践的融入水处理项目管理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水处理项目管理周期。从水处理项目规划开始，水处理项目团队就考虑了环境和社会的因素。在执行阶段，水处理项目团队积极推动绿色技术的应用，优化资源利用。此外，关注员工的社会责任，通过培训和沟通活动提高员工对可持续发展的认知，使他们能够在日常工作中践行可持续实践。这些举措不仅为水处理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30361"/>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扎根于水处理项目的可持续发展理念，我们深信环保与社会责任是水处理项目成功的关键支柱。在水处理项目的每一步，我们都致力于通过创新和实践，履行对环境和社会的坚定责任。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水处理项目团队通过引入先进的环保技术、建立高效的废物处理系统以及推动能源节约措施，积极履行环保责任。定期的环保监测和评估确保水处理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水处理项目不仅致力于自身可持续发展，还注重对社会的回馈。通过支持社区水处理项目、参与慈善事业、提供培训机会等方式，水处理项目积极履行社会责任。与当地社区建立积极互动，关注员工的工作与生活平衡，以及员工的身心健康，是水处理项目在社会责任层面的关键举措。这样的实践不仅增强了水处理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9" w:name="_Toc20348"/>
      <w:r>
        <w:rPr>
          <w:rFonts w:ascii="仿宋" w:eastAsia="仿宋" w:hAnsi="仿宋" w:cs="仿宋" w:hint="eastAsia"/>
          <w:sz w:val="28"/>
          <w:lang w:eastAsia="zh-CN"/>
        </w:rPr>
        <w:t>六、水处理项目建设背景及必要性分析</w:t>
      </w:r>
      <w:bookmarkEnd w:id="19"/>
    </w:p>
    <w:p>
      <w:pPr>
        <w:pStyle w:val="Heading2"/>
        <w:rPr>
          <w:rFonts w:ascii="仿宋" w:eastAsia="仿宋" w:hAnsi="仿宋" w:cs="仿宋" w:hint="eastAsia"/>
          <w:lang w:eastAsia="zh-CN"/>
        </w:rPr>
      </w:pPr>
      <w:bookmarkStart w:id="20" w:name="_Toc29922"/>
      <w:r>
        <w:rPr>
          <w:rFonts w:ascii="仿宋" w:eastAsia="仿宋" w:hAnsi="仿宋" w:cs="仿宋" w:hint="eastAsia"/>
          <w:lang w:eastAsia="zh-CN"/>
        </w:rPr>
        <w:t>(一)、水处理项目背景分析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水处理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水处理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我们的背景分析将深入挖掘当前行业的发展趋势，通过对竞争态势的全面审视，找到水处理项目在这个潮流中的定位。同时，我们将关注行业内涌现的新兴机遇，以便水处理项目更好地融入行业发展的潮流中。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水处理项目提供了强大的发展动力。我们将聚焦于行业内最新的技术发展趋势，包括但不限于人工智能、大数据分析、物联网等领域。通过深度的技术研究，我们将确保水处理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水处理项目发展的源泉。我们将投入更多的精力对市场需求进行深入剖析，超越表面的需求，深入挖掘潜在的市场痛点和机遇。通过对市场需求的细致了解，水处理项目将更有针对性地设计解决方案，满足市场的多样化需求，从而更好地促进水处理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水处理项目战略至关重要。我们将对竞争态势进行更为深入的分析，包括但不限于市场份额、产品特点、客户满意度等多个维度。通过深度的竞争分析，水处理项目将能够更准确地把握市场脉搏，制定具有竞争力的水处理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水处理项目的发展具有直接的影响。我们将进行更为全面的法规和政策分析，了解行业发展中的潜在法律风险和合规挑战。通过充分了解和遵守相关法规，水处理项目将确保在法律框架内合法合规运营，为水处理项目的稳健发展提供有力支持。</w:t>
      </w:r>
    </w:p>
    <w:p>
      <w:pPr>
        <w:pStyle w:val="Heading2"/>
        <w:ind w:firstLine="560" w:firstLineChars="200"/>
        <w:rPr>
          <w:rFonts w:ascii="仿宋" w:eastAsia="仿宋" w:hAnsi="仿宋" w:cs="仿宋" w:hint="eastAsia"/>
          <w:sz w:val="28"/>
          <w:lang w:eastAsia="zh-CN"/>
        </w:rPr>
      </w:pPr>
      <w:bookmarkStart w:id="21" w:name="_Toc26158"/>
      <w:r>
        <w:rPr>
          <w:rFonts w:ascii="仿宋" w:eastAsia="仿宋" w:hAnsi="仿宋" w:cs="仿宋" w:hint="eastAsia"/>
          <w:sz w:val="28"/>
          <w:lang w:eastAsia="zh-CN"/>
        </w:rPr>
        <w:t>(二)、水处理项目建设必要性分析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水处理项目建设的迫切性源于对行业发展趋势的深刻洞察。我们正处于一个行业变革的时代，科技创新、数字化转型成为企业发展的关键动力。水处理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水处理项目建设不仅仅是为了跟上潮流，更是为了通过技术创新推动企业的持续发展。通过引入先进的技术和解决方案，水处理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https://d.book118.com/068130050050006025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6A0A37"/>
    <w:rsid w:val="0F6A0A3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68130050050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2024-01-10T11:24:00Z</dcterms:created>
  <dcterms:modified xsi:type="dcterms:W3CDTF">2024-01-10T11:24:24Z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BCF893C39B0746889F38A47BC91C07BD_11</vt:lpwstr>
  </property>
  <property fmtid="{D5CDD505-2E9C-101B-9397-08002B2CF9AE}" pid="3" name="KSOProductBuildVer">
    <vt:lpwstr>2052-12.1.0.16120</vt:lpwstr>
  </property>
</Properties>
</file>