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聚氨酯阻燃剂项目计划设计方案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46" w:history="1">
        <w:r>
          <w:rPr>
            <w:rFonts w:ascii="仿宋" w:eastAsia="仿宋" w:hAnsi="仿宋" w:cs="仿宋" w:hint="eastAsia"/>
            <w:lang w:eastAsia="zh-CN"/>
          </w:rPr>
          <w:t>序言</w:t>
        </w:r>
        <w:r>
          <w:tab/>
        </w:r>
        <w:r>
          <w:fldChar w:fldCharType="begin"/>
        </w:r>
        <w:r>
          <w:instrText xml:space="preserve"> PAGEREF _Toc11046 \h </w:instrText>
        </w:r>
        <w:r>
          <w:fldChar w:fldCharType="separate"/>
        </w:r>
        <w:r>
          <w:t>3</w:t>
        </w:r>
        <w:r>
          <w:fldChar w:fldCharType="end"/>
        </w:r>
      </w:hyperlink>
    </w:p>
    <w:p>
      <w:pPr>
        <w:pStyle w:val="TOC1"/>
        <w:tabs>
          <w:tab w:val="right" w:leader="dot" w:pos="8306"/>
        </w:tabs>
      </w:pPr>
      <w:hyperlink w:anchor="_Toc1932" w:history="1">
        <w:r>
          <w:rPr>
            <w:rFonts w:ascii="仿宋" w:eastAsia="仿宋" w:hAnsi="仿宋" w:cs="仿宋" w:hint="eastAsia"/>
            <w:lang w:eastAsia="zh-CN"/>
          </w:rPr>
          <w:t>一、聚氨酯阻燃剂项目土建工程</w:t>
        </w:r>
        <w:r>
          <w:tab/>
        </w:r>
        <w:r>
          <w:fldChar w:fldCharType="begin"/>
        </w:r>
        <w:r>
          <w:instrText xml:space="preserve"> PAGEREF _Toc1932 \h </w:instrText>
        </w:r>
        <w:r>
          <w:fldChar w:fldCharType="separate"/>
        </w:r>
        <w:r>
          <w:t>3</w:t>
        </w:r>
        <w:r>
          <w:fldChar w:fldCharType="end"/>
        </w:r>
      </w:hyperlink>
    </w:p>
    <w:p>
      <w:pPr>
        <w:pStyle w:val="TOC2"/>
        <w:tabs>
          <w:tab w:val="right" w:leader="dot" w:pos="8306"/>
        </w:tabs>
      </w:pPr>
      <w:hyperlink w:anchor="_Toc23192" w:history="1">
        <w:r>
          <w:rPr>
            <w:rFonts w:ascii="仿宋" w:eastAsia="仿宋" w:hAnsi="仿宋" w:cs="仿宋" w:hint="eastAsia"/>
            <w:lang w:eastAsia="zh-CN"/>
          </w:rPr>
          <w:t>(一)、建筑工程设计原则</w:t>
        </w:r>
        <w:r>
          <w:tab/>
        </w:r>
        <w:r>
          <w:fldChar w:fldCharType="begin"/>
        </w:r>
        <w:r>
          <w:instrText xml:space="preserve"> PAGEREF _Toc23192 \h </w:instrText>
        </w:r>
        <w:r>
          <w:fldChar w:fldCharType="separate"/>
        </w:r>
        <w:r>
          <w:t>3</w:t>
        </w:r>
        <w:r>
          <w:fldChar w:fldCharType="end"/>
        </w:r>
      </w:hyperlink>
    </w:p>
    <w:p>
      <w:pPr>
        <w:pStyle w:val="TOC2"/>
        <w:tabs>
          <w:tab w:val="right" w:leader="dot" w:pos="8306"/>
        </w:tabs>
      </w:pPr>
      <w:hyperlink w:anchor="_Toc7722" w:history="1">
        <w:r>
          <w:rPr>
            <w:rFonts w:ascii="仿宋" w:eastAsia="仿宋" w:hAnsi="仿宋" w:cs="仿宋" w:hint="eastAsia"/>
            <w:lang w:eastAsia="zh-CN"/>
          </w:rPr>
          <w:t>(二)、土建工程设计年限及安全等级</w:t>
        </w:r>
        <w:r>
          <w:tab/>
        </w:r>
        <w:r>
          <w:fldChar w:fldCharType="begin"/>
        </w:r>
        <w:r>
          <w:instrText xml:space="preserve"> PAGEREF _Toc7722 \h </w:instrText>
        </w:r>
        <w:r>
          <w:fldChar w:fldCharType="separate"/>
        </w:r>
        <w:r>
          <w:t>4</w:t>
        </w:r>
        <w:r>
          <w:fldChar w:fldCharType="end"/>
        </w:r>
      </w:hyperlink>
    </w:p>
    <w:p>
      <w:pPr>
        <w:pStyle w:val="TOC2"/>
        <w:tabs>
          <w:tab w:val="right" w:leader="dot" w:pos="8306"/>
        </w:tabs>
      </w:pPr>
      <w:hyperlink w:anchor="_Toc32007" w:history="1">
        <w:r>
          <w:rPr>
            <w:rFonts w:ascii="仿宋" w:eastAsia="仿宋" w:hAnsi="仿宋" w:cs="仿宋" w:hint="eastAsia"/>
            <w:lang w:eastAsia="zh-CN"/>
          </w:rPr>
          <w:t>(三)、建筑工程设计总体要求</w:t>
        </w:r>
        <w:r>
          <w:tab/>
        </w:r>
        <w:r>
          <w:fldChar w:fldCharType="begin"/>
        </w:r>
        <w:r>
          <w:instrText xml:space="preserve"> PAGEREF _Toc32007 \h </w:instrText>
        </w:r>
        <w:r>
          <w:fldChar w:fldCharType="separate"/>
        </w:r>
        <w:r>
          <w:t>5</w:t>
        </w:r>
        <w:r>
          <w:fldChar w:fldCharType="end"/>
        </w:r>
      </w:hyperlink>
    </w:p>
    <w:p>
      <w:pPr>
        <w:pStyle w:val="TOC2"/>
        <w:tabs>
          <w:tab w:val="right" w:leader="dot" w:pos="8306"/>
        </w:tabs>
      </w:pPr>
      <w:hyperlink w:anchor="_Toc1188" w:history="1">
        <w:r>
          <w:rPr>
            <w:rFonts w:ascii="仿宋" w:eastAsia="仿宋" w:hAnsi="仿宋" w:cs="仿宋" w:hint="eastAsia"/>
            <w:lang w:eastAsia="zh-CN"/>
          </w:rPr>
          <w:t>(四)、土建工程建设指标</w:t>
        </w:r>
        <w:r>
          <w:tab/>
        </w:r>
        <w:r>
          <w:fldChar w:fldCharType="begin"/>
        </w:r>
        <w:r>
          <w:instrText xml:space="preserve"> PAGEREF _Toc1188 \h </w:instrText>
        </w:r>
        <w:r>
          <w:fldChar w:fldCharType="separate"/>
        </w:r>
        <w:r>
          <w:t>6</w:t>
        </w:r>
        <w:r>
          <w:fldChar w:fldCharType="end"/>
        </w:r>
      </w:hyperlink>
    </w:p>
    <w:p>
      <w:pPr>
        <w:pStyle w:val="TOC1"/>
        <w:tabs>
          <w:tab w:val="right" w:leader="dot" w:pos="8306"/>
        </w:tabs>
      </w:pPr>
      <w:hyperlink w:anchor="_Toc24157" w:history="1">
        <w:r>
          <w:rPr>
            <w:rFonts w:ascii="仿宋" w:eastAsia="仿宋" w:hAnsi="仿宋" w:cs="仿宋" w:hint="eastAsia"/>
            <w:lang w:eastAsia="zh-CN"/>
          </w:rPr>
          <w:t>二、聚氨酯阻燃剂项目文档管理</w:t>
        </w:r>
        <w:r>
          <w:tab/>
        </w:r>
        <w:r>
          <w:fldChar w:fldCharType="begin"/>
        </w:r>
        <w:r>
          <w:instrText xml:space="preserve"> PAGEREF _Toc24157 \h </w:instrText>
        </w:r>
        <w:r>
          <w:fldChar w:fldCharType="separate"/>
        </w:r>
        <w:r>
          <w:t>6</w:t>
        </w:r>
        <w:r>
          <w:fldChar w:fldCharType="end"/>
        </w:r>
      </w:hyperlink>
    </w:p>
    <w:p>
      <w:pPr>
        <w:pStyle w:val="TOC2"/>
        <w:tabs>
          <w:tab w:val="right" w:leader="dot" w:pos="8306"/>
        </w:tabs>
      </w:pPr>
      <w:hyperlink w:anchor="_Toc10228" w:history="1">
        <w:r>
          <w:rPr>
            <w:rFonts w:ascii="仿宋" w:eastAsia="仿宋" w:hAnsi="仿宋" w:cs="仿宋" w:hint="eastAsia"/>
            <w:lang w:eastAsia="zh-CN"/>
          </w:rPr>
          <w:t>(一)、文档编制与审查</w:t>
        </w:r>
        <w:r>
          <w:tab/>
        </w:r>
        <w:r>
          <w:fldChar w:fldCharType="begin"/>
        </w:r>
        <w:r>
          <w:instrText xml:space="preserve"> PAGEREF _Toc10228 \h </w:instrText>
        </w:r>
        <w:r>
          <w:fldChar w:fldCharType="separate"/>
        </w:r>
        <w:r>
          <w:t>6</w:t>
        </w:r>
        <w:r>
          <w:fldChar w:fldCharType="end"/>
        </w:r>
      </w:hyperlink>
    </w:p>
    <w:p>
      <w:pPr>
        <w:pStyle w:val="TOC2"/>
        <w:tabs>
          <w:tab w:val="right" w:leader="dot" w:pos="8306"/>
        </w:tabs>
      </w:pPr>
      <w:hyperlink w:anchor="_Toc3482" w:history="1">
        <w:r>
          <w:rPr>
            <w:rFonts w:ascii="仿宋" w:eastAsia="仿宋" w:hAnsi="仿宋" w:cs="仿宋" w:hint="eastAsia"/>
            <w:lang w:eastAsia="zh-CN"/>
          </w:rPr>
          <w:t>(二)、文档发布与分发</w:t>
        </w:r>
        <w:r>
          <w:tab/>
        </w:r>
        <w:r>
          <w:fldChar w:fldCharType="begin"/>
        </w:r>
        <w:r>
          <w:instrText xml:space="preserve"> PAGEREF _Toc3482 \h </w:instrText>
        </w:r>
        <w:r>
          <w:fldChar w:fldCharType="separate"/>
        </w:r>
        <w:r>
          <w:t>8</w:t>
        </w:r>
        <w:r>
          <w:fldChar w:fldCharType="end"/>
        </w:r>
      </w:hyperlink>
    </w:p>
    <w:p>
      <w:pPr>
        <w:pStyle w:val="TOC2"/>
        <w:tabs>
          <w:tab w:val="right" w:leader="dot" w:pos="8306"/>
        </w:tabs>
      </w:pPr>
      <w:hyperlink w:anchor="_Toc345" w:history="1">
        <w:r>
          <w:rPr>
            <w:rFonts w:ascii="仿宋" w:eastAsia="仿宋" w:hAnsi="仿宋" w:cs="仿宋" w:hint="eastAsia"/>
            <w:lang w:eastAsia="zh-CN"/>
          </w:rPr>
          <w:t>(三)、文档存档与归档</w:t>
        </w:r>
        <w:r>
          <w:tab/>
        </w:r>
        <w:r>
          <w:fldChar w:fldCharType="begin"/>
        </w:r>
        <w:r>
          <w:instrText xml:space="preserve"> PAGEREF _Toc345 \h </w:instrText>
        </w:r>
        <w:r>
          <w:fldChar w:fldCharType="separate"/>
        </w:r>
        <w:r>
          <w:t>8</w:t>
        </w:r>
        <w:r>
          <w:fldChar w:fldCharType="end"/>
        </w:r>
      </w:hyperlink>
    </w:p>
    <w:p>
      <w:pPr>
        <w:pStyle w:val="TOC1"/>
        <w:tabs>
          <w:tab w:val="right" w:leader="dot" w:pos="8306"/>
        </w:tabs>
      </w:pPr>
      <w:hyperlink w:anchor="_Toc13367" w:history="1">
        <w:r>
          <w:rPr>
            <w:rFonts w:ascii="仿宋" w:eastAsia="仿宋" w:hAnsi="仿宋" w:cs="仿宋" w:hint="eastAsia"/>
            <w:lang w:eastAsia="zh-CN"/>
          </w:rPr>
          <w:t>三、聚氨酯阻燃剂项目绩效评估</w:t>
        </w:r>
        <w:r>
          <w:tab/>
        </w:r>
        <w:r>
          <w:fldChar w:fldCharType="begin"/>
        </w:r>
        <w:r>
          <w:instrText xml:space="preserve"> PAGEREF _Toc13367 \h </w:instrText>
        </w:r>
        <w:r>
          <w:fldChar w:fldCharType="separate"/>
        </w:r>
        <w:r>
          <w:t>10</w:t>
        </w:r>
        <w:r>
          <w:fldChar w:fldCharType="end"/>
        </w:r>
      </w:hyperlink>
    </w:p>
    <w:p>
      <w:pPr>
        <w:pStyle w:val="TOC2"/>
        <w:tabs>
          <w:tab w:val="right" w:leader="dot" w:pos="8306"/>
        </w:tabs>
      </w:pPr>
      <w:hyperlink w:anchor="_Toc15544" w:history="1">
        <w:r>
          <w:rPr>
            <w:rFonts w:ascii="仿宋" w:eastAsia="仿宋" w:hAnsi="仿宋" w:cs="仿宋" w:hint="eastAsia"/>
            <w:lang w:eastAsia="zh-CN"/>
          </w:rPr>
          <w:t>(一)、绩效评估指标</w:t>
        </w:r>
        <w:r>
          <w:tab/>
        </w:r>
        <w:r>
          <w:fldChar w:fldCharType="begin"/>
        </w:r>
        <w:r>
          <w:instrText xml:space="preserve"> PAGEREF _Toc15544 \h </w:instrText>
        </w:r>
        <w:r>
          <w:fldChar w:fldCharType="separate"/>
        </w:r>
        <w:r>
          <w:t>10</w:t>
        </w:r>
        <w:r>
          <w:fldChar w:fldCharType="end"/>
        </w:r>
      </w:hyperlink>
    </w:p>
    <w:p>
      <w:pPr>
        <w:pStyle w:val="TOC2"/>
        <w:tabs>
          <w:tab w:val="right" w:leader="dot" w:pos="8306"/>
        </w:tabs>
      </w:pPr>
      <w:hyperlink w:anchor="_Toc7571" w:history="1">
        <w:r>
          <w:rPr>
            <w:rFonts w:ascii="仿宋" w:eastAsia="仿宋" w:hAnsi="仿宋" w:cs="仿宋" w:hint="eastAsia"/>
            <w:lang w:eastAsia="zh-CN"/>
          </w:rPr>
          <w:t>(二)、绩效评估方法</w:t>
        </w:r>
        <w:r>
          <w:tab/>
        </w:r>
        <w:r>
          <w:fldChar w:fldCharType="begin"/>
        </w:r>
        <w:r>
          <w:instrText xml:space="preserve"> PAGEREF _Toc7571 \h </w:instrText>
        </w:r>
        <w:r>
          <w:fldChar w:fldCharType="separate"/>
        </w:r>
        <w:r>
          <w:t>11</w:t>
        </w:r>
        <w:r>
          <w:fldChar w:fldCharType="end"/>
        </w:r>
      </w:hyperlink>
    </w:p>
    <w:p>
      <w:pPr>
        <w:pStyle w:val="TOC2"/>
        <w:tabs>
          <w:tab w:val="right" w:leader="dot" w:pos="8306"/>
        </w:tabs>
      </w:pPr>
      <w:hyperlink w:anchor="_Toc13019" w:history="1">
        <w:r>
          <w:rPr>
            <w:rFonts w:ascii="仿宋" w:eastAsia="仿宋" w:hAnsi="仿宋" w:cs="仿宋" w:hint="eastAsia"/>
            <w:lang w:eastAsia="zh-CN"/>
          </w:rPr>
          <w:t>(三)、绩效评估周期</w:t>
        </w:r>
        <w:r>
          <w:tab/>
        </w:r>
        <w:r>
          <w:fldChar w:fldCharType="begin"/>
        </w:r>
        <w:r>
          <w:instrText xml:space="preserve"> PAGEREF _Toc13019 \h </w:instrText>
        </w:r>
        <w:r>
          <w:fldChar w:fldCharType="separate"/>
        </w:r>
        <w:r>
          <w:t>12</w:t>
        </w:r>
        <w:r>
          <w:fldChar w:fldCharType="end"/>
        </w:r>
      </w:hyperlink>
    </w:p>
    <w:p>
      <w:pPr>
        <w:pStyle w:val="TOC1"/>
        <w:tabs>
          <w:tab w:val="right" w:leader="dot" w:pos="8306"/>
        </w:tabs>
      </w:pPr>
      <w:hyperlink w:anchor="_Toc5801" w:history="1">
        <w:r>
          <w:rPr>
            <w:rFonts w:ascii="仿宋" w:eastAsia="仿宋" w:hAnsi="仿宋" w:cs="仿宋" w:hint="eastAsia"/>
            <w:lang w:eastAsia="zh-CN"/>
          </w:rPr>
          <w:t>四、聚氨酯阻燃剂项目建设背景及必要性分析</w:t>
        </w:r>
        <w:r>
          <w:tab/>
        </w:r>
        <w:r>
          <w:fldChar w:fldCharType="begin"/>
        </w:r>
        <w:r>
          <w:instrText xml:space="preserve"> PAGEREF _Toc5801 \h </w:instrText>
        </w:r>
        <w:r>
          <w:fldChar w:fldCharType="separate"/>
        </w:r>
        <w:r>
          <w:t>13</w:t>
        </w:r>
        <w:r>
          <w:fldChar w:fldCharType="end"/>
        </w:r>
      </w:hyperlink>
    </w:p>
    <w:p>
      <w:pPr>
        <w:pStyle w:val="TOC2"/>
        <w:tabs>
          <w:tab w:val="right" w:leader="dot" w:pos="8306"/>
        </w:tabs>
      </w:pPr>
      <w:hyperlink w:anchor="_Toc24256" w:history="1">
        <w:r>
          <w:rPr>
            <w:rFonts w:ascii="仿宋" w:eastAsia="仿宋" w:hAnsi="仿宋" w:cs="仿宋" w:hint="eastAsia"/>
            <w:lang w:eastAsia="zh-CN"/>
          </w:rPr>
          <w:t>(一)、聚氨酯阻燃剂项目背景分析</w:t>
        </w:r>
        <w:r>
          <w:tab/>
        </w:r>
        <w:r>
          <w:fldChar w:fldCharType="begin"/>
        </w:r>
        <w:r>
          <w:instrText xml:space="preserve"> PAGEREF _Toc24256 \h </w:instrText>
        </w:r>
        <w:r>
          <w:fldChar w:fldCharType="separate"/>
        </w:r>
        <w:r>
          <w:t>13</w:t>
        </w:r>
        <w:r>
          <w:fldChar w:fldCharType="end"/>
        </w:r>
      </w:hyperlink>
    </w:p>
    <w:p>
      <w:pPr>
        <w:pStyle w:val="TOC2"/>
        <w:tabs>
          <w:tab w:val="right" w:leader="dot" w:pos="8306"/>
        </w:tabs>
      </w:pPr>
      <w:hyperlink w:anchor="_Toc20647" w:history="1">
        <w:r>
          <w:rPr>
            <w:rFonts w:ascii="仿宋" w:eastAsia="仿宋" w:hAnsi="仿宋" w:cs="仿宋" w:hint="eastAsia"/>
            <w:lang w:eastAsia="zh-CN"/>
          </w:rPr>
          <w:t>(二)、聚氨酯阻燃剂项目建设必要性分析</w:t>
        </w:r>
        <w:r>
          <w:tab/>
        </w:r>
        <w:r>
          <w:fldChar w:fldCharType="begin"/>
        </w:r>
        <w:r>
          <w:instrText xml:space="preserve"> PAGEREF _Toc20647 \h </w:instrText>
        </w:r>
        <w:r>
          <w:fldChar w:fldCharType="separate"/>
        </w:r>
        <w:r>
          <w:t>14</w:t>
        </w:r>
        <w:r>
          <w:fldChar w:fldCharType="end"/>
        </w:r>
      </w:hyperlink>
    </w:p>
    <w:p>
      <w:pPr>
        <w:pStyle w:val="TOC1"/>
        <w:tabs>
          <w:tab w:val="right" w:leader="dot" w:pos="8306"/>
        </w:tabs>
      </w:pPr>
      <w:hyperlink w:anchor="_Toc28254" w:history="1">
        <w:r>
          <w:rPr>
            <w:rFonts w:ascii="仿宋" w:eastAsia="仿宋" w:hAnsi="仿宋" w:cs="仿宋" w:hint="eastAsia"/>
            <w:lang w:eastAsia="zh-CN"/>
          </w:rPr>
          <w:t>五、聚氨酯阻燃剂项目概论</w:t>
        </w:r>
        <w:r>
          <w:tab/>
        </w:r>
        <w:r>
          <w:fldChar w:fldCharType="begin"/>
        </w:r>
        <w:r>
          <w:instrText xml:space="preserve"> PAGEREF _Toc28254 \h </w:instrText>
        </w:r>
        <w:r>
          <w:fldChar w:fldCharType="separate"/>
        </w:r>
        <w:r>
          <w:t>16</w:t>
        </w:r>
        <w:r>
          <w:fldChar w:fldCharType="end"/>
        </w:r>
      </w:hyperlink>
    </w:p>
    <w:p>
      <w:pPr>
        <w:pStyle w:val="TOC2"/>
        <w:tabs>
          <w:tab w:val="right" w:leader="dot" w:pos="8306"/>
        </w:tabs>
      </w:pPr>
      <w:hyperlink w:anchor="_Toc1316" w:history="1">
        <w:r>
          <w:rPr>
            <w:rFonts w:ascii="仿宋" w:eastAsia="仿宋" w:hAnsi="仿宋" w:cs="仿宋" w:hint="eastAsia"/>
            <w:lang w:eastAsia="zh-CN"/>
          </w:rPr>
          <w:t>(一)、聚氨酯阻燃剂项目概况</w:t>
        </w:r>
        <w:r>
          <w:tab/>
        </w:r>
        <w:r>
          <w:fldChar w:fldCharType="begin"/>
        </w:r>
        <w:r>
          <w:instrText xml:space="preserve"> PAGEREF _Toc1316 \h </w:instrText>
        </w:r>
        <w:r>
          <w:fldChar w:fldCharType="separate"/>
        </w:r>
        <w:r>
          <w:t>16</w:t>
        </w:r>
        <w:r>
          <w:fldChar w:fldCharType="end"/>
        </w:r>
      </w:hyperlink>
    </w:p>
    <w:p>
      <w:pPr>
        <w:pStyle w:val="TOC2"/>
        <w:tabs>
          <w:tab w:val="right" w:leader="dot" w:pos="8306"/>
        </w:tabs>
      </w:pPr>
      <w:hyperlink w:anchor="_Toc21124" w:history="1">
        <w:r>
          <w:rPr>
            <w:rFonts w:ascii="仿宋" w:eastAsia="仿宋" w:hAnsi="仿宋" w:cs="仿宋" w:hint="eastAsia"/>
            <w:lang w:eastAsia="zh-CN"/>
          </w:rPr>
          <w:t>(二)、聚氨酯阻燃剂项目目标</w:t>
        </w:r>
        <w:r>
          <w:tab/>
        </w:r>
        <w:r>
          <w:fldChar w:fldCharType="begin"/>
        </w:r>
        <w:r>
          <w:instrText xml:space="preserve"> PAGEREF _Toc21124 \h </w:instrText>
        </w:r>
        <w:r>
          <w:fldChar w:fldCharType="separate"/>
        </w:r>
        <w:r>
          <w:t>18</w:t>
        </w:r>
        <w:r>
          <w:fldChar w:fldCharType="end"/>
        </w:r>
      </w:hyperlink>
    </w:p>
    <w:p>
      <w:pPr>
        <w:pStyle w:val="TOC2"/>
        <w:tabs>
          <w:tab w:val="right" w:leader="dot" w:pos="8306"/>
        </w:tabs>
      </w:pPr>
      <w:hyperlink w:anchor="_Toc20732" w:history="1">
        <w:r>
          <w:rPr>
            <w:rFonts w:ascii="仿宋" w:eastAsia="仿宋" w:hAnsi="仿宋" w:cs="仿宋" w:hint="eastAsia"/>
            <w:lang w:eastAsia="zh-CN"/>
          </w:rPr>
          <w:t>(三)、聚氨酯阻燃剂项目提出的理由</w:t>
        </w:r>
        <w:r>
          <w:tab/>
        </w:r>
        <w:r>
          <w:fldChar w:fldCharType="begin"/>
        </w:r>
        <w:r>
          <w:instrText xml:space="preserve"> PAGEREF _Toc20732 \h </w:instrText>
        </w:r>
        <w:r>
          <w:fldChar w:fldCharType="separate"/>
        </w:r>
        <w:r>
          <w:t>19</w:t>
        </w:r>
        <w:r>
          <w:fldChar w:fldCharType="end"/>
        </w:r>
      </w:hyperlink>
    </w:p>
    <w:p>
      <w:pPr>
        <w:pStyle w:val="TOC2"/>
        <w:tabs>
          <w:tab w:val="right" w:leader="dot" w:pos="8306"/>
        </w:tabs>
      </w:pPr>
      <w:hyperlink w:anchor="_Toc3775" w:history="1">
        <w:r>
          <w:rPr>
            <w:rFonts w:ascii="仿宋" w:eastAsia="仿宋" w:hAnsi="仿宋" w:cs="仿宋" w:hint="eastAsia"/>
            <w:lang w:eastAsia="zh-CN"/>
          </w:rPr>
          <w:t>(四)、聚氨酯阻燃剂项目意义</w:t>
        </w:r>
        <w:r>
          <w:tab/>
        </w:r>
        <w:r>
          <w:fldChar w:fldCharType="begin"/>
        </w:r>
        <w:r>
          <w:instrText xml:space="preserve"> PAGEREF _Toc3775 \h </w:instrText>
        </w:r>
        <w:r>
          <w:fldChar w:fldCharType="separate"/>
        </w:r>
        <w:r>
          <w:t>21</w:t>
        </w:r>
        <w:r>
          <w:fldChar w:fldCharType="end"/>
        </w:r>
      </w:hyperlink>
    </w:p>
    <w:p>
      <w:pPr>
        <w:pStyle w:val="TOC2"/>
        <w:tabs>
          <w:tab w:val="right" w:leader="dot" w:pos="8306"/>
        </w:tabs>
      </w:pPr>
      <w:hyperlink w:anchor="_Toc8992" w:history="1">
        <w:r>
          <w:rPr>
            <w:rFonts w:ascii="仿宋" w:eastAsia="仿宋" w:hAnsi="仿宋" w:cs="仿宋" w:hint="eastAsia"/>
            <w:lang w:eastAsia="zh-CN"/>
          </w:rPr>
          <w:t>(五)、聚氨酯阻燃剂项目背景</w:t>
        </w:r>
        <w:r>
          <w:tab/>
        </w:r>
        <w:r>
          <w:fldChar w:fldCharType="begin"/>
        </w:r>
        <w:r>
          <w:instrText xml:space="preserve"> PAGEREF _Toc8992 \h </w:instrText>
        </w:r>
        <w:r>
          <w:fldChar w:fldCharType="separate"/>
        </w:r>
        <w:r>
          <w:t>22</w:t>
        </w:r>
        <w:r>
          <w:fldChar w:fldCharType="end"/>
        </w:r>
      </w:hyperlink>
    </w:p>
    <w:p>
      <w:pPr>
        <w:pStyle w:val="TOC1"/>
        <w:tabs>
          <w:tab w:val="right" w:leader="dot" w:pos="8306"/>
        </w:tabs>
      </w:pPr>
      <w:hyperlink w:anchor="_Toc20847" w:history="1">
        <w:r>
          <w:rPr>
            <w:rFonts w:ascii="仿宋" w:eastAsia="仿宋" w:hAnsi="仿宋" w:cs="仿宋" w:hint="eastAsia"/>
            <w:lang w:eastAsia="zh-CN"/>
          </w:rPr>
          <w:t>六、市场分析、调研</w:t>
        </w:r>
        <w:r>
          <w:tab/>
        </w:r>
        <w:r>
          <w:fldChar w:fldCharType="begin"/>
        </w:r>
        <w:r>
          <w:instrText xml:space="preserve"> PAGEREF _Toc20847 \h </w:instrText>
        </w:r>
        <w:r>
          <w:fldChar w:fldCharType="separate"/>
        </w:r>
        <w:r>
          <w:t>23</w:t>
        </w:r>
        <w:r>
          <w:fldChar w:fldCharType="end"/>
        </w:r>
      </w:hyperlink>
    </w:p>
    <w:p>
      <w:pPr>
        <w:pStyle w:val="TOC2"/>
        <w:tabs>
          <w:tab w:val="right" w:leader="dot" w:pos="8306"/>
        </w:tabs>
      </w:pPr>
      <w:hyperlink w:anchor="_Toc18142" w:history="1">
        <w:r>
          <w:rPr>
            <w:rFonts w:ascii="仿宋" w:eastAsia="仿宋" w:hAnsi="仿宋" w:cs="仿宋" w:hint="eastAsia"/>
            <w:lang w:eastAsia="zh-CN"/>
          </w:rPr>
          <w:t>(一)、聚氨酯阻燃剂行业分析</w:t>
        </w:r>
        <w:r>
          <w:tab/>
        </w:r>
        <w:r>
          <w:fldChar w:fldCharType="begin"/>
        </w:r>
        <w:r>
          <w:instrText xml:space="preserve"> PAGEREF _Toc18142 \h </w:instrText>
        </w:r>
        <w:r>
          <w:fldChar w:fldCharType="separate"/>
        </w:r>
        <w:r>
          <w:t>23</w:t>
        </w:r>
        <w:r>
          <w:fldChar w:fldCharType="end"/>
        </w:r>
      </w:hyperlink>
    </w:p>
    <w:p>
      <w:pPr>
        <w:pStyle w:val="TOC2"/>
        <w:tabs>
          <w:tab w:val="right" w:leader="dot" w:pos="8306"/>
        </w:tabs>
      </w:pPr>
      <w:hyperlink w:anchor="_Toc23915" w:history="1">
        <w:r>
          <w:rPr>
            <w:rFonts w:ascii="仿宋" w:eastAsia="仿宋" w:hAnsi="仿宋" w:cs="仿宋" w:hint="eastAsia"/>
            <w:lang w:eastAsia="zh-CN"/>
          </w:rPr>
          <w:t>(二)、聚氨酯阻燃剂市场分析预测</w:t>
        </w:r>
        <w:r>
          <w:tab/>
        </w:r>
        <w:r>
          <w:fldChar w:fldCharType="begin"/>
        </w:r>
        <w:r>
          <w:instrText xml:space="preserve"> PAGEREF _Toc23915 \h </w:instrText>
        </w:r>
        <w:r>
          <w:fldChar w:fldCharType="separate"/>
        </w:r>
        <w:r>
          <w:t>23</w:t>
        </w:r>
        <w:r>
          <w:fldChar w:fldCharType="end"/>
        </w:r>
      </w:hyperlink>
    </w:p>
    <w:p>
      <w:pPr>
        <w:pStyle w:val="TOC1"/>
        <w:tabs>
          <w:tab w:val="right" w:leader="dot" w:pos="8306"/>
        </w:tabs>
      </w:pPr>
      <w:hyperlink w:anchor="_Toc3435" w:history="1">
        <w:r>
          <w:rPr>
            <w:rFonts w:ascii="仿宋" w:eastAsia="仿宋" w:hAnsi="仿宋" w:cs="仿宋" w:hint="eastAsia"/>
            <w:lang w:eastAsia="zh-CN"/>
          </w:rPr>
          <w:t>七、生产安全保护</w:t>
        </w:r>
        <w:r>
          <w:tab/>
        </w:r>
        <w:r>
          <w:fldChar w:fldCharType="begin"/>
        </w:r>
        <w:r>
          <w:instrText xml:space="preserve"> PAGEREF _Toc3435 \h </w:instrText>
        </w:r>
        <w:r>
          <w:fldChar w:fldCharType="separate"/>
        </w:r>
        <w:r>
          <w:t>24</w:t>
        </w:r>
        <w:r>
          <w:fldChar w:fldCharType="end"/>
        </w:r>
      </w:hyperlink>
    </w:p>
    <w:p>
      <w:pPr>
        <w:pStyle w:val="TOC2"/>
        <w:tabs>
          <w:tab w:val="right" w:leader="dot" w:pos="8306"/>
        </w:tabs>
      </w:pPr>
      <w:hyperlink w:anchor="_Toc23014" w:history="1">
        <w:r>
          <w:rPr>
            <w:rFonts w:ascii="仿宋" w:eastAsia="仿宋" w:hAnsi="仿宋" w:cs="仿宋" w:hint="eastAsia"/>
            <w:lang w:eastAsia="zh-CN"/>
          </w:rPr>
          <w:t>(一)、消防安全</w:t>
        </w:r>
        <w:r>
          <w:tab/>
        </w:r>
        <w:r>
          <w:fldChar w:fldCharType="begin"/>
        </w:r>
        <w:r>
          <w:instrText xml:space="preserve"> PAGEREF _Toc23014 \h </w:instrText>
        </w:r>
        <w:r>
          <w:fldChar w:fldCharType="separate"/>
        </w:r>
        <w:r>
          <w:t>24</w:t>
        </w:r>
        <w:r>
          <w:fldChar w:fldCharType="end"/>
        </w:r>
      </w:hyperlink>
    </w:p>
    <w:p>
      <w:pPr>
        <w:pStyle w:val="TOC2"/>
        <w:tabs>
          <w:tab w:val="right" w:leader="dot" w:pos="8306"/>
        </w:tabs>
      </w:pPr>
      <w:hyperlink w:anchor="_Toc30899" w:history="1">
        <w:r>
          <w:rPr>
            <w:rFonts w:ascii="仿宋" w:eastAsia="仿宋" w:hAnsi="仿宋" w:cs="仿宋" w:hint="eastAsia"/>
            <w:lang w:eastAsia="zh-CN"/>
          </w:rPr>
          <w:t>(二)、防火防爆总图布置措施</w:t>
        </w:r>
        <w:r>
          <w:tab/>
        </w:r>
        <w:r>
          <w:fldChar w:fldCharType="begin"/>
        </w:r>
        <w:r>
          <w:instrText xml:space="preserve"> PAGEREF _Toc30899 \h </w:instrText>
        </w:r>
        <w:r>
          <w:fldChar w:fldCharType="separate"/>
        </w:r>
        <w:r>
          <w:t>26</w:t>
        </w:r>
        <w:r>
          <w:fldChar w:fldCharType="end"/>
        </w:r>
      </w:hyperlink>
    </w:p>
    <w:p>
      <w:pPr>
        <w:pStyle w:val="TOC2"/>
        <w:tabs>
          <w:tab w:val="right" w:leader="dot" w:pos="8306"/>
        </w:tabs>
      </w:pPr>
      <w:hyperlink w:anchor="_Toc637" w:history="1">
        <w:r>
          <w:rPr>
            <w:rFonts w:ascii="仿宋" w:eastAsia="仿宋" w:hAnsi="仿宋" w:cs="仿宋" w:hint="eastAsia"/>
            <w:lang w:eastAsia="zh-CN"/>
          </w:rPr>
          <w:t>(三)、自然灾害防范措施</w:t>
        </w:r>
        <w:r>
          <w:tab/>
        </w:r>
        <w:r>
          <w:fldChar w:fldCharType="begin"/>
        </w:r>
        <w:r>
          <w:instrText xml:space="preserve"> PAGEREF _Toc637 \h </w:instrText>
        </w:r>
        <w:r>
          <w:fldChar w:fldCharType="separate"/>
        </w:r>
        <w:r>
          <w:t>27</w:t>
        </w:r>
        <w:r>
          <w:fldChar w:fldCharType="end"/>
        </w:r>
      </w:hyperlink>
    </w:p>
    <w:p>
      <w:pPr>
        <w:pStyle w:val="TOC2"/>
        <w:tabs>
          <w:tab w:val="right" w:leader="dot" w:pos="8306"/>
        </w:tabs>
      </w:pPr>
      <w:hyperlink w:anchor="_Toc6592" w:history="1">
        <w:r>
          <w:rPr>
            <w:rFonts w:ascii="仿宋" w:eastAsia="仿宋" w:hAnsi="仿宋" w:cs="仿宋" w:hint="eastAsia"/>
            <w:lang w:eastAsia="zh-CN"/>
          </w:rPr>
          <w:t>(四)、安全色及安全标志使用要求</w:t>
        </w:r>
        <w:r>
          <w:tab/>
        </w:r>
        <w:r>
          <w:fldChar w:fldCharType="begin"/>
        </w:r>
        <w:r>
          <w:instrText xml:space="preserve"> PAGEREF _Toc6592 \h </w:instrText>
        </w:r>
        <w:r>
          <w:fldChar w:fldCharType="separate"/>
        </w:r>
        <w:r>
          <w:t>28</w:t>
        </w:r>
        <w:r>
          <w:fldChar w:fldCharType="end"/>
        </w:r>
      </w:hyperlink>
    </w:p>
    <w:p>
      <w:pPr>
        <w:pStyle w:val="TOC2"/>
        <w:tabs>
          <w:tab w:val="right" w:leader="dot" w:pos="8306"/>
        </w:tabs>
      </w:pPr>
      <w:hyperlink w:anchor="_Toc16519" w:history="1">
        <w:r>
          <w:rPr>
            <w:rFonts w:ascii="仿宋" w:eastAsia="仿宋" w:hAnsi="仿宋" w:cs="仿宋" w:hint="eastAsia"/>
            <w:lang w:eastAsia="zh-CN"/>
          </w:rPr>
          <w:t>(五)、防尘防毒措施</w:t>
        </w:r>
        <w:r>
          <w:tab/>
        </w:r>
        <w:r>
          <w:fldChar w:fldCharType="begin"/>
        </w:r>
        <w:r>
          <w:instrText xml:space="preserve"> PAGEREF _Toc16519 \h </w:instrText>
        </w:r>
        <w:r>
          <w:fldChar w:fldCharType="separate"/>
        </w:r>
        <w:r>
          <w:t>29</w:t>
        </w:r>
        <w:r>
          <w:fldChar w:fldCharType="end"/>
        </w:r>
      </w:hyperlink>
    </w:p>
    <w:p>
      <w:pPr>
        <w:pStyle w:val="TOC2"/>
        <w:tabs>
          <w:tab w:val="right" w:leader="dot" w:pos="8306"/>
        </w:tabs>
      </w:pPr>
      <w:hyperlink w:anchor="_Toc10033" w:history="1">
        <w:r>
          <w:rPr>
            <w:rFonts w:ascii="仿宋" w:eastAsia="仿宋" w:hAnsi="仿宋" w:cs="仿宋" w:hint="eastAsia"/>
            <w:lang w:eastAsia="zh-CN"/>
          </w:rPr>
          <w:t>(六)、防静电、触电防护及防雷措施</w:t>
        </w:r>
        <w:r>
          <w:tab/>
        </w:r>
        <w:r>
          <w:fldChar w:fldCharType="begin"/>
        </w:r>
        <w:r>
          <w:instrText xml:space="preserve"> PAGEREF _Toc10033 \h </w:instrText>
        </w:r>
        <w:r>
          <w:fldChar w:fldCharType="separate"/>
        </w:r>
        <w:r>
          <w:t>30</w:t>
        </w:r>
        <w:r>
          <w:fldChar w:fldCharType="end"/>
        </w:r>
      </w:hyperlink>
    </w:p>
    <w:p>
      <w:pPr>
        <w:pStyle w:val="TOC2"/>
        <w:tabs>
          <w:tab w:val="right" w:leader="dot" w:pos="8306"/>
        </w:tabs>
      </w:pPr>
      <w:hyperlink w:anchor="_Toc16422" w:history="1">
        <w:r>
          <w:rPr>
            <w:rFonts w:ascii="仿宋" w:eastAsia="仿宋" w:hAnsi="仿宋" w:cs="仿宋" w:hint="eastAsia"/>
            <w:lang w:eastAsia="zh-CN"/>
          </w:rPr>
          <w:t>(七)、机械设备安全保障措施</w:t>
        </w:r>
        <w:r>
          <w:tab/>
        </w:r>
        <w:r>
          <w:fldChar w:fldCharType="begin"/>
        </w:r>
        <w:r>
          <w:instrText xml:space="preserve"> PAGEREF _Toc16422 \h </w:instrText>
        </w:r>
        <w:r>
          <w:fldChar w:fldCharType="separate"/>
        </w:r>
        <w:r>
          <w:t>31</w:t>
        </w:r>
        <w:r>
          <w:fldChar w:fldCharType="end"/>
        </w:r>
      </w:hyperlink>
    </w:p>
    <w:p>
      <w:pPr>
        <w:pStyle w:val="TOC1"/>
        <w:tabs>
          <w:tab w:val="right" w:leader="dot" w:pos="8306"/>
        </w:tabs>
      </w:pPr>
      <w:hyperlink w:anchor="_Toc13467" w:history="1">
        <w:r>
          <w:rPr>
            <w:rFonts w:ascii="仿宋" w:eastAsia="仿宋" w:hAnsi="仿宋" w:cs="仿宋" w:hint="eastAsia"/>
            <w:lang w:eastAsia="zh-CN"/>
          </w:rPr>
          <w:t>八、聚氨酯阻燃剂项目人力资源管理</w:t>
        </w:r>
        <w:r>
          <w:tab/>
        </w:r>
        <w:r>
          <w:fldChar w:fldCharType="begin"/>
        </w:r>
        <w:r>
          <w:instrText xml:space="preserve"> PAGEREF _Toc13467 \h </w:instrText>
        </w:r>
        <w:r>
          <w:fldChar w:fldCharType="separate"/>
        </w:r>
        <w:r>
          <w:t>32</w:t>
        </w:r>
        <w:r>
          <w:fldChar w:fldCharType="end"/>
        </w:r>
      </w:hyperlink>
    </w:p>
    <w:p>
      <w:pPr>
        <w:pStyle w:val="TOC2"/>
        <w:tabs>
          <w:tab w:val="right" w:leader="dot" w:pos="8306"/>
        </w:tabs>
      </w:pPr>
      <w:hyperlink w:anchor="_Toc26286" w:history="1">
        <w:r>
          <w:rPr>
            <w:rFonts w:ascii="仿宋" w:eastAsia="仿宋" w:hAnsi="仿宋" w:cs="仿宋" w:hint="eastAsia"/>
            <w:lang w:eastAsia="zh-CN"/>
          </w:rPr>
          <w:t>(一)、建立健全的预算管理制度</w:t>
        </w:r>
        <w:r>
          <w:tab/>
        </w:r>
        <w:r>
          <w:fldChar w:fldCharType="begin"/>
        </w:r>
        <w:r>
          <w:instrText xml:space="preserve"> PAGEREF _Toc26286 \h </w:instrText>
        </w:r>
        <w:r>
          <w:fldChar w:fldCharType="separate"/>
        </w:r>
        <w:r>
          <w:t>32</w:t>
        </w:r>
        <w:r>
          <w:fldChar w:fldCharType="end"/>
        </w:r>
      </w:hyperlink>
    </w:p>
    <w:p>
      <w:pPr>
        <w:pStyle w:val="TOC2"/>
        <w:tabs>
          <w:tab w:val="right" w:leader="dot" w:pos="8306"/>
        </w:tabs>
      </w:pPr>
      <w:hyperlink w:anchor="_Toc31182" w:history="1">
        <w:r>
          <w:rPr>
            <w:rFonts w:ascii="仿宋" w:eastAsia="仿宋" w:hAnsi="仿宋" w:cs="仿宋" w:hint="eastAsia"/>
            <w:lang w:eastAsia="zh-CN"/>
          </w:rPr>
          <w:t>(二)、加强资金流动监控</w:t>
        </w:r>
        <w:r>
          <w:tab/>
        </w:r>
        <w:r>
          <w:fldChar w:fldCharType="begin"/>
        </w:r>
        <w:r>
          <w:instrText xml:space="preserve"> PAGEREF _Toc31182 \h </w:instrText>
        </w:r>
        <w:r>
          <w:fldChar w:fldCharType="separate"/>
        </w:r>
        <w:r>
          <w:t>34</w:t>
        </w:r>
        <w:r>
          <w:fldChar w:fldCharType="end"/>
        </w:r>
      </w:hyperlink>
    </w:p>
    <w:p>
      <w:pPr>
        <w:pStyle w:val="TOC2"/>
        <w:tabs>
          <w:tab w:val="right" w:leader="dot" w:pos="8306"/>
        </w:tabs>
      </w:pPr>
      <w:hyperlink w:anchor="_Toc32082" w:history="1">
        <w:r>
          <w:rPr>
            <w:rFonts w:ascii="仿宋" w:eastAsia="仿宋" w:hAnsi="仿宋" w:cs="仿宋" w:hint="eastAsia"/>
            <w:lang w:eastAsia="zh-CN"/>
          </w:rPr>
          <w:t>(三)、制定完善的风险控制机制</w:t>
        </w:r>
        <w:r>
          <w:tab/>
        </w:r>
        <w:r>
          <w:fldChar w:fldCharType="begin"/>
        </w:r>
        <w:r>
          <w:instrText xml:space="preserve"> PAGEREF _Toc32082 \h </w:instrText>
        </w:r>
        <w:r>
          <w:fldChar w:fldCharType="separate"/>
        </w:r>
        <w:r>
          <w:t>35</w:t>
        </w:r>
        <w:r>
          <w:fldChar w:fldCharType="end"/>
        </w:r>
      </w:hyperlink>
    </w:p>
    <w:p>
      <w:pPr>
        <w:pStyle w:val="TOC2"/>
        <w:tabs>
          <w:tab w:val="right" w:leader="dot" w:pos="8306"/>
        </w:tabs>
      </w:pPr>
      <w:hyperlink w:anchor="_Toc20812" w:history="1">
        <w:r>
          <w:rPr>
            <w:rFonts w:ascii="仿宋" w:eastAsia="仿宋" w:hAnsi="仿宋" w:cs="仿宋" w:hint="eastAsia"/>
            <w:lang w:eastAsia="zh-CN"/>
          </w:rPr>
          <w:t>(四)、优化成本管理</w:t>
        </w:r>
        <w:r>
          <w:tab/>
        </w:r>
        <w:r>
          <w:fldChar w:fldCharType="begin"/>
        </w:r>
        <w:r>
          <w:instrText xml:space="preserve"> PAGEREF _Toc20812 \h </w:instrText>
        </w:r>
        <w:r>
          <w:fldChar w:fldCharType="separate"/>
        </w:r>
        <w:r>
          <w:t>37</w:t>
        </w:r>
        <w:r>
          <w:fldChar w:fldCharType="end"/>
        </w:r>
      </w:hyperlink>
    </w:p>
    <w:p>
      <w:pPr>
        <w:pStyle w:val="TOC1"/>
        <w:tabs>
          <w:tab w:val="right" w:leader="dot" w:pos="8306"/>
        </w:tabs>
      </w:pPr>
      <w:hyperlink w:anchor="_Toc14910" w:history="1">
        <w:r>
          <w:rPr>
            <w:rFonts w:ascii="仿宋" w:eastAsia="仿宋" w:hAnsi="仿宋" w:cs="仿宋" w:hint="eastAsia"/>
            <w:lang w:eastAsia="zh-CN"/>
          </w:rPr>
          <w:t>九、聚氨酯阻燃剂项目风险管理</w:t>
        </w:r>
        <w:r>
          <w:tab/>
        </w:r>
        <w:r>
          <w:fldChar w:fldCharType="begin"/>
        </w:r>
        <w:r>
          <w:instrText xml:space="preserve"> PAGEREF _Toc14910 \h </w:instrText>
        </w:r>
        <w:r>
          <w:fldChar w:fldCharType="separate"/>
        </w:r>
        <w:r>
          <w:t>38</w:t>
        </w:r>
        <w:r>
          <w:fldChar w:fldCharType="end"/>
        </w:r>
      </w:hyperlink>
    </w:p>
    <w:p>
      <w:pPr>
        <w:pStyle w:val="TOC2"/>
        <w:tabs>
          <w:tab w:val="right" w:leader="dot" w:pos="8306"/>
        </w:tabs>
      </w:pPr>
      <w:hyperlink w:anchor="_Toc3960" w:history="1">
        <w:r>
          <w:rPr>
            <w:rFonts w:ascii="仿宋" w:eastAsia="仿宋" w:hAnsi="仿宋" w:cs="仿宋" w:hint="eastAsia"/>
            <w:lang w:eastAsia="zh-CN"/>
          </w:rPr>
          <w:t>(一)、风险识别与评估</w:t>
        </w:r>
        <w:r>
          <w:tab/>
        </w:r>
        <w:r>
          <w:fldChar w:fldCharType="begin"/>
        </w:r>
        <w:r>
          <w:instrText xml:space="preserve"> PAGEREF _Toc3960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80" w:history="1">
        <w:r>
          <w:rPr>
            <w:rFonts w:ascii="仿宋" w:eastAsia="仿宋" w:hAnsi="仿宋" w:cs="仿宋" w:hint="eastAsia"/>
            <w:lang w:eastAsia="zh-CN"/>
          </w:rPr>
          <w:t>(二)、风险应对策略</w:t>
        </w:r>
        <w:r>
          <w:tab/>
        </w:r>
        <w:r>
          <w:fldChar w:fldCharType="begin"/>
        </w:r>
        <w:r>
          <w:instrText xml:space="preserve"> PAGEREF _Toc25480 \h </w:instrText>
        </w:r>
        <w:r>
          <w:fldChar w:fldCharType="separate"/>
        </w:r>
        <w:r>
          <w:t>39</w:t>
        </w:r>
        <w:r>
          <w:fldChar w:fldCharType="end"/>
        </w:r>
      </w:hyperlink>
    </w:p>
    <w:p>
      <w:pPr>
        <w:pStyle w:val="TOC2"/>
        <w:tabs>
          <w:tab w:val="right" w:leader="dot" w:pos="8306"/>
        </w:tabs>
      </w:pPr>
      <w:hyperlink w:anchor="_Toc8266" w:history="1">
        <w:r>
          <w:rPr>
            <w:rFonts w:ascii="仿宋" w:eastAsia="仿宋" w:hAnsi="仿宋" w:cs="仿宋" w:hint="eastAsia"/>
            <w:lang w:eastAsia="zh-CN"/>
          </w:rPr>
          <w:t>(三)、风险监控与控制</w:t>
        </w:r>
        <w:r>
          <w:tab/>
        </w:r>
        <w:r>
          <w:fldChar w:fldCharType="begin"/>
        </w:r>
        <w:r>
          <w:instrText xml:space="preserve"> PAGEREF _Toc8266 \h </w:instrText>
        </w:r>
        <w:r>
          <w:fldChar w:fldCharType="separate"/>
        </w:r>
        <w:r>
          <w:t>41</w:t>
        </w:r>
        <w:r>
          <w:fldChar w:fldCharType="end"/>
        </w:r>
      </w:hyperlink>
    </w:p>
    <w:p>
      <w:pPr>
        <w:pStyle w:val="TOC1"/>
        <w:tabs>
          <w:tab w:val="right" w:leader="dot" w:pos="8306"/>
        </w:tabs>
      </w:pPr>
      <w:hyperlink w:anchor="_Toc25246" w:history="1">
        <w:r>
          <w:rPr>
            <w:rFonts w:ascii="仿宋" w:eastAsia="仿宋" w:hAnsi="仿宋" w:cs="仿宋" w:hint="eastAsia"/>
            <w:lang w:eastAsia="zh-CN"/>
          </w:rPr>
          <w:t>十、聚氨酯阻燃剂项目技术管理</w:t>
        </w:r>
        <w:r>
          <w:tab/>
        </w:r>
        <w:r>
          <w:fldChar w:fldCharType="begin"/>
        </w:r>
        <w:r>
          <w:instrText xml:space="preserve"> PAGEREF _Toc25246 \h </w:instrText>
        </w:r>
        <w:r>
          <w:fldChar w:fldCharType="separate"/>
        </w:r>
        <w:r>
          <w:t>42</w:t>
        </w:r>
        <w:r>
          <w:fldChar w:fldCharType="end"/>
        </w:r>
      </w:hyperlink>
    </w:p>
    <w:p>
      <w:pPr>
        <w:pStyle w:val="TOC2"/>
        <w:tabs>
          <w:tab w:val="right" w:leader="dot" w:pos="8306"/>
        </w:tabs>
      </w:pPr>
      <w:hyperlink w:anchor="_Toc1927" w:history="1">
        <w:r>
          <w:rPr>
            <w:rFonts w:ascii="仿宋" w:eastAsia="仿宋" w:hAnsi="仿宋" w:cs="仿宋" w:hint="eastAsia"/>
            <w:lang w:eastAsia="zh-CN"/>
          </w:rPr>
          <w:t>(一)、技术方案选用方向</w:t>
        </w:r>
        <w:r>
          <w:tab/>
        </w:r>
        <w:r>
          <w:fldChar w:fldCharType="begin"/>
        </w:r>
        <w:r>
          <w:instrText xml:space="preserve"> PAGEREF _Toc1927 \h </w:instrText>
        </w:r>
        <w:r>
          <w:fldChar w:fldCharType="separate"/>
        </w:r>
        <w:r>
          <w:t>42</w:t>
        </w:r>
        <w:r>
          <w:fldChar w:fldCharType="end"/>
        </w:r>
      </w:hyperlink>
    </w:p>
    <w:p>
      <w:pPr>
        <w:pStyle w:val="TOC2"/>
        <w:tabs>
          <w:tab w:val="right" w:leader="dot" w:pos="8306"/>
        </w:tabs>
      </w:pPr>
      <w:hyperlink w:anchor="_Toc5138" w:history="1">
        <w:r>
          <w:rPr>
            <w:rFonts w:ascii="仿宋" w:eastAsia="仿宋" w:hAnsi="仿宋" w:cs="仿宋" w:hint="eastAsia"/>
            <w:lang w:eastAsia="zh-CN"/>
          </w:rPr>
          <w:t>(二)、工艺技术方案选用原则</w:t>
        </w:r>
        <w:r>
          <w:tab/>
        </w:r>
        <w:r>
          <w:fldChar w:fldCharType="begin"/>
        </w:r>
        <w:r>
          <w:instrText xml:space="preserve"> PAGEREF _Toc5138 \h </w:instrText>
        </w:r>
        <w:r>
          <w:fldChar w:fldCharType="separate"/>
        </w:r>
        <w:r>
          <w:t>44</w:t>
        </w:r>
        <w:r>
          <w:fldChar w:fldCharType="end"/>
        </w:r>
      </w:hyperlink>
    </w:p>
    <w:p>
      <w:pPr>
        <w:pStyle w:val="TOC2"/>
        <w:tabs>
          <w:tab w:val="right" w:leader="dot" w:pos="8306"/>
        </w:tabs>
      </w:pPr>
      <w:hyperlink w:anchor="_Toc32715" w:history="1">
        <w:r>
          <w:rPr>
            <w:rFonts w:ascii="仿宋" w:eastAsia="仿宋" w:hAnsi="仿宋" w:cs="仿宋" w:hint="eastAsia"/>
            <w:lang w:eastAsia="zh-CN"/>
          </w:rPr>
          <w:t>(三)、工艺技术方案要求</w:t>
        </w:r>
        <w:r>
          <w:tab/>
        </w:r>
        <w:r>
          <w:fldChar w:fldCharType="begin"/>
        </w:r>
        <w:r>
          <w:instrText xml:space="preserve"> PAGEREF _Toc32715 \h </w:instrText>
        </w:r>
        <w:r>
          <w:fldChar w:fldCharType="separate"/>
        </w:r>
        <w:r>
          <w:t>46</w:t>
        </w:r>
        <w:r>
          <w:fldChar w:fldCharType="end"/>
        </w:r>
      </w:hyperlink>
    </w:p>
    <w:p>
      <w:pPr>
        <w:pStyle w:val="TOC1"/>
        <w:tabs>
          <w:tab w:val="right" w:leader="dot" w:pos="8306"/>
        </w:tabs>
      </w:pPr>
      <w:hyperlink w:anchor="_Toc16129" w:history="1">
        <w:r>
          <w:rPr>
            <w:rFonts w:ascii="仿宋" w:eastAsia="仿宋" w:hAnsi="仿宋" w:cs="仿宋" w:hint="eastAsia"/>
            <w:lang w:eastAsia="zh-CN"/>
          </w:rPr>
          <w:t>十一、聚氨酯阻燃剂项目社会影响</w:t>
        </w:r>
        <w:r>
          <w:tab/>
        </w:r>
        <w:r>
          <w:fldChar w:fldCharType="begin"/>
        </w:r>
        <w:r>
          <w:instrText xml:space="preserve"> PAGEREF _Toc16129 \h </w:instrText>
        </w:r>
        <w:r>
          <w:fldChar w:fldCharType="separate"/>
        </w:r>
        <w:r>
          <w:t>48</w:t>
        </w:r>
        <w:r>
          <w:fldChar w:fldCharType="end"/>
        </w:r>
      </w:hyperlink>
    </w:p>
    <w:p>
      <w:pPr>
        <w:pStyle w:val="TOC2"/>
        <w:tabs>
          <w:tab w:val="right" w:leader="dot" w:pos="8306"/>
        </w:tabs>
      </w:pPr>
      <w:hyperlink w:anchor="_Toc5872" w:history="1">
        <w:r>
          <w:rPr>
            <w:rFonts w:ascii="仿宋" w:eastAsia="仿宋" w:hAnsi="仿宋" w:cs="仿宋" w:hint="eastAsia"/>
            <w:lang w:eastAsia="zh-CN"/>
          </w:rPr>
          <w:t>(一)、社会责任与义务</w:t>
        </w:r>
        <w:r>
          <w:tab/>
        </w:r>
        <w:r>
          <w:fldChar w:fldCharType="begin"/>
        </w:r>
        <w:r>
          <w:instrText xml:space="preserve"> PAGEREF _Toc5872 \h </w:instrText>
        </w:r>
        <w:r>
          <w:fldChar w:fldCharType="separate"/>
        </w:r>
        <w:r>
          <w:t>48</w:t>
        </w:r>
        <w:r>
          <w:fldChar w:fldCharType="end"/>
        </w:r>
      </w:hyperlink>
    </w:p>
    <w:p>
      <w:pPr>
        <w:pStyle w:val="TOC2"/>
        <w:tabs>
          <w:tab w:val="right" w:leader="dot" w:pos="8306"/>
        </w:tabs>
      </w:pPr>
      <w:hyperlink w:anchor="_Toc14431" w:history="1">
        <w:r>
          <w:rPr>
            <w:rFonts w:ascii="仿宋" w:eastAsia="仿宋" w:hAnsi="仿宋" w:cs="仿宋" w:hint="eastAsia"/>
            <w:lang w:eastAsia="zh-CN"/>
          </w:rPr>
          <w:t>(二)、社会参与与沟通</w:t>
        </w:r>
        <w:r>
          <w:tab/>
        </w:r>
        <w:r>
          <w:fldChar w:fldCharType="begin"/>
        </w:r>
        <w:r>
          <w:instrText xml:space="preserve"> PAGEREF _Toc14431 \h </w:instrText>
        </w:r>
        <w:r>
          <w:fldChar w:fldCharType="separate"/>
        </w:r>
        <w:r>
          <w:t>49</w:t>
        </w:r>
        <w:r>
          <w:fldChar w:fldCharType="end"/>
        </w:r>
      </w:hyperlink>
    </w:p>
    <w:p>
      <w:pPr>
        <w:pStyle w:val="TOC1"/>
        <w:tabs>
          <w:tab w:val="right" w:leader="dot" w:pos="8306"/>
        </w:tabs>
      </w:pPr>
      <w:hyperlink w:anchor="_Toc23185" w:history="1">
        <w:r>
          <w:rPr>
            <w:rFonts w:ascii="仿宋" w:eastAsia="仿宋" w:hAnsi="仿宋" w:cs="仿宋" w:hint="eastAsia"/>
            <w:lang w:eastAsia="zh-CN"/>
          </w:rPr>
          <w:t>十二、聚氨酯阻燃剂项目经营效益</w:t>
        </w:r>
        <w:r>
          <w:tab/>
        </w:r>
        <w:r>
          <w:fldChar w:fldCharType="begin"/>
        </w:r>
        <w:r>
          <w:instrText xml:space="preserve"> PAGEREF _Toc23185 \h </w:instrText>
        </w:r>
        <w:r>
          <w:fldChar w:fldCharType="separate"/>
        </w:r>
        <w:r>
          <w:t>50</w:t>
        </w:r>
        <w:r>
          <w:fldChar w:fldCharType="end"/>
        </w:r>
      </w:hyperlink>
    </w:p>
    <w:p>
      <w:pPr>
        <w:pStyle w:val="TOC2"/>
        <w:tabs>
          <w:tab w:val="right" w:leader="dot" w:pos="8306"/>
        </w:tabs>
      </w:pPr>
      <w:hyperlink w:anchor="_Toc6635" w:history="1">
        <w:r>
          <w:rPr>
            <w:rFonts w:ascii="仿宋" w:eastAsia="仿宋" w:hAnsi="仿宋" w:cs="仿宋" w:hint="eastAsia"/>
            <w:lang w:eastAsia="zh-CN"/>
          </w:rPr>
          <w:t>(一)、经济评价财务测算</w:t>
        </w:r>
        <w:r>
          <w:tab/>
        </w:r>
        <w:r>
          <w:fldChar w:fldCharType="begin"/>
        </w:r>
        <w:r>
          <w:instrText xml:space="preserve"> PAGEREF _Toc6635 \h </w:instrText>
        </w:r>
        <w:r>
          <w:fldChar w:fldCharType="separate"/>
        </w:r>
        <w:r>
          <w:t>50</w:t>
        </w:r>
        <w:r>
          <w:fldChar w:fldCharType="end"/>
        </w:r>
      </w:hyperlink>
    </w:p>
    <w:p>
      <w:pPr>
        <w:pStyle w:val="TOC2"/>
        <w:tabs>
          <w:tab w:val="right" w:leader="dot" w:pos="8306"/>
        </w:tabs>
      </w:pPr>
      <w:hyperlink w:anchor="_Toc32187" w:history="1">
        <w:r>
          <w:rPr>
            <w:rFonts w:ascii="仿宋" w:eastAsia="仿宋" w:hAnsi="仿宋" w:cs="仿宋" w:hint="eastAsia"/>
            <w:lang w:eastAsia="zh-CN"/>
          </w:rPr>
          <w:t>(二)、聚氨酯阻燃剂项目盈利能力分析</w:t>
        </w:r>
        <w:r>
          <w:tab/>
        </w:r>
        <w:r>
          <w:fldChar w:fldCharType="begin"/>
        </w:r>
        <w:r>
          <w:instrText xml:space="preserve"> PAGEREF _Toc32187 \h </w:instrText>
        </w:r>
        <w:r>
          <w:fldChar w:fldCharType="separate"/>
        </w:r>
        <w:r>
          <w:t>51</w:t>
        </w:r>
        <w:r>
          <w:fldChar w:fldCharType="end"/>
        </w:r>
      </w:hyperlink>
    </w:p>
    <w:p>
      <w:pPr>
        <w:pStyle w:val="TOC1"/>
        <w:tabs>
          <w:tab w:val="right" w:leader="dot" w:pos="8306"/>
        </w:tabs>
      </w:pPr>
      <w:hyperlink w:anchor="_Toc29093" w:history="1">
        <w:r>
          <w:rPr>
            <w:rFonts w:ascii="仿宋" w:eastAsia="仿宋" w:hAnsi="仿宋" w:cs="仿宋" w:hint="eastAsia"/>
            <w:lang w:eastAsia="zh-CN"/>
          </w:rPr>
          <w:t>十三、聚氨酯阻燃剂项目工程方案分析</w:t>
        </w:r>
        <w:r>
          <w:tab/>
        </w:r>
        <w:r>
          <w:fldChar w:fldCharType="begin"/>
        </w:r>
        <w:r>
          <w:instrText xml:space="preserve"> PAGEREF _Toc29093 \h </w:instrText>
        </w:r>
        <w:r>
          <w:fldChar w:fldCharType="separate"/>
        </w:r>
        <w:r>
          <w:t>52</w:t>
        </w:r>
        <w:r>
          <w:fldChar w:fldCharType="end"/>
        </w:r>
      </w:hyperlink>
    </w:p>
    <w:p>
      <w:pPr>
        <w:pStyle w:val="TOC2"/>
        <w:tabs>
          <w:tab w:val="right" w:leader="dot" w:pos="8306"/>
        </w:tabs>
      </w:pPr>
      <w:hyperlink w:anchor="_Toc26887" w:history="1">
        <w:r>
          <w:rPr>
            <w:rFonts w:ascii="仿宋" w:eastAsia="仿宋" w:hAnsi="仿宋" w:cs="仿宋" w:hint="eastAsia"/>
            <w:lang w:eastAsia="zh-CN"/>
          </w:rPr>
          <w:t>(一)、建筑工程设计原则</w:t>
        </w:r>
        <w:r>
          <w:tab/>
        </w:r>
        <w:r>
          <w:fldChar w:fldCharType="begin"/>
        </w:r>
        <w:r>
          <w:instrText xml:space="preserve"> PAGEREF _Toc26887 \h </w:instrText>
        </w:r>
        <w:r>
          <w:fldChar w:fldCharType="separate"/>
        </w:r>
        <w:r>
          <w:t>52</w:t>
        </w:r>
        <w:r>
          <w:fldChar w:fldCharType="end"/>
        </w:r>
      </w:hyperlink>
    </w:p>
    <w:p>
      <w:pPr>
        <w:pStyle w:val="TOC2"/>
        <w:tabs>
          <w:tab w:val="right" w:leader="dot" w:pos="8306"/>
        </w:tabs>
      </w:pPr>
      <w:hyperlink w:anchor="_Toc13809" w:history="1">
        <w:r>
          <w:rPr>
            <w:rFonts w:ascii="仿宋" w:eastAsia="仿宋" w:hAnsi="仿宋" w:cs="仿宋" w:hint="eastAsia"/>
            <w:lang w:eastAsia="zh-CN"/>
          </w:rPr>
          <w:t>(二)、土建工程建设指标</w:t>
        </w:r>
        <w:r>
          <w:tab/>
        </w:r>
        <w:r>
          <w:fldChar w:fldCharType="begin"/>
        </w:r>
        <w:r>
          <w:instrText xml:space="preserve"> PAGEREF _Toc13809 \h </w:instrText>
        </w:r>
        <w:r>
          <w:fldChar w:fldCharType="separate"/>
        </w:r>
        <w:r>
          <w:t>55</w:t>
        </w:r>
        <w:r>
          <w:fldChar w:fldCharType="end"/>
        </w:r>
      </w:hyperlink>
    </w:p>
    <w:p>
      <w:pPr>
        <w:pStyle w:val="TOC1"/>
        <w:tabs>
          <w:tab w:val="right" w:leader="dot" w:pos="8306"/>
        </w:tabs>
      </w:pPr>
      <w:hyperlink w:anchor="_Toc28855" w:history="1">
        <w:r>
          <w:rPr>
            <w:rFonts w:ascii="仿宋" w:eastAsia="仿宋" w:hAnsi="仿宋" w:cs="仿宋" w:hint="eastAsia"/>
            <w:lang w:eastAsia="zh-CN"/>
          </w:rPr>
          <w:t>十四、聚氨酯阻燃剂项目变更管理</w:t>
        </w:r>
        <w:r>
          <w:tab/>
        </w:r>
        <w:r>
          <w:fldChar w:fldCharType="begin"/>
        </w:r>
        <w:r>
          <w:instrText xml:space="preserve"> PAGEREF _Toc28855 \h </w:instrText>
        </w:r>
        <w:r>
          <w:fldChar w:fldCharType="separate"/>
        </w:r>
        <w:r>
          <w:t>57</w:t>
        </w:r>
        <w:r>
          <w:fldChar w:fldCharType="end"/>
        </w:r>
      </w:hyperlink>
    </w:p>
    <w:p>
      <w:pPr>
        <w:pStyle w:val="TOC2"/>
        <w:tabs>
          <w:tab w:val="right" w:leader="dot" w:pos="8306"/>
        </w:tabs>
      </w:pPr>
      <w:hyperlink w:anchor="_Toc27594" w:history="1">
        <w:r>
          <w:rPr>
            <w:rFonts w:ascii="仿宋" w:eastAsia="仿宋" w:hAnsi="仿宋" w:cs="仿宋" w:hint="eastAsia"/>
            <w:lang w:eastAsia="zh-CN"/>
          </w:rPr>
          <w:t>(一)、变更申请与评估</w:t>
        </w:r>
        <w:r>
          <w:tab/>
        </w:r>
        <w:r>
          <w:fldChar w:fldCharType="begin"/>
        </w:r>
        <w:r>
          <w:instrText xml:space="preserve"> PAGEREF _Toc27594 \h </w:instrText>
        </w:r>
        <w:r>
          <w:fldChar w:fldCharType="separate"/>
        </w:r>
        <w:r>
          <w:t>57</w:t>
        </w:r>
        <w:r>
          <w:fldChar w:fldCharType="end"/>
        </w:r>
      </w:hyperlink>
    </w:p>
    <w:p>
      <w:pPr>
        <w:pStyle w:val="TOC2"/>
        <w:tabs>
          <w:tab w:val="right" w:leader="dot" w:pos="8306"/>
        </w:tabs>
      </w:pPr>
      <w:hyperlink w:anchor="_Toc2188" w:history="1">
        <w:r>
          <w:rPr>
            <w:rFonts w:ascii="仿宋" w:eastAsia="仿宋" w:hAnsi="仿宋" w:cs="仿宋" w:hint="eastAsia"/>
            <w:lang w:eastAsia="zh-CN"/>
          </w:rPr>
          <w:t>(二)、变更实施与控制</w:t>
        </w:r>
        <w:r>
          <w:tab/>
        </w:r>
        <w:r>
          <w:fldChar w:fldCharType="begin"/>
        </w:r>
        <w:r>
          <w:instrText xml:space="preserve"> PAGEREF _Toc2188 \h </w:instrText>
        </w:r>
        <w:r>
          <w:fldChar w:fldCharType="separate"/>
        </w:r>
        <w:r>
          <w:t>57</w:t>
        </w:r>
        <w:r>
          <w:fldChar w:fldCharType="end"/>
        </w:r>
      </w:hyperlink>
    </w:p>
    <w:p>
      <w:pPr>
        <w:pStyle w:val="TOC1"/>
        <w:tabs>
          <w:tab w:val="right" w:leader="dot" w:pos="8306"/>
        </w:tabs>
      </w:pPr>
      <w:hyperlink w:anchor="_Toc6080" w:history="1">
        <w:r>
          <w:rPr>
            <w:rFonts w:ascii="仿宋" w:eastAsia="仿宋" w:hAnsi="仿宋" w:cs="仿宋" w:hint="eastAsia"/>
            <w:lang w:eastAsia="zh-CN"/>
          </w:rPr>
          <w:t>十五、风险识别与分类</w:t>
        </w:r>
        <w:r>
          <w:tab/>
        </w:r>
        <w:r>
          <w:fldChar w:fldCharType="begin"/>
        </w:r>
        <w:r>
          <w:instrText xml:space="preserve"> PAGEREF _Toc6080 \h </w:instrText>
        </w:r>
        <w:r>
          <w:fldChar w:fldCharType="separate"/>
        </w:r>
        <w:r>
          <w:t>58</w:t>
        </w:r>
        <w:r>
          <w:fldChar w:fldCharType="end"/>
        </w:r>
      </w:hyperlink>
    </w:p>
    <w:p>
      <w:pPr>
        <w:pStyle w:val="TOC2"/>
        <w:tabs>
          <w:tab w:val="right" w:leader="dot" w:pos="8306"/>
        </w:tabs>
      </w:pPr>
      <w:hyperlink w:anchor="_Toc19308" w:history="1">
        <w:r>
          <w:rPr>
            <w:rFonts w:ascii="仿宋" w:eastAsia="仿宋" w:hAnsi="仿宋" w:cs="仿宋" w:hint="eastAsia"/>
            <w:lang w:eastAsia="zh-CN"/>
          </w:rPr>
          <w:t>(一)、风险识别</w:t>
        </w:r>
        <w:r>
          <w:tab/>
        </w:r>
        <w:r>
          <w:fldChar w:fldCharType="begin"/>
        </w:r>
        <w:r>
          <w:instrText xml:space="preserve"> PAGEREF _Toc19308 \h </w:instrText>
        </w:r>
        <w:r>
          <w:fldChar w:fldCharType="separate"/>
        </w:r>
        <w:r>
          <w:t>58</w:t>
        </w:r>
        <w:r>
          <w:fldChar w:fldCharType="end"/>
        </w:r>
      </w:hyperlink>
    </w:p>
    <w:p>
      <w:pPr>
        <w:pStyle w:val="TOC2"/>
        <w:tabs>
          <w:tab w:val="right" w:leader="dot" w:pos="8306"/>
        </w:tabs>
      </w:pPr>
      <w:hyperlink w:anchor="_Toc6021" w:history="1">
        <w:r>
          <w:rPr>
            <w:rFonts w:ascii="仿宋" w:eastAsia="仿宋" w:hAnsi="仿宋" w:cs="仿宋" w:hint="eastAsia"/>
            <w:lang w:eastAsia="zh-CN"/>
          </w:rPr>
          <w:t>(二)、风险分类</w:t>
        </w:r>
        <w:r>
          <w:tab/>
        </w:r>
        <w:r>
          <w:fldChar w:fldCharType="begin"/>
        </w:r>
        <w:r>
          <w:instrText xml:space="preserve"> PAGEREF _Toc6021 \h </w:instrText>
        </w:r>
        <w:r>
          <w:fldChar w:fldCharType="separate"/>
        </w:r>
        <w:r>
          <w:t>59</w:t>
        </w:r>
        <w:r>
          <w:fldChar w:fldCharType="end"/>
        </w:r>
      </w:hyperlink>
    </w:p>
    <w:p>
      <w:pPr>
        <w:pStyle w:val="TOC1"/>
        <w:tabs>
          <w:tab w:val="right" w:leader="dot" w:pos="8306"/>
        </w:tabs>
      </w:pPr>
      <w:hyperlink w:anchor="_Toc7439" w:history="1">
        <w:r>
          <w:rPr>
            <w:rFonts w:ascii="仿宋" w:eastAsia="仿宋" w:hAnsi="仿宋" w:cs="仿宋" w:hint="eastAsia"/>
            <w:lang w:eastAsia="zh-CN"/>
          </w:rPr>
          <w:t>十六、聚氨酯阻燃剂项目实施时间节点</w:t>
        </w:r>
        <w:r>
          <w:tab/>
        </w:r>
        <w:r>
          <w:fldChar w:fldCharType="begin"/>
        </w:r>
        <w:r>
          <w:instrText xml:space="preserve"> PAGEREF _Toc7439 \h </w:instrText>
        </w:r>
        <w:r>
          <w:fldChar w:fldCharType="separate"/>
        </w:r>
        <w:r>
          <w:t>61</w:t>
        </w:r>
        <w:r>
          <w:fldChar w:fldCharType="end"/>
        </w:r>
      </w:hyperlink>
    </w:p>
    <w:p>
      <w:pPr>
        <w:pStyle w:val="TOC2"/>
        <w:tabs>
          <w:tab w:val="right" w:leader="dot" w:pos="8306"/>
        </w:tabs>
      </w:pPr>
      <w:hyperlink w:anchor="_Toc12640" w:history="1">
        <w:r>
          <w:rPr>
            <w:rFonts w:ascii="仿宋" w:eastAsia="仿宋" w:hAnsi="仿宋" w:cs="仿宋" w:hint="eastAsia"/>
            <w:lang w:eastAsia="zh-CN"/>
          </w:rPr>
          <w:t>(一)、聚氨酯阻燃剂项目启动阶段时间节点</w:t>
        </w:r>
        <w:r>
          <w:tab/>
        </w:r>
        <w:r>
          <w:fldChar w:fldCharType="begin"/>
        </w:r>
        <w:r>
          <w:instrText xml:space="preserve"> PAGEREF _Toc12640 \h </w:instrText>
        </w:r>
        <w:r>
          <w:fldChar w:fldCharType="separate"/>
        </w:r>
        <w:r>
          <w:t>61</w:t>
        </w:r>
        <w:r>
          <w:fldChar w:fldCharType="end"/>
        </w:r>
      </w:hyperlink>
    </w:p>
    <w:p>
      <w:pPr>
        <w:pStyle w:val="TOC2"/>
        <w:tabs>
          <w:tab w:val="right" w:leader="dot" w:pos="8306"/>
        </w:tabs>
      </w:pPr>
      <w:hyperlink w:anchor="_Toc7761" w:history="1">
        <w:r>
          <w:rPr>
            <w:rFonts w:ascii="仿宋" w:eastAsia="仿宋" w:hAnsi="仿宋" w:cs="仿宋" w:hint="eastAsia"/>
            <w:lang w:eastAsia="zh-CN"/>
          </w:rPr>
          <w:t>(二)、聚氨酯阻燃剂项目执行阶段时间节点</w:t>
        </w:r>
        <w:r>
          <w:tab/>
        </w:r>
        <w:r>
          <w:fldChar w:fldCharType="begin"/>
        </w:r>
        <w:r>
          <w:instrText xml:space="preserve"> PAGEREF _Toc7761 \h </w:instrText>
        </w:r>
        <w:r>
          <w:fldChar w:fldCharType="separate"/>
        </w:r>
        <w:r>
          <w:t>62</w:t>
        </w:r>
        <w:r>
          <w:fldChar w:fldCharType="end"/>
        </w:r>
      </w:hyperlink>
    </w:p>
    <w:p>
      <w:pPr>
        <w:pStyle w:val="TOC2"/>
        <w:tabs>
          <w:tab w:val="right" w:leader="dot" w:pos="8306"/>
        </w:tabs>
      </w:pPr>
      <w:hyperlink w:anchor="_Toc20417" w:history="1">
        <w:r>
          <w:rPr>
            <w:rFonts w:ascii="仿宋" w:eastAsia="仿宋" w:hAnsi="仿宋" w:cs="仿宋" w:hint="eastAsia"/>
            <w:lang w:eastAsia="zh-CN"/>
          </w:rPr>
          <w:t>(三)、聚氨酯阻燃剂项目完成阶段时间节点</w:t>
        </w:r>
        <w:r>
          <w:tab/>
        </w:r>
        <w:r>
          <w:fldChar w:fldCharType="begin"/>
        </w:r>
        <w:r>
          <w:instrText xml:space="preserve"> PAGEREF _Toc20417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2"/>
      <w:r>
        <w:rPr>
          <w:rFonts w:ascii="仿宋" w:eastAsia="仿宋" w:hAnsi="仿宋" w:cs="仿宋" w:hint="eastAsia"/>
          <w:sz w:val="28"/>
          <w:lang w:eastAsia="zh-CN"/>
        </w:rPr>
        <w:t>一、聚氨酯阻燃剂项目土建工程</w:t>
      </w:r>
      <w:bookmarkEnd w:id="2"/>
    </w:p>
    <w:p>
      <w:pPr>
        <w:pStyle w:val="Heading2"/>
        <w:rPr>
          <w:rFonts w:ascii="仿宋" w:eastAsia="仿宋" w:hAnsi="仿宋" w:cs="仿宋" w:hint="eastAsia"/>
          <w:lang w:eastAsia="zh-CN"/>
        </w:rPr>
      </w:pPr>
      <w:bookmarkStart w:id="3" w:name="_Toc2319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在聚氨酯阻燃剂项目的建筑工程设计中，我们将秉承一系列重要的设计原则，以确保聚氨酯阻燃剂项目建筑在功能、美观、可持续性等方面达到最佳效果。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首要原则是确保建筑的功能性得到最大化的发挥。我们将充分理解聚氨酯阻燃剂项目的实际需求，合理布局各个功能区域，保证建筑在满足业务需求的同时，提供高效的工作环境。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在建筑设计中，我们将综合考虑建设和运营成本。通过精细的经济效益分析，确保设计方案在高效利用资源的同时，对聚氨酯阻燃剂项目的长期盈利能力有积极的贡献。</w:t>
      </w:r>
    </w:p>
    <w:p>
      <w:pPr>
        <w:pStyle w:val="Heading2"/>
        <w:ind w:firstLine="560" w:firstLineChars="200"/>
        <w:rPr>
          <w:rFonts w:ascii="仿宋" w:eastAsia="仿宋" w:hAnsi="仿宋" w:cs="仿宋" w:hint="eastAsia"/>
          <w:sz w:val="28"/>
          <w:lang w:eastAsia="zh-CN"/>
        </w:rPr>
      </w:pPr>
      <w:bookmarkStart w:id="4" w:name="_Toc772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阻燃剂项目的土建工程设计中，我们将精准设定设计年限，结合聚氨酯阻燃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氨酯阻燃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00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氨酯阻燃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氨酯阻燃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氨酯阻燃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本期工程聚氨酯阻燃剂项目预计总建筑面积XXX平方米，其中：计容建筑面积XXX平方米，计划建筑工程投资XX万元，占聚氨酯阻燃剂项目总投资的XX%。</w:t>
      </w:r>
    </w:p>
    <w:p>
      <w:pPr>
        <w:pStyle w:val="Heading1"/>
        <w:ind w:firstLine="560" w:firstLineChars="200"/>
        <w:rPr>
          <w:rFonts w:ascii="仿宋" w:eastAsia="仿宋" w:hAnsi="仿宋" w:cs="仿宋" w:hint="eastAsia"/>
          <w:sz w:val="28"/>
          <w:lang w:eastAsia="zh-CN"/>
        </w:rPr>
      </w:pPr>
      <w:bookmarkStart w:id="7" w:name="_Toc24157"/>
      <w:r>
        <w:rPr>
          <w:rFonts w:ascii="仿宋" w:eastAsia="仿宋" w:hAnsi="仿宋" w:cs="仿宋" w:hint="eastAsia"/>
          <w:sz w:val="28"/>
          <w:lang w:eastAsia="zh-CN"/>
        </w:rPr>
        <w:t>二、聚氨酯阻燃剂项目文档管理</w:t>
      </w:r>
      <w:bookmarkEnd w:id="7"/>
    </w:p>
    <w:p>
      <w:pPr>
        <w:pStyle w:val="Heading2"/>
        <w:rPr>
          <w:rFonts w:ascii="仿宋" w:eastAsia="仿宋" w:hAnsi="仿宋" w:cs="仿宋" w:hint="eastAsia"/>
          <w:lang w:eastAsia="zh-CN"/>
        </w:rPr>
      </w:pPr>
      <w:bookmarkStart w:id="8" w:name="_Toc1022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聚氨酯阻燃剂项目高度重视文档的质量和准确性，以支持聚氨酯阻燃剂项目的各项活动和决策。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阻燃剂项目文档的编制始于聚氨酯阻燃剂项目计划的初期，我们制定了详细的文档编制计划，明确了每个文档的内容、格式和编写责任人。在聚氨酯阻燃剂项目启动阶段，我们首先编制了聚氨酯阻燃剂项目章程，明确定义了聚氨酯阻燃剂项目的目标、范围、风险等关键要素。随后，聚氨酯阻燃剂项目团队根据计划陆续编制了需求文档、设计文档、测试文档等各类文档，确保聚氨酯阻燃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氨酯阻燃剂项目管理中的重要环节，旨在确保聚氨酯阻燃剂项目文档符合质量标准和聚氨酯阻燃剂项目需求。在聚氨酯阻燃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氨酯阻燃剂项目相关利益方和专业领域的专家对文档进行独立审查。这有助于获取更全面、客观的反馈，确保聚氨酯阻燃剂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聚氨酯阻燃剂项目在文档编制与审查方面建立了严格的管理机制，通过规范的流程和多维度的审查，确保聚氨酯阻燃剂项目文档的质量、准确性和可靠性，为聚氨酯阻燃剂项目的顺利推进提供了有力支持。</w:t>
      </w:r>
    </w:p>
    <w:p>
      <w:pPr>
        <w:pStyle w:val="Heading2"/>
        <w:ind w:firstLine="560" w:firstLineChars="200"/>
        <w:rPr>
          <w:rFonts w:ascii="仿宋" w:eastAsia="仿宋" w:hAnsi="仿宋" w:cs="仿宋" w:hint="eastAsia"/>
          <w:sz w:val="28"/>
          <w:lang w:eastAsia="zh-CN"/>
        </w:rPr>
      </w:pPr>
      <w:bookmarkStart w:id="9" w:name="_Toc348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在聚氨酯阻燃剂项目中，我们致力于优化文档发布与分发过程，以确保信息的高效传递和团队间协作的顺畅进行。以下是我们采取的关键优化策略：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我们通过多渠道发布文档，包括电子邮件、聚氨酯阻燃剂项目管理平台、内部网站等，以满足不同团队成员的偏好和需求。多渠道发布确保了信息的全面覆盖。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我们采用了精细的权限控制，确保只有授权人员可以访问敏感信息。这种安全措施保护了聚氨酯阻燃剂项目文档的机密性，防止了未经授权的信息泄露。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45"/>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氨酯阻燃剂项目生命周期中一个至关重要的环节，直接关系到聚氨酯阻燃剂项目信息的长期保存和历史记录的完整性。在聚氨酯阻燃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3367"/>
      <w:r>
        <w:rPr>
          <w:rFonts w:ascii="仿宋" w:eastAsia="仿宋" w:hAnsi="仿宋" w:cs="仿宋" w:hint="eastAsia"/>
          <w:sz w:val="28"/>
          <w:lang w:eastAsia="zh-CN"/>
        </w:rPr>
        <w:t>三、聚氨酯阻燃剂项目绩效评估</w:t>
      </w:r>
      <w:bookmarkEnd w:id="11"/>
    </w:p>
    <w:p>
      <w:pPr>
        <w:pStyle w:val="Heading2"/>
        <w:rPr>
          <w:rFonts w:ascii="仿宋" w:eastAsia="仿宋" w:hAnsi="仿宋" w:cs="仿宋" w:hint="eastAsia"/>
          <w:lang w:eastAsia="zh-CN"/>
        </w:rPr>
      </w:pPr>
      <w:bookmarkStart w:id="12" w:name="_Toc1554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阻燃剂项目中，我们设计了一套全面的绩效评估指标，以确保聚氨酯阻燃剂项目的可控和成功交付。这些指标跨足聚氨酯阻燃剂项目目标、成本、进度和质量等多个维度，为我们提供了全面洞察聚氨酯阻燃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阻燃剂项目目标达成率是我们关注的首要指标。我们设定了明确的目标，并通过定期监测和评估，迅速发现并应对潜在的目标偏差。这为聚氨酯阻燃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成本绩效是另一个核心关注点。通过实际成本与预算成本的对比分析，我们深入了解成本差异的原因，及时调整资源分配，保持聚氨酯阻燃剂项目在经济效益方面的合理水平。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阻燃剂项目进度作为关键的绩效指标之一，得到了精心的关注。我们制定了详细的聚氨酯阻燃剂项目进度计划，并设立了进度符合度指标，确保实际进度与计划进度保持一致。这使我们能够快速发现和解决潜在的进度问题，保持聚氨酯阻燃剂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氨酯阻燃剂项目绩效的不可或缺的一环。我们引入了一系列的质量标准和客户满意度指标，以确保聚氨酯阻燃剂项目交付的成果在质量上达到或超越预期水平。通过持续监测这些指标，我们努力提升聚氨酯阻燃剂项目整体质量水平，为聚氨酯阻燃剂项目的成功交付提供有力保障。通过这些科学且全面的绩效评估，我们能够更好地引导聚氨酯阻燃剂项目的持续改进，确保聚氨酯阻燃剂项目目标的顺利达成。</w:t>
      </w:r>
    </w:p>
    <w:p>
      <w:pPr>
        <w:pStyle w:val="Heading2"/>
        <w:ind w:firstLine="560" w:firstLineChars="200"/>
        <w:rPr>
          <w:rFonts w:ascii="仿宋" w:eastAsia="仿宋" w:hAnsi="仿宋" w:cs="仿宋" w:hint="eastAsia"/>
          <w:sz w:val="28"/>
          <w:lang w:eastAsia="zh-CN"/>
        </w:rPr>
      </w:pPr>
      <w:bookmarkStart w:id="13" w:name="_Toc757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绩效评估是聚氨酯阻燃剂项目中的关键环节，为确保聚氨酯阻燃剂项目达到预期目标，我们采用了多层次、多维度的绩效评估方法。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氨酯阻燃剂项目的战略目标对齐，确保每个决策和行动都与聚氨酯阻燃剂项目整体目标保持一致。团队会定期召开战略对齐会议，审视当前工作与聚氨酯阻燃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氨酯阻燃剂项目进度、质量、成本和风险等方面。这些指标通过数据收集和分析，为聚氨酯阻燃剂项目管理团队提供了客观的评估依据。例如，我们通过聚氨酯阻燃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绩效评估不仅仅停留在聚氨酯阻燃剂项目内部，还考虑了聚氨酯阻燃剂项目对外部环境的影响。我们定期进行干系人满意度调查，以了解各利益相关方对聚氨酯阻燃剂项目的期望和满意度，并及时做出调整。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这种多层次、多角度的绩效评估方法，使得我们能够全面了解聚氨酯阻燃剂项目的运行状态，及时做出调整，确保聚氨酯阻燃剂项目在不断变化的环境中保持稳健前行。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1301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为了确保聚氨酯阻燃剂项目的有效管理和不断优化，我们采用了精心设计的绩效评估周期。这个周期旨在实现灵活、实时和全面的评估，以适应聚氨酯阻燃剂项目执行中的各种挑战。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氨酯阻燃剂项目的不同需求，分为短期、中期和长期。短期评估关注每个迭代或工作周期，以及时发现和解决当前任务中的问题。中期评估涵盖几个迭代，深入了解整体聚氨酯阻燃剂项目的趋势和性能。长期评估则着眼于整个聚氨酯阻燃剂项目阶段，确保聚氨酯阻燃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氨酯阻燃剂项目管理工具和协作平台，团队成员能够随时更新和分享聚氨酯阻燃剂项目数据。这种实时性的反馈机制使我们能够及时察觉潜在问题，快速调整，保持聚氨酯阻燃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氨酯阻燃剂项目的决策制定密不可分。每个周期的聚氨酯阻燃剂项目回顾会议成为集体总结经验、识别问题深层次原因并找到创新解决方案的平台。这种定期的反思与调整机制使聚氨酯阻燃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801"/>
      <w:r>
        <w:rPr>
          <w:rFonts w:ascii="仿宋" w:eastAsia="仿宋" w:hAnsi="仿宋" w:cs="仿宋" w:hint="eastAsia"/>
          <w:sz w:val="28"/>
          <w:lang w:eastAsia="zh-CN"/>
        </w:rPr>
        <w:t>四、聚氨酯阻燃剂项目建设背景及必要性分析</w:t>
      </w:r>
      <w:bookmarkEnd w:id="15"/>
    </w:p>
    <w:p>
      <w:pPr>
        <w:pStyle w:val="Heading2"/>
        <w:rPr>
          <w:rFonts w:ascii="仿宋" w:eastAsia="仿宋" w:hAnsi="仿宋" w:cs="仿宋" w:hint="eastAsia"/>
          <w:lang w:eastAsia="zh-CN"/>
        </w:rPr>
      </w:pPr>
      <w:bookmarkStart w:id="16" w:name="_Toc24256"/>
      <w:r>
        <w:rPr>
          <w:rFonts w:ascii="仿宋" w:eastAsia="仿宋" w:hAnsi="仿宋" w:cs="仿宋" w:hint="eastAsia"/>
          <w:lang w:eastAsia="zh-CN"/>
        </w:rPr>
        <w:t>(一)、聚氨酯阻燃剂项目背景分析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阻燃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氨酯阻燃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氨酯阻燃剂项目在这个潮流中的定位。同时，我们将关注行业内涌现的新兴机遇，以便聚氨酯阻燃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氨酯阻燃剂项目提供了强大的发展动力。我们将聚焦于行业内最新的技术发展趋势，包括但不限于人工智能、大数据分析、物联网等领域。通过深度的技术研究，我们将确保聚氨酯阻燃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氨酯阻燃剂项目发展的源泉。我们将投入更多的精力对市场需求进行深入剖析，超越表面的需求，深入挖掘潜在的市场痛点和机遇。通过对市场需求的细致了解，聚氨酯阻燃剂项目将更有针对性地设计解决方案，满足市场的多样化需求，从而更好地促进聚氨酯阻燃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氨酯阻燃剂项目战略至关重要。我们将对竞争态势进行更为深入的分析，包括但不限于市场份额、产品特点、客户满意度等多个维度。通过深度的竞争分析，聚氨酯阻燃剂项目将能够更准确地把握市场脉搏，制定具有竞争力的聚氨酯阻燃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氨酯阻燃剂项目的发展具有直接的影响。我们将进行更为全面的法规和政策分析，了解行业发展中的潜在法律风险和合规挑战。通过充分了解和遵守相关法规，聚氨酯阻燃剂项目将确保在法律框架内合法合规运营，为聚氨酯阻燃剂项目的稳健发展提供有力支持。</w:t>
      </w:r>
    </w:p>
    <w:p>
      <w:pPr>
        <w:pStyle w:val="Heading2"/>
        <w:ind w:firstLine="560" w:firstLineChars="200"/>
        <w:rPr>
          <w:rFonts w:ascii="仿宋" w:eastAsia="仿宋" w:hAnsi="仿宋" w:cs="仿宋" w:hint="eastAsia"/>
          <w:sz w:val="28"/>
          <w:lang w:eastAsia="zh-CN"/>
        </w:rPr>
      </w:pPr>
      <w:bookmarkStart w:id="17" w:name="_Toc20647"/>
      <w:r>
        <w:rPr>
          <w:rFonts w:ascii="仿宋" w:eastAsia="仿宋" w:hAnsi="仿宋" w:cs="仿宋" w:hint="eastAsia"/>
          <w:sz w:val="28"/>
          <w:lang w:eastAsia="zh-CN"/>
        </w:rPr>
        <w:t>(二)、聚氨酯阻燃剂项目建设必要性分析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阻燃剂项目建设的迫切性源于对行业发展趋势的深刻洞察。我们正处于一个行业变革的时代，科技创新、数字化转型成为企业发展的关键动力。聚氨酯阻燃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阻燃剂项目建设不仅仅是为了跟上潮流，更是为了通过技术创新推动企业的持续发展。通过引入先进的技术和解决方案，聚氨酯阻燃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氨酯阻燃剂项目的建设成为必然选择，通过提高产品质量、拓展服务领域，从而在竞争中获得更多的机会。聚氨酯阻燃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聚氨酯阻燃剂项目建设的必要性体现在对客户需求更精准的满足。通过聚氨酯阻燃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阻燃剂项目建设的背后是对企业持续创新的追求。只有通过不断创新，企业才能在竞争中立于不败之地。聚氨酯阻燃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8254"/>
      <w:r>
        <w:rPr>
          <w:rFonts w:ascii="仿宋" w:eastAsia="仿宋" w:hAnsi="仿宋" w:cs="仿宋" w:hint="eastAsia"/>
          <w:sz w:val="28"/>
          <w:lang w:eastAsia="zh-CN"/>
        </w:rPr>
        <w:t>五、聚氨酯阻燃剂项目概论</w:t>
      </w:r>
      <w:bookmarkEnd w:id="18"/>
    </w:p>
    <w:p>
      <w:pPr>
        <w:pStyle w:val="Heading2"/>
        <w:rPr>
          <w:rFonts w:ascii="仿宋" w:eastAsia="仿宋" w:hAnsi="仿宋" w:cs="仿宋" w:hint="eastAsia"/>
          <w:lang w:eastAsia="zh-CN"/>
        </w:rPr>
      </w:pPr>
      <w:bookmarkStart w:id="19" w:name="_Toc1316"/>
      <w:r>
        <w:rPr>
          <w:rFonts w:ascii="仿宋" w:eastAsia="仿宋" w:hAnsi="仿宋" w:cs="仿宋" w:hint="eastAsia"/>
          <w:lang w:eastAsia="zh-CN"/>
        </w:rPr>
        <w:t>(一)、聚氨酯阻燃剂项目概况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阻燃剂项目的起源追溯至对市场的深入洞察。市场的不断演变与变革为聚氨酯阻燃剂项目提供了难得的机遇。当前市场存在的需求缺口和变革的大环境共同构成了聚氨酯阻燃剂项目的背景。这个聚氨酯阻燃剂项目旨在充分利用市场机遇，填补行业中尚未满足的需求，为客户提供全新的解决方案。市场的变革和需求的增长使得这个聚氨酯阻燃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聚氨酯阻燃剂项目名称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阻燃剂项目正式命名为聚氨酯阻燃剂。这个名称不仅仅是一个标识，更代表了聚氨酯阻燃剂项目的核心理念和愿景。它蕴含着聚氨酯阻燃剂项目所要解决问题的关键字，具有强烈的表达和辨识度，为聚氨酯阻燃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聚氨酯阻燃剂项目目标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https://d.book118.com/068142076121006033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聚氨酯阻燃剂项目计划设计方案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C2729A"/>
    <w:rsid w:val="49C272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142076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2024-02-01T20:07:00Z</dcterms:created>
  <dcterms:modified xsi:type="dcterms:W3CDTF">2024-02-01T20:07:26Z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DB30E47AF81E4079A18F9958C0EA90DF_11</vt:lpwstr>
  </property>
  <property fmtid="{D5CDD505-2E9C-101B-9397-08002B2CF9AE}" pid="3" name="KSOProductBuildVer">
    <vt:lpwstr>2052-12.1.0.16250</vt:lpwstr>
  </property>
</Properties>
</file>