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电动小车项目调研分析报告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3735" w:history="1">
        <w:r>
          <w:rPr>
            <w:rFonts w:ascii="仿宋" w:eastAsia="仿宋" w:hAnsi="仿宋" w:cs="仿宋" w:hint="eastAsia"/>
            <w:lang w:val="en-US"/>
          </w:rPr>
          <w:t>前言</w:t>
        </w:r>
        <w:r>
          <w:tab/>
        </w:r>
        <w:r>
          <w:fldChar w:fldCharType="begin"/>
        </w:r>
        <w:r>
          <w:instrText xml:space="preserve"> PAGEREF _Toc23735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8" w:history="1">
        <w:r>
          <w:rPr>
            <w:rFonts w:ascii="仿宋" w:eastAsia="仿宋" w:hAnsi="仿宋" w:cs="仿宋" w:hint="eastAsia"/>
            <w:lang w:val="en-US"/>
          </w:rPr>
          <w:t>一、工艺技术</w:t>
        </w:r>
        <w:r>
          <w:tab/>
        </w:r>
        <w:r>
          <w:fldChar w:fldCharType="begin"/>
        </w:r>
        <w:r>
          <w:instrText xml:space="preserve"> PAGEREF _Toc2278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65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_Toc12865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9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_Toc10859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5" w:history="1">
        <w:r>
          <w:rPr>
            <w:rFonts w:ascii="仿宋" w:eastAsia="仿宋" w:hAnsi="仿宋" w:cs="仿宋" w:hint="eastAsia"/>
            <w:lang w:val="en-US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_Toc11115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86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_Toc22886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66" w:history="1">
        <w:r>
          <w:rPr>
            <w:rFonts w:ascii="仿宋" w:eastAsia="仿宋" w:hAnsi="仿宋" w:cs="仿宋" w:hint="eastAsia"/>
            <w:lang w:val="en-US"/>
          </w:rPr>
          <w:t>二、定性、定量安全评价</w:t>
        </w:r>
        <w:r>
          <w:tab/>
        </w:r>
        <w:r>
          <w:fldChar w:fldCharType="begin"/>
        </w:r>
        <w:r>
          <w:instrText xml:space="preserve"> PAGEREF _Toc13366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0" w:history="1">
        <w:r>
          <w:rPr>
            <w:rFonts w:ascii="仿宋" w:eastAsia="仿宋" w:hAnsi="仿宋" w:cs="仿宋" w:hint="eastAsia"/>
            <w:lang w:val="en-US"/>
          </w:rPr>
          <w:t>(一)、安全管理单元</w:t>
        </w:r>
        <w:r>
          <w:tab/>
        </w:r>
        <w:r>
          <w:fldChar w:fldCharType="begin"/>
        </w:r>
        <w:r>
          <w:instrText xml:space="preserve"> PAGEREF _Toc20080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53" w:history="1">
        <w:r>
          <w:rPr>
            <w:rFonts w:ascii="仿宋" w:eastAsia="仿宋" w:hAnsi="仿宋" w:cs="仿宋" w:hint="eastAsia"/>
            <w:lang w:val="en-US"/>
          </w:rPr>
          <w:t>(二)、厂址条件、平面布置及建、构筑物单元</w:t>
        </w:r>
        <w:r>
          <w:tab/>
        </w:r>
        <w:r>
          <w:fldChar w:fldCharType="begin"/>
        </w:r>
        <w:r>
          <w:instrText xml:space="preserve"> PAGEREF _Toc13553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" w:history="1">
        <w:r>
          <w:rPr>
            <w:rFonts w:ascii="仿宋" w:eastAsia="仿宋" w:hAnsi="仿宋" w:cs="仿宋" w:hint="eastAsia"/>
            <w:lang w:val="en-US"/>
          </w:rPr>
          <w:t>(三)、生产单元</w:t>
        </w:r>
        <w:r>
          <w:tab/>
        </w:r>
        <w:r>
          <w:fldChar w:fldCharType="begin"/>
        </w:r>
        <w:r>
          <w:instrText xml:space="preserve"> PAGEREF _Toc597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2" w:history="1">
        <w:r>
          <w:rPr>
            <w:rFonts w:ascii="仿宋" w:eastAsia="仿宋" w:hAnsi="仿宋" w:cs="仿宋" w:hint="eastAsia"/>
            <w:lang w:val="en-US"/>
          </w:rPr>
          <w:t>(四)、公用工程及辅助设施单元</w:t>
        </w:r>
        <w:r>
          <w:tab/>
        </w:r>
        <w:r>
          <w:fldChar w:fldCharType="begin"/>
        </w:r>
        <w:r>
          <w:instrText xml:space="preserve"> PAGEREF _Toc30242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46" w:history="1">
        <w:r>
          <w:rPr>
            <w:rFonts w:ascii="仿宋" w:eastAsia="仿宋" w:hAnsi="仿宋" w:cs="仿宋" w:hint="eastAsia"/>
            <w:lang w:val="en-US"/>
          </w:rPr>
          <w:t>三、运营管理</w:t>
        </w:r>
        <w:r>
          <w:tab/>
        </w:r>
        <w:r>
          <w:fldChar w:fldCharType="begin"/>
        </w:r>
        <w:r>
          <w:instrText xml:space="preserve"> PAGEREF _Toc10946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38" w:history="1">
        <w:r>
          <w:rPr>
            <w:rFonts w:ascii="仿宋" w:eastAsia="仿宋" w:hAnsi="仿宋" w:cs="仿宋" w:hint="eastAsia"/>
            <w:lang w:val="en-US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_Toc12538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8" w:history="1">
        <w:r>
          <w:rPr>
            <w:rFonts w:ascii="仿宋" w:eastAsia="仿宋" w:hAnsi="仿宋" w:cs="仿宋" w:hint="eastAsia"/>
            <w:lang w:val="en-US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_Toc30068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val="en-US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_Toc6227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2" w:history="1">
        <w:r>
          <w:rPr>
            <w:rFonts w:ascii="仿宋" w:eastAsia="仿宋" w:hAnsi="仿宋" w:cs="仿宋" w:hint="eastAsia"/>
            <w:lang w:val="en-US"/>
          </w:rPr>
          <w:t>(四)、财务会计制度</w:t>
        </w:r>
        <w:r>
          <w:tab/>
        </w:r>
        <w:r>
          <w:fldChar w:fldCharType="begin"/>
        </w:r>
        <w:r>
          <w:instrText xml:space="preserve"> PAGEREF _Toc15812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35" w:history="1">
        <w:r>
          <w:rPr>
            <w:rFonts w:ascii="仿宋" w:eastAsia="仿宋" w:hAnsi="仿宋" w:cs="仿宋" w:hint="eastAsia"/>
            <w:lang w:val="en-US"/>
          </w:rPr>
          <w:t>四、建筑工程方案</w:t>
        </w:r>
        <w:r>
          <w:tab/>
        </w:r>
        <w:r>
          <w:fldChar w:fldCharType="begin"/>
        </w:r>
        <w:r>
          <w:instrText xml:space="preserve"> PAGEREF _Toc18035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94" w:history="1">
        <w:r>
          <w:rPr>
            <w:rFonts w:ascii="仿宋" w:eastAsia="仿宋" w:hAnsi="仿宋" w:cs="仿宋" w:hint="eastAsia"/>
            <w:lang w:val="en-US"/>
          </w:rPr>
          <w:t>(一)、电动小车项目工程设计总体要求</w:t>
        </w:r>
        <w:r>
          <w:tab/>
        </w:r>
        <w:r>
          <w:fldChar w:fldCharType="begin"/>
        </w:r>
        <w:r>
          <w:instrText xml:space="preserve"> PAGEREF _Toc6094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6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_Toc7736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6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_Toc9596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76" w:history="1">
        <w:r>
          <w:rPr>
            <w:rFonts w:ascii="仿宋" w:eastAsia="仿宋" w:hAnsi="仿宋" w:cs="仿宋" w:hint="eastAsia"/>
            <w:lang w:val="en-US"/>
          </w:rPr>
          <w:t>五、电动小车项目概论</w:t>
        </w:r>
        <w:r>
          <w:tab/>
        </w:r>
        <w:r>
          <w:fldChar w:fldCharType="begin"/>
        </w:r>
        <w:r>
          <w:instrText xml:space="preserve"> PAGEREF _Toc25176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9" w:history="1">
        <w:r>
          <w:rPr>
            <w:rFonts w:ascii="仿宋" w:eastAsia="仿宋" w:hAnsi="仿宋" w:cs="仿宋" w:hint="eastAsia"/>
            <w:lang w:val="en-US"/>
          </w:rPr>
          <w:t>(一)、电动小车项目基本信息</w:t>
        </w:r>
        <w:r>
          <w:tab/>
        </w:r>
        <w:r>
          <w:fldChar w:fldCharType="begin"/>
        </w:r>
        <w:r>
          <w:instrText xml:space="preserve"> PAGEREF _Toc3389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val="en-US"/>
          </w:rPr>
          <w:t>(二)、电动小车项目提出的理由</w:t>
        </w:r>
        <w:r>
          <w:tab/>
        </w:r>
        <w:r>
          <w:fldChar w:fldCharType="begin"/>
        </w:r>
        <w:r>
          <w:instrText xml:space="preserve"> PAGEREF _Toc7121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25" w:history="1">
        <w:r>
          <w:rPr>
            <w:rFonts w:ascii="仿宋" w:eastAsia="仿宋" w:hAnsi="仿宋" w:cs="仿宋" w:hint="eastAsia"/>
            <w:lang w:val="en-US"/>
          </w:rPr>
          <w:t>(三)、电动小车项目建设目标和任务</w:t>
        </w:r>
        <w:r>
          <w:tab/>
        </w:r>
        <w:r>
          <w:fldChar w:fldCharType="begin"/>
        </w:r>
        <w:r>
          <w:instrText xml:space="preserve"> PAGEREF _Toc26425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73" w:history="1">
        <w:r>
          <w:rPr>
            <w:rFonts w:ascii="仿宋" w:eastAsia="仿宋" w:hAnsi="仿宋" w:cs="仿宋" w:hint="eastAsia"/>
            <w:lang w:val="en-US"/>
          </w:rPr>
          <w:t>(四)、电动小车项目建设规模</w:t>
        </w:r>
        <w:r>
          <w:tab/>
        </w:r>
        <w:r>
          <w:fldChar w:fldCharType="begin"/>
        </w:r>
        <w:r>
          <w:instrText xml:space="preserve"> PAGEREF _Toc28873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857" w:history="1">
        <w:r>
          <w:rPr>
            <w:rFonts w:ascii="仿宋" w:eastAsia="仿宋" w:hAnsi="仿宋" w:cs="仿宋" w:hint="eastAsia"/>
            <w:lang w:val="en-US"/>
          </w:rPr>
          <w:t>(五)、电动小车项目建设工期</w:t>
        </w:r>
        <w:r>
          <w:tab/>
        </w:r>
        <w:r>
          <w:fldChar w:fldCharType="begin"/>
        </w:r>
        <w:r>
          <w:instrText xml:space="preserve"> PAGEREF _Toc23857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val="en-US"/>
          </w:rPr>
          <w:t>六、经营分析</w:t>
        </w:r>
        <w:r>
          <w:tab/>
        </w:r>
        <w:r>
          <w:fldChar w:fldCharType="begin"/>
        </w:r>
        <w:r>
          <w:instrText xml:space="preserve"> PAGEREF _Toc22372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1" w:history="1">
        <w:r>
          <w:rPr>
            <w:rFonts w:ascii="仿宋" w:eastAsia="仿宋" w:hAnsi="仿宋" w:cs="仿宋" w:hint="eastAsia"/>
            <w:lang w:val="en-US"/>
          </w:rPr>
          <w:t>(一)、运营情况说明</w:t>
        </w:r>
        <w:r>
          <w:tab/>
        </w:r>
        <w:r>
          <w:fldChar w:fldCharType="begin"/>
        </w:r>
        <w:r>
          <w:instrText xml:space="preserve"> PAGEREF _Toc23161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9" w:history="1">
        <w:r>
          <w:rPr>
            <w:rFonts w:ascii="仿宋" w:eastAsia="仿宋" w:hAnsi="仿宋" w:cs="仿宋" w:hint="eastAsia"/>
            <w:lang w:val="en-US"/>
          </w:rPr>
          <w:t>(二)、电动小车项目运营组织结构</w:t>
        </w:r>
        <w:r>
          <w:tab/>
        </w:r>
        <w:r>
          <w:fldChar w:fldCharType="begin"/>
        </w:r>
        <w:r>
          <w:instrText xml:space="preserve"> PAGEREF _Toc11359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77" w:history="1">
        <w:r>
          <w:rPr>
            <w:rFonts w:ascii="仿宋" w:eastAsia="仿宋" w:hAnsi="仿宋" w:cs="仿宋" w:hint="eastAsia"/>
            <w:lang w:val="en-US"/>
          </w:rPr>
          <w:t>七、电动小车企业战略的制定</w:t>
        </w:r>
        <w:r>
          <w:tab/>
        </w:r>
        <w:r>
          <w:fldChar w:fldCharType="begin"/>
        </w:r>
        <w:r>
          <w:instrText xml:space="preserve"> PAGEREF _Toc21677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0" w:history="1">
        <w:r>
          <w:rPr>
            <w:rFonts w:ascii="仿宋" w:eastAsia="仿宋" w:hAnsi="仿宋" w:cs="仿宋" w:hint="eastAsia"/>
            <w:lang w:val="en-US"/>
          </w:rPr>
          <w:t>(一)、电动小车企业战略的制定</w:t>
        </w:r>
        <w:r>
          <w:tab/>
        </w:r>
        <w:r>
          <w:fldChar w:fldCharType="begin"/>
        </w:r>
        <w:r>
          <w:instrText xml:space="preserve"> PAGEREF _Toc13170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13" w:history="1">
        <w:r>
          <w:rPr>
            <w:rFonts w:ascii="仿宋" w:eastAsia="仿宋" w:hAnsi="仿宋" w:cs="仿宋" w:hint="eastAsia"/>
            <w:lang w:val="en-US"/>
          </w:rPr>
          <w:t>八、环境和生态影响分析</w:t>
        </w:r>
        <w:r>
          <w:tab/>
        </w:r>
        <w:r>
          <w:fldChar w:fldCharType="begin"/>
        </w:r>
        <w:r>
          <w:instrText xml:space="preserve"> PAGEREF _Toc15113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6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_Toc30656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4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_Toc18834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9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_Toc29929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38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_Toc9838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65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_Toc30065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92" w:history="1">
        <w:r>
          <w:rPr>
            <w:rFonts w:ascii="仿宋" w:eastAsia="仿宋" w:hAnsi="仿宋" w:cs="仿宋" w:hint="eastAsia"/>
            <w:lang w:val="en-US"/>
          </w:rPr>
          <w:t>九、环境影响分析</w:t>
        </w:r>
        <w:r>
          <w:tab/>
        </w:r>
        <w:r>
          <w:fldChar w:fldCharType="begin"/>
        </w:r>
        <w:r>
          <w:instrText xml:space="preserve"> PAGEREF _Toc8992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47" w:history="1">
        <w:r>
          <w:rPr>
            <w:rFonts w:ascii="仿宋" w:eastAsia="仿宋" w:hAnsi="仿宋" w:cs="仿宋" w:hint="eastAsia"/>
            <w:lang w:val="en-US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_Toc14747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" w:history="1">
        <w:r>
          <w:rPr>
            <w:rFonts w:ascii="仿宋" w:eastAsia="仿宋" w:hAnsi="仿宋" w:cs="仿宋" w:hint="eastAsia"/>
            <w:lang w:val="en-US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_Toc2180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2" w:history="1">
        <w:r>
          <w:rPr>
            <w:rFonts w:ascii="仿宋" w:eastAsia="仿宋" w:hAnsi="仿宋" w:cs="仿宋" w:hint="eastAsia"/>
            <w:lang w:val="en-US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_Toc20972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6" w:history="1">
        <w:r>
          <w:rPr>
            <w:rFonts w:ascii="仿宋" w:eastAsia="仿宋" w:hAnsi="仿宋" w:cs="仿宋" w:hint="eastAsia"/>
            <w:lang w:val="en-US"/>
          </w:rPr>
          <w:t>(四)、废弃物处理</w:t>
        </w:r>
        <w:r>
          <w:tab/>
        </w:r>
        <w:r>
          <w:fldChar w:fldCharType="begin"/>
        </w:r>
        <w:r>
          <w:instrText xml:space="preserve"> PAGEREF _Toc19386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9" w:history="1">
        <w:r>
          <w:rPr>
            <w:rFonts w:ascii="仿宋" w:eastAsia="仿宋" w:hAnsi="仿宋" w:cs="仿宋" w:hint="eastAsia"/>
            <w:lang w:val="en-US"/>
          </w:rPr>
          <w:t>(五)、特殊环境影响分析</w:t>
        </w:r>
        <w:r>
          <w:tab/>
        </w:r>
        <w:r>
          <w:fldChar w:fldCharType="begin"/>
        </w:r>
        <w:r>
          <w:instrText xml:space="preserve"> PAGEREF _Toc13039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5" w:history="1">
        <w:r>
          <w:rPr>
            <w:rFonts w:ascii="仿宋" w:eastAsia="仿宋" w:hAnsi="仿宋" w:cs="仿宋" w:hint="eastAsia"/>
            <w:lang w:val="en-US"/>
          </w:rPr>
          <w:t>(六)、清洁生产</w:t>
        </w:r>
        <w:r>
          <w:tab/>
        </w:r>
        <w:r>
          <w:fldChar w:fldCharType="begin"/>
        </w:r>
        <w:r>
          <w:instrText xml:space="preserve"> PAGEREF _Toc15205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3" w:history="1">
        <w:r>
          <w:rPr>
            <w:rFonts w:ascii="仿宋" w:eastAsia="仿宋" w:hAnsi="仿宋" w:cs="仿宋" w:hint="eastAsia"/>
            <w:lang w:val="en-US"/>
          </w:rPr>
          <w:t>(七)、电动小车项目建设对区域经济的影响</w:t>
        </w:r>
        <w:r>
          <w:tab/>
        </w:r>
        <w:r>
          <w:fldChar w:fldCharType="begin"/>
        </w:r>
        <w:r>
          <w:instrText xml:space="preserve"> PAGEREF _Toc29683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9" w:history="1">
        <w:r>
          <w:rPr>
            <w:rFonts w:ascii="仿宋" w:eastAsia="仿宋" w:hAnsi="仿宋" w:cs="仿宋" w:hint="eastAsia"/>
            <w:lang w:val="en-US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_Toc28649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4" w:history="1">
        <w:r>
          <w:rPr>
            <w:rFonts w:ascii="仿宋" w:eastAsia="仿宋" w:hAnsi="仿宋" w:cs="仿宋" w:hint="eastAsia"/>
            <w:lang w:val="en-US"/>
          </w:rPr>
          <w:t>十、电动小车公司治理与社会责任</w:t>
        </w:r>
        <w:r>
          <w:tab/>
        </w:r>
        <w:r>
          <w:fldChar w:fldCharType="begin"/>
        </w:r>
        <w:r>
          <w:instrText xml:space="preserve"> PAGEREF _Toc30934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4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_Toc24204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" w:history="1">
        <w:r>
          <w:rPr>
            <w:rFonts w:ascii="仿宋" w:eastAsia="仿宋" w:hAnsi="仿宋" w:cs="仿宋" w:hint="eastAsia"/>
            <w:lang w:val="en-US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_Toc1827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40" w:history="1">
        <w:r>
          <w:rPr>
            <w:rFonts w:ascii="仿宋" w:eastAsia="仿宋" w:hAnsi="仿宋" w:cs="仿宋" w:hint="eastAsia"/>
            <w:lang w:val="en-US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_Toc11940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" w:history="1">
        <w:r>
          <w:rPr>
            <w:rFonts w:ascii="仿宋" w:eastAsia="仿宋" w:hAnsi="仿宋" w:cs="仿宋" w:hint="eastAsia"/>
            <w:lang w:val="en-US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_Toc2305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55" w:history="1">
        <w:r>
          <w:rPr>
            <w:rFonts w:ascii="仿宋" w:eastAsia="仿宋" w:hAnsi="仿宋" w:cs="仿宋" w:hint="eastAsia"/>
            <w:lang w:val="en-US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_Toc10555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24" w:history="1">
        <w:r>
          <w:rPr>
            <w:rFonts w:ascii="仿宋" w:eastAsia="仿宋" w:hAnsi="仿宋" w:cs="仿宋" w:hint="eastAsia"/>
            <w:lang w:val="en-US"/>
          </w:rPr>
          <w:t>十一、劳动安全生产分析</w:t>
        </w:r>
        <w:r>
          <w:tab/>
        </w:r>
        <w:r>
          <w:fldChar w:fldCharType="begin"/>
        </w:r>
        <w:r>
          <w:instrText xml:space="preserve"> PAGEREF _Toc5324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7887" w:history="1">
        <w:r>
          <w:rPr>
            <w:rFonts w:ascii="仿宋" w:eastAsia="仿宋" w:hAnsi="仿宋" w:cs="仿宋" w:hint="eastAsia"/>
            <w:lang w:val="en-US"/>
          </w:rPr>
          <w:t>(一)、编制依据</w:t>
        </w:r>
        <w:r>
          <w:tab/>
        </w:r>
        <w:r>
          <w:fldChar w:fldCharType="begin"/>
        </w:r>
        <w:r>
          <w:instrText xml:space="preserve"> PAGEREF _Toc7887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2" w:history="1">
        <w:r>
          <w:rPr>
            <w:rFonts w:ascii="仿宋" w:eastAsia="仿宋" w:hAnsi="仿宋" w:cs="仿宋" w:hint="eastAsia"/>
            <w:lang w:val="en-US"/>
          </w:rPr>
          <w:t>(二)、防范措施</w:t>
        </w:r>
        <w:r>
          <w:tab/>
        </w:r>
        <w:r>
          <w:fldChar w:fldCharType="begin"/>
        </w:r>
        <w:r>
          <w:instrText xml:space="preserve"> PAGEREF _Toc18002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85" w:history="1">
        <w:r>
          <w:rPr>
            <w:rFonts w:ascii="仿宋" w:eastAsia="仿宋" w:hAnsi="仿宋" w:cs="仿宋" w:hint="eastAsia"/>
            <w:lang w:val="en-US"/>
          </w:rPr>
          <w:t>(三)、预期效果评价</w:t>
        </w:r>
        <w:r>
          <w:tab/>
        </w:r>
        <w:r>
          <w:fldChar w:fldCharType="begin"/>
        </w:r>
        <w:r>
          <w:instrText xml:space="preserve"> PAGEREF _Toc15385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6" w:history="1">
        <w:r>
          <w:rPr>
            <w:rFonts w:ascii="仿宋" w:eastAsia="仿宋" w:hAnsi="仿宋" w:cs="仿宋" w:hint="eastAsia"/>
            <w:lang w:val="en-US"/>
          </w:rPr>
          <w:t>十二、建设方案与产品规划</w:t>
        </w:r>
        <w:r>
          <w:tab/>
        </w:r>
        <w:r>
          <w:fldChar w:fldCharType="begin"/>
        </w:r>
        <w:r>
          <w:instrText xml:space="preserve"> PAGEREF _Toc7936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69" w:history="1">
        <w:r>
          <w:rPr>
            <w:rFonts w:ascii="仿宋" w:eastAsia="仿宋" w:hAnsi="仿宋" w:cs="仿宋" w:hint="eastAsia"/>
            <w:lang w:val="en-US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_Toc19969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" w:history="1">
        <w:r>
          <w:rPr>
            <w:rFonts w:ascii="仿宋" w:eastAsia="仿宋" w:hAnsi="仿宋" w:cs="仿宋" w:hint="eastAsia"/>
            <w:lang w:val="en-US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_Toc3216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val="en-US"/>
          </w:rPr>
          <w:t>十三、安全督查与监测</w:t>
        </w:r>
        <w:r>
          <w:tab/>
        </w:r>
        <w:r>
          <w:fldChar w:fldCharType="begin"/>
        </w:r>
        <w:r>
          <w:instrText xml:space="preserve"> PAGEREF _Toc13856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62" w:history="1">
        <w:r>
          <w:rPr>
            <w:rFonts w:ascii="仿宋" w:eastAsia="仿宋" w:hAnsi="仿宋" w:cs="仿宋" w:hint="eastAsia"/>
            <w:lang w:val="en-US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_Toc29162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6" w:history="1">
        <w:r>
          <w:rPr>
            <w:rFonts w:ascii="仿宋" w:eastAsia="仿宋" w:hAnsi="仿宋" w:cs="仿宋" w:hint="eastAsia"/>
            <w:lang w:val="en-US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_Toc7306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58" w:history="1">
        <w:r>
          <w:rPr>
            <w:rFonts w:ascii="仿宋" w:eastAsia="仿宋" w:hAnsi="仿宋" w:cs="仿宋" w:hint="eastAsia"/>
            <w:lang w:val="en-US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_Toc11358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78" w:history="1">
        <w:r>
          <w:rPr>
            <w:rFonts w:ascii="仿宋" w:eastAsia="仿宋" w:hAnsi="仿宋" w:cs="仿宋" w:hint="eastAsia"/>
            <w:lang w:val="en-US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_Toc4278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3" w:history="1">
        <w:r>
          <w:rPr>
            <w:rFonts w:ascii="仿宋" w:eastAsia="仿宋" w:hAnsi="仿宋" w:cs="仿宋" w:hint="eastAsia"/>
            <w:lang w:val="en-US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_Toc8033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7" w:history="1">
        <w:r>
          <w:rPr>
            <w:rFonts w:ascii="仿宋" w:eastAsia="仿宋" w:hAnsi="仿宋" w:cs="仿宋" w:hint="eastAsia"/>
            <w:lang w:val="en-US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_Toc6837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54" w:history="1">
        <w:r>
          <w:rPr>
            <w:rFonts w:ascii="仿宋" w:eastAsia="仿宋" w:hAnsi="仿宋" w:cs="仿宋" w:hint="eastAsia"/>
            <w:lang w:val="en-US"/>
          </w:rPr>
          <w:t>十四、组织机构管理</w:t>
        </w:r>
        <w:r>
          <w:tab/>
        </w:r>
        <w:r>
          <w:fldChar w:fldCharType="begin"/>
        </w:r>
        <w:r>
          <w:instrText xml:space="preserve"> PAGEREF _Toc25454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" w:history="1">
        <w:r>
          <w:rPr>
            <w:rFonts w:ascii="仿宋" w:eastAsia="仿宋" w:hAnsi="仿宋" w:cs="仿宋" w:hint="eastAsia"/>
            <w:lang w:val="en-US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_Toc1818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7" w:history="1">
        <w:r>
          <w:rPr>
            <w:rFonts w:ascii="仿宋" w:eastAsia="仿宋" w:hAnsi="仿宋" w:cs="仿宋" w:hint="eastAsia"/>
            <w:lang w:val="en-US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_Toc22717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74" w:history="1">
        <w:r>
          <w:rPr>
            <w:rFonts w:ascii="仿宋" w:eastAsia="仿宋" w:hAnsi="仿宋" w:cs="仿宋" w:hint="eastAsia"/>
            <w:lang w:val="en-US"/>
          </w:rPr>
          <w:t>十五、电动小车行业互联网营销</w:t>
        </w:r>
        <w:r>
          <w:tab/>
        </w:r>
        <w:r>
          <w:fldChar w:fldCharType="begin"/>
        </w:r>
        <w:r>
          <w:instrText xml:space="preserve"> PAGEREF _Toc19274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8" w:history="1">
        <w:r>
          <w:rPr>
            <w:rFonts w:ascii="仿宋" w:eastAsia="仿宋" w:hAnsi="仿宋" w:cs="仿宋" w:hint="eastAsia"/>
            <w:lang w:val="en-US"/>
          </w:rPr>
          <w:t>(一)、市场概述</w:t>
        </w:r>
        <w:r>
          <w:tab/>
        </w:r>
        <w:r>
          <w:fldChar w:fldCharType="begin"/>
        </w:r>
        <w:r>
          <w:instrText xml:space="preserve"> PAGEREF _Toc9458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0" w:history="1">
        <w:r>
          <w:rPr>
            <w:rFonts w:ascii="仿宋" w:eastAsia="仿宋" w:hAnsi="仿宋" w:cs="仿宋" w:hint="eastAsia"/>
            <w:lang w:val="en-US"/>
          </w:rPr>
          <w:t>(二)、建设专业网站</w:t>
        </w:r>
        <w:r>
          <w:tab/>
        </w:r>
        <w:r>
          <w:fldChar w:fldCharType="begin"/>
        </w:r>
        <w:r>
          <w:instrText xml:space="preserve"> PAGEREF _Toc3330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90" w:history="1">
        <w:r>
          <w:rPr>
            <w:rFonts w:ascii="仿宋" w:eastAsia="仿宋" w:hAnsi="仿宋" w:cs="仿宋" w:hint="eastAsia"/>
            <w:lang w:val="en-US"/>
          </w:rPr>
          <w:t>(三)、搜索引擎优化</w:t>
        </w:r>
        <w:r>
          <w:tab/>
        </w:r>
        <w:r>
          <w:fldChar w:fldCharType="begin"/>
        </w:r>
        <w:r>
          <w:instrText xml:space="preserve"> PAGEREF _Toc6890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03" w:history="1">
        <w:r>
          <w:rPr>
            <w:rFonts w:ascii="仿宋" w:eastAsia="仿宋" w:hAnsi="仿宋" w:cs="仿宋" w:hint="eastAsia"/>
            <w:lang w:val="en-US"/>
          </w:rPr>
          <w:t>(四)、社交媒体推广</w:t>
        </w:r>
        <w:r>
          <w:tab/>
        </w:r>
        <w:r>
          <w:fldChar w:fldCharType="begin"/>
        </w:r>
        <w:r>
          <w:instrText xml:space="preserve"> PAGEREF _Toc28503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3" w:history="1">
        <w:r>
          <w:rPr>
            <w:rFonts w:ascii="仿宋" w:eastAsia="仿宋" w:hAnsi="仿宋" w:cs="仿宋" w:hint="eastAsia"/>
            <w:lang w:val="en-US"/>
          </w:rPr>
          <w:t>(五)、在线广告投放</w:t>
        </w:r>
        <w:r>
          <w:tab/>
        </w:r>
        <w:r>
          <w:fldChar w:fldCharType="begin"/>
        </w:r>
        <w:r>
          <w:instrText xml:space="preserve"> PAGEREF _Toc18003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val="en-US"/>
          </w:rPr>
          <w:t>(六)、移动端应用</w:t>
        </w:r>
        <w:r>
          <w:tab/>
        </w:r>
        <w:r>
          <w:fldChar w:fldCharType="begin"/>
        </w:r>
        <w:r>
          <w:instrText xml:space="preserve"> PAGEREF _Toc6275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3" w:history="1">
        <w:r>
          <w:rPr>
            <w:rFonts w:ascii="仿宋" w:eastAsia="仿宋" w:hAnsi="仿宋" w:cs="仿宋" w:hint="eastAsia"/>
            <w:lang w:val="en-US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_Toc24763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76" w:history="1">
        <w:r>
          <w:rPr>
            <w:rFonts w:ascii="仿宋" w:eastAsia="仿宋" w:hAnsi="仿宋" w:cs="仿宋" w:hint="eastAsia"/>
            <w:lang w:val="en-US"/>
          </w:rPr>
          <w:t>十六、创新投资策略</w:t>
        </w:r>
        <w:r>
          <w:tab/>
        </w:r>
        <w:r>
          <w:fldChar w:fldCharType="begin"/>
        </w:r>
        <w:r>
          <w:instrText xml:space="preserve"> PAGEREF _Toc16176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8" w:history="1">
        <w:r>
          <w:rPr>
            <w:rFonts w:ascii="仿宋" w:eastAsia="仿宋" w:hAnsi="仿宋" w:cs="仿宋" w:hint="eastAsia"/>
            <w:lang w:val="en-US"/>
          </w:rPr>
          <w:t>(一)、创新投资的定义</w:t>
        </w:r>
        <w:r>
          <w:tab/>
        </w:r>
        <w:r>
          <w:fldChar w:fldCharType="begin"/>
        </w:r>
        <w:r>
          <w:instrText xml:space="preserve"> PAGEREF _Toc25638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0" w:history="1">
        <w:r>
          <w:rPr>
            <w:rFonts w:ascii="仿宋" w:eastAsia="仿宋" w:hAnsi="仿宋" w:cs="仿宋" w:hint="eastAsia"/>
            <w:lang w:val="en-US"/>
          </w:rPr>
          <w:t>(二)、创新投资与企业战略的关系</w:t>
        </w:r>
        <w:r>
          <w:tab/>
        </w:r>
        <w:r>
          <w:fldChar w:fldCharType="begin"/>
        </w:r>
        <w:r>
          <w:instrText xml:space="preserve"> PAGEREF _Toc17200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2" w:history="1">
        <w:r>
          <w:rPr>
            <w:rFonts w:ascii="仿宋" w:eastAsia="仿宋" w:hAnsi="仿宋" w:cs="仿宋" w:hint="eastAsia"/>
            <w:lang w:val="en-US"/>
          </w:rPr>
          <w:t>(三)、创新投资决策过程</w:t>
        </w:r>
        <w:r>
          <w:tab/>
        </w:r>
        <w:r>
          <w:fldChar w:fldCharType="begin"/>
        </w:r>
        <w:r>
          <w:instrText xml:space="preserve"> PAGEREF _Toc20352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3493" w:history="1">
        <w:r>
          <w:rPr>
            <w:rFonts w:ascii="仿宋" w:eastAsia="仿宋" w:hAnsi="仿宋" w:cs="仿宋" w:hint="eastAsia"/>
            <w:lang w:val="en-US"/>
          </w:rPr>
          <w:t>(四)、创新投资的风险管理</w:t>
        </w:r>
        <w:r>
          <w:tab/>
        </w:r>
        <w:r>
          <w:fldChar w:fldCharType="begin"/>
        </w:r>
        <w:r>
          <w:instrText xml:space="preserve"> PAGEREF _Toc13493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56" w:history="1">
        <w:r>
          <w:rPr>
            <w:rFonts w:ascii="仿宋" w:eastAsia="仿宋" w:hAnsi="仿宋" w:cs="仿宋" w:hint="eastAsia"/>
            <w:lang w:val="en-US"/>
          </w:rPr>
          <w:t>十七、管理团队</w:t>
        </w:r>
        <w:r>
          <w:tab/>
        </w:r>
        <w:r>
          <w:fldChar w:fldCharType="begin"/>
        </w:r>
        <w:r>
          <w:instrText xml:space="preserve"> PAGEREF _Toc4956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" w:history="1">
        <w:r>
          <w:rPr>
            <w:rFonts w:ascii="仿宋" w:eastAsia="仿宋" w:hAnsi="仿宋" w:cs="仿宋" w:hint="eastAsia"/>
            <w:lang w:val="en-US"/>
          </w:rPr>
          <w:t>(一)、1 管理层简介</w:t>
        </w:r>
        <w:r>
          <w:tab/>
        </w:r>
        <w:r>
          <w:fldChar w:fldCharType="begin"/>
        </w:r>
        <w:r>
          <w:instrText xml:space="preserve"> PAGEREF _Toc1670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val="en-US"/>
          </w:rPr>
          <w:t>(二)、组织结构</w:t>
        </w:r>
        <w:r>
          <w:tab/>
        </w:r>
        <w:r>
          <w:fldChar w:fldCharType="begin"/>
        </w:r>
        <w:r>
          <w:instrText xml:space="preserve"> PAGEREF _Toc4570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55" w:history="1">
        <w:r>
          <w:rPr>
            <w:rFonts w:ascii="仿宋" w:eastAsia="仿宋" w:hAnsi="仿宋" w:cs="仿宋" w:hint="eastAsia"/>
            <w:lang w:val="en-US"/>
          </w:rPr>
          <w:t>(三)、岗位职责</w:t>
        </w:r>
        <w:r>
          <w:tab/>
        </w:r>
        <w:r>
          <w:fldChar w:fldCharType="begin"/>
        </w:r>
        <w:r>
          <w:instrText xml:space="preserve"> PAGEREF _Toc19155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84" w:history="1">
        <w:r>
          <w:rPr>
            <w:rFonts w:ascii="仿宋" w:eastAsia="仿宋" w:hAnsi="仿宋" w:cs="仿宋" w:hint="eastAsia"/>
            <w:lang w:val="en-US"/>
          </w:rPr>
          <w:t>十八、市场营销策略</w:t>
        </w:r>
        <w:r>
          <w:tab/>
        </w:r>
        <w:r>
          <w:fldChar w:fldCharType="begin"/>
        </w:r>
        <w:r>
          <w:instrText xml:space="preserve"> PAGEREF _Toc12984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4" w:history="1">
        <w:r>
          <w:rPr>
            <w:rFonts w:ascii="仿宋" w:eastAsia="仿宋" w:hAnsi="仿宋" w:cs="仿宋" w:hint="eastAsia"/>
            <w:lang w:val="en-US"/>
          </w:rPr>
          <w:t>(一)、市场定位与目标客户群</w:t>
        </w:r>
        <w:r>
          <w:tab/>
        </w:r>
        <w:r>
          <w:fldChar w:fldCharType="begin"/>
        </w:r>
        <w:r>
          <w:instrText xml:space="preserve"> PAGEREF _Toc6024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0" w:history="1">
        <w:r>
          <w:rPr>
            <w:rFonts w:ascii="仿宋" w:eastAsia="仿宋" w:hAnsi="仿宋" w:cs="仿宋" w:hint="eastAsia"/>
            <w:lang w:val="en-US"/>
          </w:rPr>
          <w:t>(二)、竞争对手分析</w:t>
        </w:r>
        <w:r>
          <w:tab/>
        </w:r>
        <w:r>
          <w:fldChar w:fldCharType="begin"/>
        </w:r>
        <w:r>
          <w:instrText xml:space="preserve"> PAGEREF _Toc21710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4" w:history="1">
        <w:r>
          <w:rPr>
            <w:rFonts w:ascii="仿宋" w:eastAsia="仿宋" w:hAnsi="仿宋" w:cs="仿宋" w:hint="eastAsia"/>
            <w:lang w:val="en-US"/>
          </w:rPr>
          <w:t>(三)、营销策略与推广计划</w:t>
        </w:r>
        <w:r>
          <w:tab/>
        </w:r>
        <w:r>
          <w:fldChar w:fldCharType="begin"/>
        </w:r>
        <w:r>
          <w:instrText xml:space="preserve"> PAGEREF _Toc22094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7" w:history="1">
        <w:r>
          <w:rPr>
            <w:rFonts w:ascii="仿宋" w:eastAsia="仿宋" w:hAnsi="仿宋" w:cs="仿宋" w:hint="eastAsia"/>
            <w:lang w:val="en-US"/>
          </w:rPr>
          <w:t>(四)、产品定价与销售渠道</w:t>
        </w:r>
        <w:r>
          <w:tab/>
        </w:r>
        <w:r>
          <w:fldChar w:fldCharType="begin"/>
        </w:r>
        <w:r>
          <w:instrText xml:space="preserve"> PAGEREF _Toc28807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8" w:history="1">
        <w:r>
          <w:rPr>
            <w:rFonts w:ascii="仿宋" w:eastAsia="仿宋" w:hAnsi="仿宋" w:cs="仿宋" w:hint="eastAsia"/>
            <w:lang w:val="en-US"/>
          </w:rPr>
          <w:t>(五)、售后服务体系</w:t>
        </w:r>
        <w:r>
          <w:tab/>
        </w:r>
        <w:r>
          <w:fldChar w:fldCharType="begin"/>
        </w:r>
        <w:r>
          <w:instrText xml:space="preserve"> PAGEREF _Toc9638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37" w:history="1">
        <w:r>
          <w:rPr>
            <w:rFonts w:ascii="仿宋" w:eastAsia="仿宋" w:hAnsi="仿宋" w:cs="仿宋" w:hint="eastAsia"/>
            <w:lang w:val="en-US"/>
          </w:rPr>
          <w:t>十九、社会影响与可持续性报告</w:t>
        </w:r>
        <w:r>
          <w:tab/>
        </w:r>
        <w:r>
          <w:fldChar w:fldCharType="begin"/>
        </w:r>
        <w:r>
          <w:instrText xml:space="preserve"> PAGEREF _Toc6937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85" w:history="1">
        <w:r>
          <w:rPr>
            <w:rFonts w:ascii="仿宋" w:eastAsia="仿宋" w:hAnsi="仿宋" w:cs="仿宋" w:hint="eastAsia"/>
            <w:lang w:val="en-US"/>
          </w:rPr>
          <w:t>(一)、社会责任与可持续性</w:t>
        </w:r>
        <w:r>
          <w:tab/>
        </w:r>
        <w:r>
          <w:fldChar w:fldCharType="begin"/>
        </w:r>
        <w:r>
          <w:instrText xml:space="preserve"> PAGEREF _Toc23485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7" w:history="1">
        <w:r>
          <w:rPr>
            <w:rFonts w:ascii="仿宋" w:eastAsia="仿宋" w:hAnsi="仿宋" w:cs="仿宋" w:hint="eastAsia"/>
            <w:lang w:val="en-US"/>
          </w:rPr>
          <w:t>(二)、社会影响评估</w:t>
        </w:r>
        <w:r>
          <w:tab/>
        </w:r>
        <w:r>
          <w:fldChar w:fldCharType="begin"/>
        </w:r>
        <w:r>
          <w:instrText xml:space="preserve"> PAGEREF _Toc22667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val="en-US"/>
          </w:rPr>
          <w:t>(三)、可持续性报告与透明度</w:t>
        </w:r>
        <w:r>
          <w:tab/>
        </w:r>
        <w:r>
          <w:fldChar w:fldCharType="begin"/>
        </w:r>
        <w:r>
          <w:instrText xml:space="preserve"> PAGEREF _Toc227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5" w:history="1">
        <w:r>
          <w:rPr>
            <w:rFonts w:ascii="仿宋" w:eastAsia="仿宋" w:hAnsi="仿宋" w:cs="仿宋" w:hint="eastAsia"/>
            <w:lang w:val="en-US"/>
          </w:rPr>
          <w:t>二十、经济评价分析</w:t>
        </w:r>
        <w:r>
          <w:tab/>
        </w:r>
        <w:r>
          <w:fldChar w:fldCharType="begin"/>
        </w:r>
        <w:r>
          <w:instrText xml:space="preserve"> PAGEREF _Toc23235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" w:history="1">
        <w:r>
          <w:rPr>
            <w:rFonts w:ascii="仿宋" w:eastAsia="仿宋" w:hAnsi="仿宋" w:cs="仿宋" w:hint="eastAsia"/>
            <w:lang w:val="en-US"/>
          </w:rPr>
          <w:t>(一)、经济评价综述</w:t>
        </w:r>
        <w:r>
          <w:tab/>
        </w:r>
        <w:r>
          <w:fldChar w:fldCharType="begin"/>
        </w:r>
        <w:r>
          <w:instrText xml:space="preserve"> PAGEREF _Toc1750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12" w:history="1">
        <w:r>
          <w:rPr>
            <w:rFonts w:ascii="仿宋" w:eastAsia="仿宋" w:hAnsi="仿宋" w:cs="仿宋" w:hint="eastAsia"/>
            <w:lang w:val="en-US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_Toc32312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7" w:history="1">
        <w:r>
          <w:rPr>
            <w:rFonts w:ascii="仿宋" w:eastAsia="仿宋" w:hAnsi="仿宋" w:cs="仿宋" w:hint="eastAsia"/>
            <w:lang w:val="en-US"/>
          </w:rPr>
          <w:t>(三)、电动小车项目盈利能力分析</w:t>
        </w:r>
        <w:r>
          <w:tab/>
        </w:r>
        <w:r>
          <w:fldChar w:fldCharType="begin"/>
        </w:r>
        <w:r>
          <w:instrText xml:space="preserve"> PAGEREF _Toc27447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https://d.book118.com/075004023342011113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电动小车项目调研分析报告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电动小车项目调研分析报告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电动小车项目调研分析报告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电动小车项目调研分析报告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电动小车项目调研分析报告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9946361"/>
    <w:rsid w:val="3994636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07500402334201111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2024-02-27T10:59:00Z</dcterms:created>
  <dcterms:modified xsi:type="dcterms:W3CDTF">2024-02-27T10:59:54Z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