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vsd" ContentType="application/vnd.visio"/>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pPr>
      <w:bookmarkStart w:id="0" w:name="_GoBack"/>
      <w:bookmarkEnd w:id="0"/>
      <w:r>
        <w:rPr>
          <w:rFonts w:hint="eastAsia"/>
        </w:rPr>
        <w:t>施工组织设计目录</w:t>
      </w:r>
    </w:p>
    <w:p>
      <w:pPr>
        <w:pStyle w:val="Normal0"/>
      </w:pPr>
    </w:p>
    <w:p>
      <w:pPr>
        <w:pStyle w:val="Normal0"/>
      </w:pPr>
      <w:r>
        <w:fldChar w:fldCharType="begin"/>
      </w:r>
      <w:r>
        <w:instrText xml:space="preserve"> TOC \o "1-2" \n \h \z \u </w:instrText>
      </w:r>
      <w:r>
        <w:fldChar w:fldCharType="separate"/>
      </w:r>
      <w:hyperlink w:anchor="_Toc369126982" w:history="1">
        <w:r>
          <w:rPr>
            <w:rStyle w:val="Hyperlink"/>
            <w:rFonts w:hint="eastAsia"/>
          </w:rPr>
          <w:t>施工概况及编制依据</w:t>
        </w:r>
      </w:hyperlink>
    </w:p>
    <w:p>
      <w:pPr>
        <w:pStyle w:val="Normal0"/>
      </w:pPr>
      <w:hyperlink w:anchor="_Toc369126983" w:history="1">
        <w:r>
          <w:rPr>
            <w:rStyle w:val="Hyperlink"/>
            <w:rFonts w:hint="eastAsia"/>
          </w:rPr>
          <w:t>工程概况</w:t>
        </w:r>
      </w:hyperlink>
    </w:p>
    <w:p>
      <w:pPr>
        <w:pStyle w:val="Normal0"/>
      </w:pPr>
      <w:hyperlink w:anchor="_Toc369126984" w:history="1">
        <w:r>
          <w:rPr>
            <w:rStyle w:val="Hyperlink"/>
            <w:rFonts w:hint="eastAsia"/>
          </w:rPr>
          <w:t>现场施工条件</w:t>
        </w:r>
      </w:hyperlink>
    </w:p>
    <w:p>
      <w:pPr>
        <w:pStyle w:val="Normal0"/>
      </w:pPr>
      <w:hyperlink w:anchor="_Toc369126985" w:history="1">
        <w:r>
          <w:rPr>
            <w:rStyle w:val="Hyperlink"/>
            <w:rFonts w:hint="eastAsia"/>
          </w:rPr>
          <w:t>施工总平面布置</w:t>
        </w:r>
      </w:hyperlink>
    </w:p>
    <w:p>
      <w:pPr>
        <w:pStyle w:val="Normal0"/>
      </w:pPr>
      <w:hyperlink w:anchor="_Toc369126986" w:history="1">
        <w:r>
          <w:rPr>
            <w:rStyle w:val="Hyperlink"/>
            <w:rFonts w:hint="eastAsia"/>
          </w:rPr>
          <w:t>施工</w:t>
        </w:r>
        <w:r>
          <w:rPr>
            <w:rStyle w:val="Hyperlink"/>
            <w:rFonts w:hint="eastAsia"/>
            <w:lang w:eastAsia="zh-CN"/>
          </w:rPr>
          <w:t>合适的方案</w:t>
        </w:r>
        <w:r>
          <w:rPr>
            <w:rStyle w:val="Hyperlink"/>
            <w:rFonts w:hint="eastAsia"/>
          </w:rPr>
          <w:t>与技术措施</w:t>
        </w:r>
      </w:hyperlink>
    </w:p>
    <w:p>
      <w:pPr>
        <w:pStyle w:val="Normal0"/>
      </w:pPr>
      <w:hyperlink w:anchor="_Toc369126987" w:history="1">
        <w:r>
          <w:rPr>
            <w:rStyle w:val="Hyperlink"/>
          </w:rPr>
          <w:t>3.1</w:t>
        </w:r>
        <w:r>
          <w:rPr>
            <w:rStyle w:val="Hyperlink"/>
            <w:rFonts w:hint="eastAsia"/>
          </w:rPr>
          <w:t xml:space="preserve"> 施工组织机构体系</w:t>
        </w:r>
      </w:hyperlink>
    </w:p>
    <w:p>
      <w:pPr>
        <w:pStyle w:val="Normal0"/>
      </w:pPr>
      <w:hyperlink w:anchor="_Toc369126988" w:history="1">
        <w:r>
          <w:rPr>
            <w:rStyle w:val="Hyperlink"/>
          </w:rPr>
          <w:t>3.2</w:t>
        </w:r>
        <w:r>
          <w:rPr>
            <w:rStyle w:val="Hyperlink"/>
            <w:rFonts w:hint="eastAsia"/>
          </w:rPr>
          <w:t xml:space="preserve"> 施工</w:t>
        </w:r>
        <w:r>
          <w:rPr>
            <w:rStyle w:val="Hyperlink"/>
            <w:rFonts w:hint="eastAsia"/>
            <w:lang w:eastAsia="zh-CN"/>
          </w:rPr>
          <w:t>合适的内容</w:t>
        </w:r>
        <w:r>
          <w:rPr>
            <w:rStyle w:val="Hyperlink"/>
            <w:rFonts w:hint="eastAsia"/>
          </w:rPr>
          <w:t>总述</w:t>
        </w:r>
      </w:hyperlink>
    </w:p>
    <w:p>
      <w:pPr>
        <w:pStyle w:val="Normal0"/>
      </w:pPr>
      <w:hyperlink w:anchor="_Toc369126989" w:history="1">
        <w:r>
          <w:rPr>
            <w:rStyle w:val="Hyperlink"/>
          </w:rPr>
          <w:t>3.3</w:t>
        </w:r>
        <w:r>
          <w:rPr>
            <w:rStyle w:val="Hyperlink"/>
            <w:rFonts w:hint="eastAsia"/>
          </w:rPr>
          <w:t xml:space="preserve"> 测量放线施工</w:t>
        </w:r>
      </w:hyperlink>
    </w:p>
    <w:p>
      <w:pPr>
        <w:pStyle w:val="Normal0"/>
      </w:pPr>
      <w:hyperlink w:anchor="_Toc369126990" w:history="1">
        <w:r>
          <w:rPr>
            <w:rStyle w:val="Hyperlink"/>
          </w:rPr>
          <w:t>3.4</w:t>
        </w:r>
        <w:r>
          <w:rPr>
            <w:rStyle w:val="Hyperlink"/>
            <w:rFonts w:hint="eastAsia"/>
          </w:rPr>
          <w:t xml:space="preserve"> 土地平整工程施工</w:t>
        </w:r>
        <w:r>
          <w:rPr>
            <w:rStyle w:val="Hyperlink"/>
            <w:rFonts w:hint="eastAsia"/>
            <w:lang w:eastAsia="zh-CN"/>
          </w:rPr>
          <w:t>合适的方案</w:t>
        </w:r>
        <w:r>
          <w:rPr>
            <w:rStyle w:val="Hyperlink"/>
            <w:rFonts w:hint="eastAsia"/>
          </w:rPr>
          <w:t>与技术措施</w:t>
        </w:r>
      </w:hyperlink>
    </w:p>
    <w:p>
      <w:pPr>
        <w:pStyle w:val="Normal0"/>
      </w:pPr>
      <w:hyperlink w:anchor="_Toc369126991" w:history="1">
        <w:r>
          <w:rPr>
            <w:rStyle w:val="Hyperlink"/>
          </w:rPr>
          <w:t>3.5</w:t>
        </w:r>
        <w:r>
          <w:rPr>
            <w:rStyle w:val="Hyperlink"/>
            <w:rFonts w:hint="eastAsia"/>
          </w:rPr>
          <w:t xml:space="preserve"> 灌溉与排水施工</w:t>
        </w:r>
        <w:r>
          <w:rPr>
            <w:rStyle w:val="Hyperlink"/>
            <w:rFonts w:hint="eastAsia"/>
            <w:lang w:eastAsia="zh-CN"/>
          </w:rPr>
          <w:t>合适的方案</w:t>
        </w:r>
        <w:r>
          <w:rPr>
            <w:rStyle w:val="Hyperlink"/>
            <w:rFonts w:hint="eastAsia"/>
          </w:rPr>
          <w:t>与技术措施</w:t>
        </w:r>
      </w:hyperlink>
    </w:p>
    <w:p>
      <w:pPr>
        <w:pStyle w:val="Normal0"/>
      </w:pPr>
      <w:hyperlink w:anchor="_Toc369126992" w:history="1">
        <w:r>
          <w:rPr>
            <w:rStyle w:val="Hyperlink"/>
          </w:rPr>
          <w:t>3.6</w:t>
        </w:r>
        <w:r>
          <w:rPr>
            <w:rStyle w:val="Hyperlink"/>
            <w:rFonts w:hint="eastAsia"/>
          </w:rPr>
          <w:t xml:space="preserve"> 田间道路工程施工</w:t>
        </w:r>
        <w:r>
          <w:rPr>
            <w:rStyle w:val="Hyperlink"/>
            <w:rFonts w:hint="eastAsia"/>
            <w:lang w:eastAsia="zh-CN"/>
          </w:rPr>
          <w:t>合适的方案</w:t>
        </w:r>
        <w:r>
          <w:rPr>
            <w:rStyle w:val="Hyperlink"/>
            <w:rFonts w:hint="eastAsia"/>
          </w:rPr>
          <w:t>与技术措施</w:t>
        </w:r>
      </w:hyperlink>
    </w:p>
    <w:p>
      <w:pPr>
        <w:pStyle w:val="Normal0"/>
      </w:pPr>
      <w:hyperlink w:anchor="_Toc369126993" w:history="1">
        <w:r>
          <w:rPr>
            <w:rStyle w:val="Hyperlink"/>
          </w:rPr>
          <w:t>3.7</w:t>
        </w:r>
        <w:r>
          <w:rPr>
            <w:rStyle w:val="Hyperlink"/>
            <w:rFonts w:hint="eastAsia"/>
          </w:rPr>
          <w:t xml:space="preserve"> 其他工程施工</w:t>
        </w:r>
        <w:r>
          <w:rPr>
            <w:rStyle w:val="Hyperlink"/>
            <w:rFonts w:hint="eastAsia"/>
            <w:lang w:eastAsia="zh-CN"/>
          </w:rPr>
          <w:t>合适的方案</w:t>
        </w:r>
        <w:r>
          <w:rPr>
            <w:rStyle w:val="Hyperlink"/>
            <w:rFonts w:hint="eastAsia"/>
          </w:rPr>
          <w:t>与技术措施</w:t>
        </w:r>
      </w:hyperlink>
    </w:p>
    <w:p>
      <w:pPr>
        <w:pStyle w:val="Normal0"/>
      </w:pPr>
      <w:hyperlink w:anchor="_Toc369126994" w:history="1">
        <w:r>
          <w:rPr>
            <w:rStyle w:val="Hyperlink"/>
            <w:rFonts w:hint="eastAsia"/>
          </w:rPr>
          <w:t>第4章、 质量</w:t>
        </w:r>
        <w:r>
          <w:rPr>
            <w:rStyle w:val="Hyperlink"/>
            <w:rFonts w:hint="eastAsia"/>
            <w:lang w:eastAsia="zh-CN"/>
          </w:rPr>
          <w:t>管理管控</w:t>
        </w:r>
        <w:r>
          <w:rPr>
            <w:rStyle w:val="Hyperlink"/>
            <w:rFonts w:hint="eastAsia"/>
          </w:rPr>
          <w:t>体系与措施</w:t>
        </w:r>
      </w:hyperlink>
    </w:p>
    <w:p>
      <w:pPr>
        <w:pStyle w:val="Normal0"/>
      </w:pPr>
      <w:hyperlink w:anchor="_Toc369126995" w:history="1">
        <w:r>
          <w:rPr>
            <w:rStyle w:val="Hyperlink"/>
          </w:rPr>
          <w:t>4.1</w:t>
        </w:r>
        <w:r>
          <w:rPr>
            <w:rStyle w:val="Hyperlink"/>
            <w:rFonts w:hint="eastAsia"/>
          </w:rPr>
          <w:t xml:space="preserve"> 质量</w:t>
        </w:r>
        <w:r>
          <w:rPr>
            <w:rStyle w:val="Hyperlink"/>
            <w:rFonts w:hint="eastAsia"/>
            <w:lang w:eastAsia="zh-CN"/>
          </w:rPr>
          <w:t>管理管控</w:t>
        </w:r>
        <w:r>
          <w:rPr>
            <w:rStyle w:val="Hyperlink"/>
            <w:rFonts w:hint="eastAsia"/>
          </w:rPr>
          <w:t>体系</w:t>
        </w:r>
      </w:hyperlink>
    </w:p>
    <w:p>
      <w:pPr>
        <w:pStyle w:val="Normal0"/>
      </w:pPr>
      <w:hyperlink w:anchor="_Toc369126996" w:history="1">
        <w:r>
          <w:rPr>
            <w:rStyle w:val="Hyperlink"/>
          </w:rPr>
          <w:t>4.2</w:t>
        </w:r>
        <w:r>
          <w:rPr>
            <w:rStyle w:val="Hyperlink"/>
            <w:rFonts w:hint="eastAsia"/>
          </w:rPr>
          <w:t xml:space="preserve"> 质量</w:t>
        </w:r>
        <w:r>
          <w:rPr>
            <w:rStyle w:val="Hyperlink"/>
            <w:rFonts w:hint="eastAsia"/>
            <w:lang w:eastAsia="zh-CN"/>
          </w:rPr>
          <w:t>管理管控</w:t>
        </w:r>
        <w:r>
          <w:rPr>
            <w:rStyle w:val="Hyperlink"/>
            <w:rFonts w:hint="eastAsia"/>
          </w:rPr>
          <w:t>措施</w:t>
        </w:r>
      </w:hyperlink>
    </w:p>
    <w:p>
      <w:pPr>
        <w:pStyle w:val="Normal0"/>
      </w:pPr>
      <w:hyperlink w:anchor="_Toc369126997" w:history="1">
        <w:r>
          <w:rPr>
            <w:rStyle w:val="Hyperlink"/>
            <w:rFonts w:hint="eastAsia"/>
          </w:rPr>
          <w:t>第5章、 安全文明</w:t>
        </w:r>
        <w:r>
          <w:rPr>
            <w:rStyle w:val="Hyperlink"/>
            <w:rFonts w:hint="eastAsia"/>
            <w:lang w:eastAsia="zh-CN"/>
          </w:rPr>
          <w:t>管理管控</w:t>
        </w:r>
        <w:r>
          <w:rPr>
            <w:rStyle w:val="Hyperlink"/>
            <w:rFonts w:hint="eastAsia"/>
          </w:rPr>
          <w:t>体系及措施</w:t>
        </w:r>
      </w:hyperlink>
    </w:p>
    <w:p>
      <w:pPr>
        <w:pStyle w:val="Normal0"/>
      </w:pPr>
      <w:hyperlink w:anchor="_Toc369126998" w:history="1">
        <w:r>
          <w:rPr>
            <w:rStyle w:val="Hyperlink"/>
          </w:rPr>
          <w:t>5.1</w:t>
        </w:r>
        <w:r>
          <w:rPr>
            <w:rStyle w:val="Hyperlink"/>
            <w:rFonts w:hint="eastAsia"/>
          </w:rPr>
          <w:t xml:space="preserve"> 安全</w:t>
        </w:r>
        <w:r>
          <w:rPr>
            <w:rStyle w:val="Hyperlink"/>
            <w:rFonts w:hint="eastAsia"/>
            <w:lang w:eastAsia="zh-CN"/>
          </w:rPr>
          <w:t>管理管控</w:t>
        </w:r>
        <w:r>
          <w:rPr>
            <w:rStyle w:val="Hyperlink"/>
            <w:rFonts w:hint="eastAsia"/>
          </w:rPr>
          <w:t>体系</w:t>
        </w:r>
      </w:hyperlink>
    </w:p>
    <w:p>
      <w:pPr>
        <w:pStyle w:val="Normal0"/>
      </w:pPr>
      <w:hyperlink w:anchor="_Toc369126999" w:history="1">
        <w:r>
          <w:rPr>
            <w:rStyle w:val="Hyperlink"/>
            <w:rFonts w:hint="eastAsia"/>
          </w:rPr>
          <w:t>安全保证体系图</w:t>
        </w:r>
      </w:hyperlink>
    </w:p>
    <w:p>
      <w:pPr>
        <w:pStyle w:val="Normal0"/>
      </w:pPr>
      <w:hyperlink w:anchor="_Toc369127000" w:history="1">
        <w:r>
          <w:rPr>
            <w:rStyle w:val="Hyperlink"/>
          </w:rPr>
          <w:t>5.2</w:t>
        </w:r>
        <w:r>
          <w:rPr>
            <w:rStyle w:val="Hyperlink"/>
            <w:rFonts w:hint="eastAsia"/>
          </w:rPr>
          <w:t xml:space="preserve"> 安全</w:t>
        </w:r>
        <w:r>
          <w:rPr>
            <w:rStyle w:val="Hyperlink"/>
            <w:rFonts w:hint="eastAsia"/>
            <w:lang w:eastAsia="zh-CN"/>
          </w:rPr>
          <w:t>管理管控</w:t>
        </w:r>
        <w:r>
          <w:rPr>
            <w:rStyle w:val="Hyperlink"/>
            <w:rFonts w:hint="eastAsia"/>
          </w:rPr>
          <w:t>措施</w:t>
        </w:r>
      </w:hyperlink>
    </w:p>
    <w:p>
      <w:pPr>
        <w:pStyle w:val="Normal0"/>
      </w:pPr>
      <w:hyperlink w:anchor="_Toc369127001" w:history="1">
        <w:r>
          <w:rPr>
            <w:rStyle w:val="Hyperlink"/>
          </w:rPr>
          <w:t>5.3</w:t>
        </w:r>
        <w:r>
          <w:rPr>
            <w:rStyle w:val="Hyperlink"/>
            <w:rFonts w:hint="eastAsia"/>
          </w:rPr>
          <w:t xml:space="preserve"> 文明施工措施</w:t>
        </w:r>
      </w:hyperlink>
    </w:p>
    <w:p>
      <w:pPr>
        <w:pStyle w:val="Normal0"/>
      </w:pPr>
      <w:hyperlink w:anchor="_Toc369127002" w:history="1">
        <w:r>
          <w:rPr>
            <w:rStyle w:val="Hyperlink"/>
            <w:rFonts w:hint="eastAsia"/>
          </w:rPr>
          <w:t>第6章、 环境保护</w:t>
        </w:r>
        <w:r>
          <w:rPr>
            <w:rStyle w:val="Hyperlink"/>
            <w:rFonts w:hint="eastAsia"/>
            <w:lang w:eastAsia="zh-CN"/>
          </w:rPr>
          <w:t>管理管控</w:t>
        </w:r>
        <w:r>
          <w:rPr>
            <w:rStyle w:val="Hyperlink"/>
            <w:rFonts w:hint="eastAsia"/>
          </w:rPr>
          <w:t>体系与措施</w:t>
        </w:r>
      </w:hyperlink>
    </w:p>
    <w:p>
      <w:pPr>
        <w:pStyle w:val="Normal0"/>
      </w:pPr>
      <w:hyperlink w:anchor="_Toc369127003" w:history="1">
        <w:r>
          <w:rPr>
            <w:rStyle w:val="Hyperlink"/>
          </w:rPr>
          <w:t>6.1</w:t>
        </w:r>
        <w:r>
          <w:rPr>
            <w:rStyle w:val="Hyperlink"/>
            <w:rFonts w:hint="eastAsia"/>
          </w:rPr>
          <w:t xml:space="preserve"> 施工环保目标</w:t>
        </w:r>
      </w:hyperlink>
    </w:p>
    <w:p>
      <w:pPr>
        <w:pStyle w:val="Normal0"/>
      </w:pPr>
      <w:hyperlink w:anchor="_Toc369127004" w:history="1">
        <w:r>
          <w:rPr>
            <w:rStyle w:val="Hyperlink"/>
          </w:rPr>
          <w:t>6.2</w:t>
        </w:r>
        <w:r>
          <w:rPr>
            <w:rStyle w:val="Hyperlink"/>
            <w:rFonts w:hint="eastAsia"/>
          </w:rPr>
          <w:t xml:space="preserve"> 保证体系</w:t>
        </w:r>
      </w:hyperlink>
    </w:p>
    <w:p>
      <w:pPr>
        <w:pStyle w:val="Normal0"/>
      </w:pPr>
      <w:hyperlink w:anchor="_Toc369127005" w:history="1">
        <w:r>
          <w:rPr>
            <w:rStyle w:val="Hyperlink"/>
          </w:rPr>
          <w:t>6.3</w:t>
        </w:r>
        <w:r>
          <w:rPr>
            <w:rStyle w:val="Hyperlink"/>
            <w:rFonts w:hint="eastAsia"/>
          </w:rPr>
          <w:t xml:space="preserve"> 成立环保</w:t>
        </w:r>
        <w:r>
          <w:rPr>
            <w:rStyle w:val="Hyperlink"/>
            <w:rFonts w:hint="eastAsia"/>
            <w:lang w:eastAsia="zh-CN"/>
          </w:rPr>
          <w:t>管理管控</w:t>
        </w:r>
        <w:r>
          <w:rPr>
            <w:rStyle w:val="Hyperlink"/>
            <w:rFonts w:hint="eastAsia"/>
          </w:rPr>
          <w:t>机构</w:t>
        </w:r>
      </w:hyperlink>
    </w:p>
    <w:p>
      <w:pPr>
        <w:pStyle w:val="Normal0"/>
      </w:pPr>
      <w:hyperlink w:anchor="_Toc369127006" w:history="1">
        <w:r>
          <w:rPr>
            <w:rStyle w:val="Hyperlink"/>
          </w:rPr>
          <w:t>6.4</w:t>
        </w:r>
        <w:r>
          <w:rPr>
            <w:rStyle w:val="Hyperlink"/>
            <w:rFonts w:hint="eastAsia"/>
          </w:rPr>
          <w:t xml:space="preserve"> 环境保护措施</w:t>
        </w:r>
      </w:hyperlink>
    </w:p>
    <w:p>
      <w:pPr>
        <w:pStyle w:val="Normal0"/>
      </w:pPr>
      <w:hyperlink w:anchor="_Toc369127007" w:history="1">
        <w:r>
          <w:rPr>
            <w:rStyle w:val="Hyperlink"/>
          </w:rPr>
          <w:t>6.5</w:t>
        </w:r>
        <w:r>
          <w:rPr>
            <w:rStyle w:val="Hyperlink"/>
            <w:rFonts w:hint="eastAsia"/>
          </w:rPr>
          <w:t xml:space="preserve"> 防止施工污染（废弃物、防噪、防尘、废气）</w:t>
        </w:r>
      </w:hyperlink>
    </w:p>
    <w:p>
      <w:pPr>
        <w:pStyle w:val="Normal0"/>
      </w:pPr>
      <w:hyperlink w:anchor="_Toc369127008" w:history="1">
        <w:r>
          <w:rPr>
            <w:rStyle w:val="Hyperlink"/>
          </w:rPr>
          <w:t>6.6</w:t>
        </w:r>
        <w:r>
          <w:rPr>
            <w:rStyle w:val="Hyperlink"/>
            <w:rFonts w:hint="eastAsia"/>
          </w:rPr>
          <w:t xml:space="preserve"> 水土保持措施</w:t>
        </w:r>
      </w:hyperlink>
    </w:p>
    <w:p>
      <w:pPr>
        <w:pStyle w:val="Normal0"/>
      </w:pPr>
      <w:hyperlink w:anchor="_Toc369127009" w:history="1">
        <w:r>
          <w:rPr>
            <w:rStyle w:val="Hyperlink"/>
          </w:rPr>
          <w:t>6.7</w:t>
        </w:r>
        <w:r>
          <w:rPr>
            <w:rStyle w:val="Hyperlink"/>
            <w:rFonts w:hint="eastAsia"/>
          </w:rPr>
          <w:t xml:space="preserve"> 文明施工措施</w:t>
        </w:r>
      </w:hyperlink>
    </w:p>
    <w:p>
      <w:pPr>
        <w:pStyle w:val="Normal0"/>
      </w:pPr>
      <w:hyperlink w:anchor="_Toc369127010" w:history="1">
        <w:r>
          <w:rPr>
            <w:rStyle w:val="Hyperlink"/>
            <w:rFonts w:hint="eastAsia"/>
          </w:rPr>
          <w:t>第7章、 工程进度</w:t>
        </w:r>
        <w:r>
          <w:rPr>
            <w:rStyle w:val="Hyperlink"/>
            <w:rFonts w:hint="eastAsia"/>
            <w:lang w:eastAsia="zh-CN"/>
          </w:rPr>
          <w:t>相关计划</w:t>
        </w:r>
        <w:r>
          <w:rPr>
            <w:rStyle w:val="Hyperlink"/>
            <w:rFonts w:hint="eastAsia"/>
          </w:rPr>
          <w:t>与措施</w:t>
        </w:r>
      </w:hyperlink>
    </w:p>
    <w:p>
      <w:pPr>
        <w:pStyle w:val="Normal0"/>
      </w:pPr>
      <w:hyperlink w:anchor="_Toc369127011" w:history="1">
        <w:r>
          <w:rPr>
            <w:rStyle w:val="Hyperlink"/>
          </w:rPr>
          <w:t>7.1</w:t>
        </w:r>
        <w:r>
          <w:rPr>
            <w:rStyle w:val="Hyperlink"/>
            <w:rFonts w:hint="eastAsia"/>
          </w:rPr>
          <w:t xml:space="preserve"> 工程进度</w:t>
        </w:r>
        <w:r>
          <w:rPr>
            <w:rStyle w:val="Hyperlink"/>
            <w:rFonts w:hint="eastAsia"/>
            <w:lang w:eastAsia="zh-CN"/>
          </w:rPr>
          <w:t>相关计划</w:t>
        </w:r>
      </w:hyperlink>
    </w:p>
    <w:p>
      <w:pPr>
        <w:pStyle w:val="Normal0"/>
      </w:pPr>
      <w:hyperlink w:anchor="_Toc369127012" w:history="1">
        <w:r>
          <w:rPr>
            <w:rStyle w:val="Hyperlink"/>
          </w:rPr>
          <w:t>7.2</w:t>
        </w:r>
        <w:r>
          <w:rPr>
            <w:rStyle w:val="Hyperlink"/>
            <w:rFonts w:hint="eastAsia"/>
          </w:rPr>
          <w:t xml:space="preserve"> 工期保证措施</w:t>
        </w:r>
      </w:hyperlink>
    </w:p>
    <w:p>
      <w:pPr>
        <w:pStyle w:val="Normal0"/>
      </w:pPr>
      <w:hyperlink w:anchor="_Toc369127013" w:history="1">
        <w:r>
          <w:rPr>
            <w:rStyle w:val="Hyperlink"/>
          </w:rPr>
          <w:t>7.3</w:t>
        </w:r>
        <w:r>
          <w:rPr>
            <w:rStyle w:val="Hyperlink"/>
            <w:rFonts w:hint="eastAsia"/>
          </w:rPr>
          <w:t xml:space="preserve"> 工期提前措施</w:t>
        </w:r>
      </w:hyperlink>
    </w:p>
    <w:p>
      <w:pPr>
        <w:pStyle w:val="Normal0"/>
      </w:pPr>
      <w:hyperlink w:anchor="_Toc369127014" w:history="1">
        <w:r>
          <w:rPr>
            <w:rStyle w:val="Hyperlink"/>
            <w:rFonts w:hint="eastAsia"/>
          </w:rPr>
          <w:t>第8章、 资源配备</w:t>
        </w:r>
        <w:r>
          <w:rPr>
            <w:rStyle w:val="Hyperlink"/>
            <w:rFonts w:hint="eastAsia"/>
            <w:lang w:eastAsia="zh-CN"/>
          </w:rPr>
          <w:t>相关计划</w:t>
        </w:r>
      </w:hyperlink>
    </w:p>
    <w:p>
      <w:pPr>
        <w:pStyle w:val="Normal0"/>
      </w:pPr>
      <w:hyperlink w:anchor="_Toc369127015" w:history="1">
        <w:r>
          <w:rPr>
            <w:rStyle w:val="Hyperlink"/>
          </w:rPr>
          <w:t>8.1</w:t>
        </w:r>
        <w:r>
          <w:rPr>
            <w:rStyle w:val="Hyperlink"/>
            <w:rFonts w:hint="eastAsia"/>
          </w:rPr>
          <w:t xml:space="preserve"> 施工机械、设备的配备</w:t>
        </w:r>
        <w:r>
          <w:rPr>
            <w:rStyle w:val="Hyperlink"/>
            <w:rFonts w:hint="eastAsia"/>
            <w:lang w:eastAsia="zh-CN"/>
          </w:rPr>
          <w:t>相关计划</w:t>
        </w:r>
      </w:hyperlink>
    </w:p>
    <w:p>
      <w:pPr>
        <w:pStyle w:val="Normal0"/>
      </w:pPr>
      <w:hyperlink w:anchor="_Toc369127016" w:history="1">
        <w:r>
          <w:rPr>
            <w:rStyle w:val="Hyperlink"/>
          </w:rPr>
          <w:t>8.2</w:t>
        </w:r>
        <w:r>
          <w:rPr>
            <w:rStyle w:val="Hyperlink"/>
            <w:rFonts w:hint="eastAsia"/>
          </w:rPr>
          <w:t xml:space="preserve"> 劳动力配备</w:t>
        </w:r>
        <w:r>
          <w:rPr>
            <w:rStyle w:val="Hyperlink"/>
            <w:rFonts w:hint="eastAsia"/>
            <w:lang w:eastAsia="zh-CN"/>
          </w:rPr>
          <w:t>相关计划</w:t>
        </w:r>
      </w:hyperlink>
    </w:p>
    <w:p>
      <w:pPr>
        <w:pStyle w:val="Normal0"/>
      </w:pPr>
      <w:hyperlink w:anchor="_Toc369127017" w:history="1">
        <w:r>
          <w:rPr>
            <w:rStyle w:val="Hyperlink"/>
          </w:rPr>
          <w:t>8.3</w:t>
        </w:r>
        <w:r>
          <w:rPr>
            <w:rStyle w:val="Hyperlink"/>
            <w:rFonts w:hint="eastAsia"/>
          </w:rPr>
          <w:t xml:space="preserve"> 材料供应</w:t>
        </w:r>
        <w:r>
          <w:rPr>
            <w:rStyle w:val="Hyperlink"/>
            <w:rFonts w:hint="eastAsia"/>
            <w:lang w:eastAsia="zh-CN"/>
          </w:rPr>
          <w:t>相关计划</w:t>
        </w:r>
      </w:hyperlink>
    </w:p>
    <w:p>
      <w:pPr>
        <w:pStyle w:val="Normal0"/>
      </w:pPr>
      <w:hyperlink w:anchor="_Toc369127018" w:history="1">
        <w:r>
          <w:rPr>
            <w:rStyle w:val="Hyperlink"/>
          </w:rPr>
          <w:t>8.4</w:t>
        </w:r>
        <w:r>
          <w:rPr>
            <w:rStyle w:val="Hyperlink"/>
            <w:rFonts w:hint="eastAsia"/>
          </w:rPr>
          <w:t xml:space="preserve"> 设备组织、采购</w:t>
        </w:r>
        <w:r>
          <w:rPr>
            <w:rStyle w:val="Hyperlink"/>
            <w:rFonts w:hint="eastAsia"/>
            <w:lang w:eastAsia="zh-CN"/>
          </w:rPr>
          <w:t>相关计划</w:t>
        </w:r>
      </w:hyperlink>
    </w:p>
    <w:p>
      <w:pPr>
        <w:pStyle w:val="Normal0"/>
      </w:pPr>
      <w:hyperlink w:anchor="_Toc369127019" w:history="1">
        <w:r>
          <w:rPr>
            <w:rStyle w:val="Hyperlink"/>
          </w:rPr>
          <w:t>8.5</w:t>
        </w:r>
        <w:r>
          <w:rPr>
            <w:rStyle w:val="Hyperlink"/>
            <w:rFonts w:hint="eastAsia"/>
          </w:rPr>
          <w:t xml:space="preserve"> 资金使用</w:t>
        </w:r>
        <w:r>
          <w:rPr>
            <w:rStyle w:val="Hyperlink"/>
            <w:rFonts w:hint="eastAsia"/>
            <w:lang w:eastAsia="zh-CN"/>
          </w:rPr>
          <w:t>相关计划</w:t>
        </w:r>
      </w:hyperlink>
    </w:p>
    <w:p>
      <w:pPr>
        <w:pStyle w:val="Normal0"/>
      </w:pPr>
      <w:hyperlink w:anchor="_Toc369127020" w:history="1">
        <w:r>
          <w:rPr>
            <w:rStyle w:val="Hyperlink"/>
          </w:rPr>
          <w:t>8.6</w:t>
        </w:r>
        <w:r>
          <w:rPr>
            <w:rStyle w:val="Hyperlink"/>
            <w:rFonts w:hint="eastAsia"/>
          </w:rPr>
          <w:t xml:space="preserve"> 周边临近建筑和居民防尘措施、防操声措施</w:t>
        </w:r>
      </w:hyperlink>
    </w:p>
    <w:p>
      <w:pPr>
        <w:pStyle w:val="Normal0"/>
      </w:pPr>
      <w:hyperlink w:anchor="_Toc369127021" w:history="1">
        <w:r>
          <w:rPr>
            <w:rStyle w:val="Hyperlink"/>
            <w:rFonts w:hint="eastAsia"/>
          </w:rPr>
          <w:t>第9章、 季节性施工措施</w:t>
        </w:r>
      </w:hyperlink>
    </w:p>
    <w:p>
      <w:pPr>
        <w:pStyle w:val="Normal0"/>
      </w:pPr>
      <w:hyperlink w:anchor="_Toc369127022" w:history="1">
        <w:r>
          <w:rPr>
            <w:rStyle w:val="Hyperlink"/>
          </w:rPr>
          <w:t>9.1</w:t>
        </w:r>
        <w:r>
          <w:rPr>
            <w:rStyle w:val="Hyperlink"/>
            <w:rFonts w:hint="eastAsia"/>
          </w:rPr>
          <w:t xml:space="preserve"> 冬季施工措施</w:t>
        </w:r>
      </w:hyperlink>
    </w:p>
    <w:p>
      <w:pPr>
        <w:pStyle w:val="Normal0"/>
      </w:pPr>
      <w:hyperlink w:anchor="_Toc369127023" w:history="1">
        <w:r>
          <w:rPr>
            <w:rStyle w:val="Hyperlink"/>
          </w:rPr>
          <w:t>9.2</w:t>
        </w:r>
        <w:r>
          <w:rPr>
            <w:rStyle w:val="Hyperlink"/>
            <w:rFonts w:hint="eastAsia"/>
          </w:rPr>
          <w:t xml:space="preserve"> 雨季施工措施</w:t>
        </w:r>
      </w:hyperlink>
    </w:p>
    <w:p>
      <w:pPr>
        <w:pStyle w:val="Normal0"/>
      </w:pPr>
      <w:hyperlink w:anchor="_Toc369127024" w:history="1">
        <w:r>
          <w:rPr>
            <w:rStyle w:val="Hyperlink"/>
          </w:rPr>
          <w:t>9.3</w:t>
        </w:r>
        <w:r>
          <w:rPr>
            <w:rStyle w:val="Hyperlink"/>
            <w:rFonts w:hint="eastAsia"/>
          </w:rPr>
          <w:t xml:space="preserve"> 夜间施工措施</w:t>
        </w:r>
      </w:hyperlink>
    </w:p>
    <w:p>
      <w:pPr>
        <w:pStyle w:val="Normal0"/>
      </w:pPr>
      <w:hyperlink w:anchor="_Toc369127025" w:history="1">
        <w:r>
          <w:rPr>
            <w:rStyle w:val="Hyperlink"/>
            <w:rFonts w:hint="eastAsia"/>
          </w:rPr>
          <w:t>第10章、 施工现场配合协调处理措施及承诺</w:t>
        </w:r>
      </w:hyperlink>
    </w:p>
    <w:p>
      <w:pPr>
        <w:pStyle w:val="Normal0"/>
      </w:pPr>
      <w:hyperlink w:anchor="_Toc369127026" w:history="1">
        <w:r>
          <w:rPr>
            <w:rStyle w:val="Hyperlink"/>
          </w:rPr>
          <w:t>10.1</w:t>
        </w:r>
        <w:r>
          <w:rPr>
            <w:rStyle w:val="Hyperlink"/>
            <w:rFonts w:hint="eastAsia"/>
          </w:rPr>
          <w:t xml:space="preserve"> 处理好与当地政府的配合措施</w:t>
        </w:r>
      </w:hyperlink>
    </w:p>
    <w:p>
      <w:pPr>
        <w:pStyle w:val="Normal0"/>
      </w:pPr>
      <w:hyperlink w:anchor="_Toc369127027" w:history="1">
        <w:r>
          <w:rPr>
            <w:rStyle w:val="Hyperlink"/>
          </w:rPr>
          <w:t>10.2</w:t>
        </w:r>
        <w:r>
          <w:rPr>
            <w:rStyle w:val="Hyperlink"/>
            <w:rFonts w:hint="eastAsia"/>
          </w:rPr>
          <w:t xml:space="preserve"> 处理好与当地人民群众的关系</w:t>
        </w:r>
      </w:hyperlink>
    </w:p>
    <w:p>
      <w:pPr>
        <w:pStyle w:val="Normal0"/>
      </w:pPr>
      <w:hyperlink w:anchor="_Toc369127028" w:history="1">
        <w:r>
          <w:rPr>
            <w:rStyle w:val="Hyperlink"/>
          </w:rPr>
          <w:t>10.3</w:t>
        </w:r>
        <w:r>
          <w:rPr>
            <w:rStyle w:val="Hyperlink"/>
            <w:rFonts w:hint="eastAsia"/>
          </w:rPr>
          <w:t xml:space="preserve"> 处理好与设计单位的配合措施</w:t>
        </w:r>
      </w:hyperlink>
    </w:p>
    <w:p>
      <w:pPr>
        <w:pStyle w:val="Normal0"/>
      </w:pPr>
      <w:hyperlink w:anchor="_Toc369127029" w:history="1">
        <w:r>
          <w:rPr>
            <w:rStyle w:val="Hyperlink"/>
          </w:rPr>
          <w:t>10.4</w:t>
        </w:r>
        <w:r>
          <w:rPr>
            <w:rStyle w:val="Hyperlink"/>
            <w:rFonts w:hint="eastAsia"/>
          </w:rPr>
          <w:t xml:space="preserve"> 处理好与监理工程师的配合措施</w:t>
        </w:r>
      </w:hyperlink>
    </w:p>
    <w:p>
      <w:pPr>
        <w:pStyle w:val="Normal0"/>
        <w:sectPr>
          <w:headerReference w:type="default" r:id="rId5"/>
          <w:footerReference w:type="even" r:id="rId6"/>
          <w:footerReference w:type="default" r:id="rId7"/>
          <w:footerReference w:type="first" r:id="rId8"/>
          <w:pgSz w:w="11906" w:h="16838"/>
          <w:pgMar w:top="1418" w:right="1077" w:bottom="1418" w:left="1304" w:header="851" w:footer="992" w:gutter="0"/>
          <w:pgNumType w:fmt="numberInDash"/>
          <w:cols w:num="1" w:space="425"/>
          <w:docGrid w:linePitch="312" w:charSpace="0"/>
        </w:sectPr>
      </w:pPr>
      <w:hyperlink w:anchor="_Toc369127030" w:history="1">
        <w:r>
          <w:rPr>
            <w:rStyle w:val="Hyperlink"/>
            <w:rFonts w:hint="eastAsia"/>
          </w:rPr>
          <w:t>第11章、 民工工资保证措施</w:t>
        </w:r>
      </w:hyperlink>
    </w:p>
    <w:p>
      <w:pPr>
        <w:pStyle w:val="Normal0"/>
      </w:pPr>
      <w:hyperlink w:anchor="_Toc369127031" w:history="1">
        <w:r>
          <w:rPr>
            <w:rStyle w:val="Hyperlink"/>
            <w:rFonts w:hint="eastAsia"/>
          </w:rPr>
          <w:t>第12章、 施工期间通行安全保证措施</w:t>
        </w:r>
      </w:hyperlink>
    </w:p>
    <w:p>
      <w:pPr>
        <w:pStyle w:val="Normal0"/>
      </w:pPr>
      <w:hyperlink w:anchor="_Toc369127032" w:history="1">
        <w:r>
          <w:rPr>
            <w:rStyle w:val="Hyperlink"/>
            <w:rFonts w:hint="eastAsia"/>
          </w:rPr>
          <w:t>第13章、 地下电缆及其它地上地下设施的保护与加固措施</w:t>
        </w:r>
      </w:hyperlink>
    </w:p>
    <w:p>
      <w:pPr>
        <w:pStyle w:val="Normal0"/>
      </w:pPr>
      <w:hyperlink w:anchor="_Toc369127033" w:history="1">
        <w:r>
          <w:rPr>
            <w:rStyle w:val="Hyperlink"/>
            <w:rFonts w:hint="eastAsia"/>
          </w:rPr>
          <w:t>第14章、 工程保护措施</w:t>
        </w:r>
      </w:hyperlink>
    </w:p>
    <w:p>
      <w:pPr>
        <w:pStyle w:val="Normal0"/>
      </w:pPr>
      <w:hyperlink w:anchor="_Toc369127034" w:history="1">
        <w:r>
          <w:rPr>
            <w:rStyle w:val="Hyperlink"/>
            <w:rFonts w:hint="eastAsia"/>
          </w:rPr>
          <w:t>第15章、 预防地质灾害专项预案并做好安全监测</w:t>
        </w:r>
      </w:hyperlink>
    </w:p>
    <w:p>
      <w:pPr>
        <w:pStyle w:val="Normal0"/>
      </w:pPr>
      <w:hyperlink w:anchor="_Toc369127035" w:history="1">
        <w:r>
          <w:rPr>
            <w:rStyle w:val="Hyperlink"/>
            <w:rFonts w:hint="eastAsia"/>
          </w:rPr>
          <w:t>附表一：</w:t>
        </w:r>
        <w:r>
          <w:rPr>
            <w:rStyle w:val="Hyperlink"/>
          </w:rPr>
          <w:tab/>
        </w:r>
        <w:r>
          <w:rPr>
            <w:rStyle w:val="Hyperlink"/>
            <w:rFonts w:hint="eastAsia"/>
          </w:rPr>
          <w:t>拟投入本标段的主要施工设备表</w:t>
        </w:r>
      </w:hyperlink>
    </w:p>
    <w:p>
      <w:pPr>
        <w:pStyle w:val="Normal0"/>
      </w:pPr>
      <w:hyperlink w:anchor="_Toc369127036" w:history="1">
        <w:r>
          <w:rPr>
            <w:rStyle w:val="Hyperlink"/>
            <w:rFonts w:hint="eastAsia"/>
          </w:rPr>
          <w:t>附表二：</w:t>
        </w:r>
        <w:r>
          <w:rPr>
            <w:rStyle w:val="Hyperlink"/>
          </w:rPr>
          <w:tab/>
        </w:r>
        <w:r>
          <w:rPr>
            <w:rStyle w:val="Hyperlink"/>
            <w:rFonts w:hint="eastAsia"/>
          </w:rPr>
          <w:t>拟配备本标段的试验和检测仪器设备表</w:t>
        </w:r>
      </w:hyperlink>
    </w:p>
    <w:p>
      <w:pPr>
        <w:pStyle w:val="Normal0"/>
      </w:pPr>
      <w:hyperlink w:anchor="_Toc369127037" w:history="1">
        <w:r>
          <w:rPr>
            <w:rStyle w:val="Hyperlink"/>
            <w:rFonts w:hint="eastAsia"/>
          </w:rPr>
          <w:t>附表三：</w:t>
        </w:r>
        <w:r>
          <w:rPr>
            <w:rStyle w:val="Hyperlink"/>
          </w:rPr>
          <w:tab/>
        </w:r>
        <w:r>
          <w:rPr>
            <w:rStyle w:val="Hyperlink"/>
            <w:rFonts w:hint="eastAsia"/>
          </w:rPr>
          <w:t>劳动力</w:t>
        </w:r>
        <w:r>
          <w:rPr>
            <w:rStyle w:val="Hyperlink"/>
            <w:rFonts w:hint="eastAsia"/>
            <w:lang w:eastAsia="zh-CN"/>
          </w:rPr>
          <w:t>相关计划</w:t>
        </w:r>
        <w:r>
          <w:rPr>
            <w:rStyle w:val="Hyperlink"/>
            <w:rFonts w:hint="eastAsia"/>
          </w:rPr>
          <w:t>表</w:t>
        </w:r>
      </w:hyperlink>
    </w:p>
    <w:p>
      <w:pPr>
        <w:pStyle w:val="Normal0"/>
      </w:pPr>
      <w:hyperlink w:anchor="_Toc369127038" w:history="1">
        <w:r>
          <w:rPr>
            <w:rStyle w:val="Hyperlink"/>
            <w:rFonts w:hint="eastAsia"/>
          </w:rPr>
          <w:t>附表四：</w:t>
        </w:r>
        <w:r>
          <w:rPr>
            <w:rStyle w:val="Hyperlink"/>
          </w:rPr>
          <w:tab/>
        </w:r>
        <w:r>
          <w:rPr>
            <w:rStyle w:val="Hyperlink"/>
            <w:rFonts w:hint="eastAsia"/>
            <w:lang w:eastAsia="zh-CN"/>
          </w:rPr>
          <w:t>相关计划</w:t>
        </w:r>
        <w:r>
          <w:rPr>
            <w:rStyle w:val="Hyperlink"/>
            <w:rFonts w:hint="eastAsia"/>
          </w:rPr>
          <w:t>开、竣工日期和施工进度网络图</w:t>
        </w:r>
      </w:hyperlink>
    </w:p>
    <w:p>
      <w:pPr>
        <w:pStyle w:val="Normal0"/>
      </w:pPr>
      <w:hyperlink w:anchor="_Toc369127039" w:history="1">
        <w:r>
          <w:rPr>
            <w:rStyle w:val="Hyperlink"/>
            <w:rFonts w:hint="eastAsia"/>
          </w:rPr>
          <w:t>附表五：</w:t>
        </w:r>
        <w:r>
          <w:rPr>
            <w:rStyle w:val="Hyperlink"/>
          </w:rPr>
          <w:tab/>
        </w:r>
        <w:r>
          <w:rPr>
            <w:rStyle w:val="Hyperlink"/>
            <w:rFonts w:hint="eastAsia"/>
          </w:rPr>
          <w:t>施工总平面图</w:t>
        </w:r>
      </w:hyperlink>
    </w:p>
    <w:p>
      <w:pPr>
        <w:pStyle w:val="Normal0"/>
      </w:pPr>
      <w:hyperlink w:anchor="_Toc369127040" w:history="1">
        <w:r>
          <w:rPr>
            <w:rStyle w:val="Hyperlink"/>
            <w:rFonts w:hint="eastAsia"/>
          </w:rPr>
          <w:t>附表六：</w:t>
        </w:r>
        <w:r>
          <w:rPr>
            <w:rStyle w:val="Hyperlink"/>
          </w:rPr>
          <w:tab/>
        </w:r>
        <w:r>
          <w:rPr>
            <w:rStyle w:val="Hyperlink"/>
            <w:rFonts w:hint="eastAsia"/>
          </w:rPr>
          <w:t>临时用地表</w:t>
        </w:r>
      </w:hyperlink>
    </w:p>
    <w:p>
      <w:pPr>
        <w:pStyle w:val="Normal0"/>
        <w:rPr>
          <w:rFonts w:hint="eastAsia"/>
        </w:rPr>
      </w:pPr>
      <w:r>
        <w:fldChar w:fldCharType="end"/>
      </w:r>
    </w:p>
    <w:p>
      <w:pPr>
        <w:pStyle w:val="Normal0"/>
        <w:rPr>
          <w:rFonts w:hint="eastAsia"/>
        </w:rPr>
      </w:pPr>
      <w:bookmarkStart w:id="1" w:name="_Toc155947544"/>
      <w:bookmarkStart w:id="2" w:name="_Toc207505824"/>
      <w:bookmarkStart w:id="3" w:name="_Toc369126982"/>
      <w:r>
        <w:rPr>
          <w:rFonts w:hint="eastAsia"/>
        </w:rPr>
        <w:t>施工概况</w:t>
      </w:r>
      <w:bookmarkEnd w:id="1"/>
      <w:bookmarkEnd w:id="2"/>
      <w:r>
        <w:rPr>
          <w:rFonts w:hint="eastAsia"/>
        </w:rPr>
        <w:t>及编制依据</w:t>
      </w:r>
      <w:bookmarkEnd w:id="3"/>
    </w:p>
    <w:p>
      <w:pPr>
        <w:pStyle w:val="Normal0"/>
        <w:rPr>
          <w:rFonts w:hint="eastAsia"/>
        </w:rPr>
      </w:pPr>
      <w:bookmarkStart w:id="4" w:name="_Toc369126983"/>
      <w:bookmarkStart w:id="5" w:name="_Toc155947545"/>
      <w:bookmarkStart w:id="6" w:name="_Toc207505825"/>
      <w:r>
        <w:rPr>
          <w:rFonts w:hint="eastAsia"/>
        </w:rPr>
        <w:t>工程概况</w:t>
      </w:r>
      <w:bookmarkEnd w:id="4"/>
    </w:p>
    <w:p>
      <w:pPr>
        <w:pStyle w:val="Normal0"/>
        <w:rPr>
          <w:rFonts w:hint="eastAsia"/>
        </w:rPr>
      </w:pPr>
      <w:bookmarkStart w:id="7" w:name="_Toc155947546"/>
      <w:r>
        <w:rPr>
          <w:rFonts w:hint="eastAsia"/>
        </w:rPr>
        <w:t>工程简</w:t>
      </w:r>
      <w:bookmarkEnd w:id="7"/>
      <w:r>
        <w:rPr>
          <w:rFonts w:hint="eastAsia"/>
        </w:rPr>
        <w:t>要说明</w:t>
      </w:r>
    </w:p>
    <w:p>
      <w:pPr>
        <w:pStyle w:val="Normal0"/>
        <w:rPr>
          <w:rFonts w:hint="eastAsia"/>
        </w:rPr>
      </w:pPr>
      <w:r>
        <w:rPr>
          <w:rFonts w:hint="eastAsia"/>
        </w:rPr>
        <w:t>工程名称：富顺县狮市镇土地整理</w:t>
      </w:r>
      <w:r>
        <w:rPr>
          <w:rFonts w:hint="eastAsia"/>
          <w:lang w:eastAsia="zh-CN"/>
        </w:rPr>
        <w:t>相关项目</w:t>
      </w:r>
      <w:r>
        <w:rPr>
          <w:rFonts w:hint="eastAsia"/>
        </w:rPr>
        <w:t>。</w:t>
      </w:r>
    </w:p>
    <w:p>
      <w:pPr>
        <w:pStyle w:val="Normal0"/>
        <w:rPr>
          <w:rFonts w:hint="eastAsia"/>
        </w:rPr>
      </w:pPr>
      <w:r>
        <w:rPr>
          <w:rFonts w:hint="eastAsia"/>
          <w:lang w:eastAsia="zh-CN"/>
        </w:rPr>
        <w:t>相关项目</w:t>
      </w:r>
      <w:r>
        <w:rPr>
          <w:rFonts w:hint="eastAsia"/>
        </w:rPr>
        <w:t>业主：富顺县国土资源局</w:t>
      </w:r>
    </w:p>
    <w:p>
      <w:pPr>
        <w:pStyle w:val="Normal0"/>
        <w:rPr>
          <w:rFonts w:hint="eastAsia"/>
        </w:rPr>
      </w:pPr>
      <w:r>
        <w:rPr>
          <w:rFonts w:hint="eastAsia"/>
        </w:rPr>
        <w:t>工程地址：富顺县狮市镇复兴村、皂角村、梓林村。</w:t>
      </w:r>
    </w:p>
    <w:p>
      <w:pPr>
        <w:pStyle w:val="Normal0"/>
        <w:rPr>
          <w:rFonts w:hint="eastAsia"/>
        </w:rPr>
      </w:pPr>
      <w:r>
        <w:rPr>
          <w:rFonts w:hint="eastAsia"/>
        </w:rPr>
        <w:t>质量要求：符合四川省土地开发整理工程建设相关标准 ，通过省国土资源厅验收合格。</w:t>
      </w:r>
    </w:p>
    <w:p>
      <w:pPr>
        <w:pStyle w:val="Normal0"/>
        <w:rPr>
          <w:rFonts w:hint="eastAsia"/>
        </w:rPr>
      </w:pPr>
      <w:r>
        <w:rPr>
          <w:rFonts w:hint="eastAsia"/>
          <w:lang w:eastAsia="zh-CN"/>
        </w:rPr>
        <w:t>相关计划</w:t>
      </w:r>
      <w:r>
        <w:rPr>
          <w:rFonts w:hint="eastAsia"/>
        </w:rPr>
        <w:t>工期：180日历天，（具体工期、开、竣工时间在</w:t>
      </w:r>
      <w:r>
        <w:rPr>
          <w:rFonts w:hint="eastAsia"/>
          <w:lang w:eastAsia="zh-CN"/>
        </w:rPr>
        <w:t>合同合约</w:t>
      </w:r>
      <w:r>
        <w:rPr>
          <w:rFonts w:hint="eastAsia"/>
        </w:rPr>
        <w:t>中约定）。</w:t>
      </w:r>
    </w:p>
    <w:p>
      <w:pPr>
        <w:pStyle w:val="Normal0"/>
      </w:pPr>
      <w:r>
        <w:rPr>
          <w:rFonts w:hint="eastAsia"/>
        </w:rPr>
        <w:t>建设规模及</w:t>
      </w:r>
      <w:r>
        <w:rPr>
          <w:rFonts w:hint="eastAsia"/>
          <w:lang w:eastAsia="zh-CN"/>
        </w:rPr>
        <w:t>合适的内容</w:t>
      </w:r>
      <w:r>
        <w:rPr>
          <w:rFonts w:hint="eastAsia"/>
        </w:rPr>
        <w:t>：建设规模11841.28亩，新增耕地1268.84亩：土地平整、灌溉与排水、田间道路工程。</w:t>
      </w:r>
    </w:p>
    <w:bookmarkEnd w:id="5"/>
    <w:bookmarkEnd w:id="6"/>
    <w:p>
      <w:pPr>
        <w:pStyle w:val="Normal0"/>
        <w:rPr>
          <w:rFonts w:hint="eastAsia"/>
        </w:rPr>
      </w:pPr>
      <w:bookmarkStart w:id="8" w:name="_Toc369126984"/>
      <w:r>
        <w:rPr>
          <w:rFonts w:hint="eastAsia"/>
        </w:rPr>
        <w:t>现场施工条件</w:t>
      </w:r>
      <w:bookmarkEnd w:id="8"/>
    </w:p>
    <w:p>
      <w:pPr>
        <w:pStyle w:val="Normal0"/>
        <w:rPr>
          <w:rFonts w:hint="eastAsia"/>
        </w:rPr>
      </w:pPr>
      <w:bookmarkStart w:id="9" w:name="_Toc337323719"/>
      <w:r>
        <w:rPr>
          <w:rFonts w:hint="eastAsia"/>
        </w:rPr>
        <w:t>施工场地布置</w:t>
      </w:r>
      <w:bookmarkEnd w:id="9"/>
    </w:p>
    <w:p>
      <w:pPr>
        <w:pStyle w:val="Normal0"/>
      </w:pPr>
      <w:r>
        <w:t>总体施工布署</w:t>
      </w:r>
    </w:p>
    <w:p>
      <w:pPr>
        <w:pStyle w:val="Normal0"/>
      </w:pPr>
      <w:r>
        <w:t>将</w:t>
      </w:r>
      <w:r>
        <w:rPr>
          <w:rFonts w:hint="eastAsia"/>
          <w:lang w:eastAsia="zh-CN"/>
        </w:rPr>
        <w:t>相关项目</w:t>
      </w:r>
      <w:r>
        <w:t>区划分为2个工区，可按相邻两个自然村为一个工区，进行</w:t>
      </w:r>
      <w:r>
        <w:rPr>
          <w:rFonts w:hint="eastAsia"/>
          <w:lang w:eastAsia="zh-CN"/>
        </w:rPr>
        <w:t>相关项目</w:t>
      </w:r>
      <w:r>
        <w:t>施工，各工区土地平整工程、</w:t>
      </w:r>
      <w:r>
        <w:rPr>
          <w:rFonts w:hint="eastAsia"/>
        </w:rPr>
        <w:t>渠系</w:t>
      </w:r>
      <w:r>
        <w:t>工程、</w:t>
      </w:r>
      <w:r>
        <w:rPr>
          <w:rFonts w:hint="eastAsia"/>
        </w:rPr>
        <w:t>生产</w:t>
      </w:r>
      <w:r>
        <w:t>道路</w:t>
      </w:r>
      <w:r>
        <w:rPr>
          <w:rFonts w:hint="eastAsia"/>
        </w:rPr>
        <w:t>及公示牌等</w:t>
      </w:r>
      <w:r>
        <w:t>工程穿插其中。</w:t>
      </w:r>
    </w:p>
    <w:p>
      <w:pPr>
        <w:pStyle w:val="Normal0"/>
      </w:pPr>
      <w:bookmarkStart w:id="10" w:name="_Toc504299966"/>
      <w:bookmarkStart w:id="11" w:name="_Toc91237795"/>
      <w:bookmarkStart w:id="12" w:name="_Toc169584637"/>
      <w:bookmarkStart w:id="13" w:name="_Toc169584546"/>
      <w:bookmarkStart w:id="14" w:name="_Toc169584348"/>
      <w:bookmarkStart w:id="15" w:name="_Toc257358216"/>
      <w:r>
        <w:rPr>
          <w:rFonts w:hint="eastAsia"/>
        </w:rPr>
        <w:t>2、</w:t>
      </w:r>
      <w:r>
        <w:t>施工平面布置</w:t>
      </w:r>
      <w:bookmarkEnd w:id="10"/>
      <w:bookmarkEnd w:id="11"/>
      <w:bookmarkEnd w:id="12"/>
      <w:bookmarkEnd w:id="13"/>
      <w:bookmarkEnd w:id="14"/>
      <w:bookmarkEnd w:id="15"/>
    </w:p>
    <w:p>
      <w:pPr>
        <w:pStyle w:val="Normal0"/>
      </w:pPr>
      <w:r>
        <w:t>本工程有乡村路与机耕道路直通现场。主要临时设施包括：办公室、职工宿舍、民工工棚、水泥库、工具库、机械停放场、模板及钢筋加工场等。</w:t>
      </w:r>
    </w:p>
    <w:p>
      <w:pPr>
        <w:pStyle w:val="Normal0"/>
        <w:rPr>
          <w:rFonts w:hint="eastAsia"/>
        </w:rPr>
      </w:pPr>
      <w:r>
        <w:t>块石、</w:t>
      </w:r>
      <w:r>
        <w:rPr>
          <w:rFonts w:hint="eastAsia"/>
        </w:rPr>
        <w:t>石粉</w:t>
      </w:r>
      <w:r>
        <w:t>、碎石等视工作量的大小通过施工道路运至工作面附近堆放，并随时补充，但要以不影响场内交通为原则。施工用的砼搅拌机和拌浆机随工作面的变化而移动。</w:t>
      </w:r>
    </w:p>
    <w:p>
      <w:pPr>
        <w:pStyle w:val="Normal0"/>
        <w:rPr>
          <w:rFonts w:hint="eastAsia"/>
        </w:rPr>
      </w:pPr>
      <w:bookmarkStart w:id="16" w:name="_Toc337323720"/>
      <w:r>
        <w:rPr>
          <w:rFonts w:hint="eastAsia"/>
        </w:rPr>
        <w:t>材料供应</w:t>
      </w:r>
      <w:bookmarkEnd w:id="16"/>
    </w:p>
    <w:p>
      <w:pPr>
        <w:pStyle w:val="Normal0"/>
        <w:rPr>
          <w:rFonts w:hint="eastAsia"/>
        </w:rPr>
      </w:pPr>
      <w:r>
        <w:t>主要建筑材料和燃料从当地</w:t>
      </w:r>
      <w:r>
        <w:rPr>
          <w:rFonts w:hint="eastAsia"/>
        </w:rPr>
        <w:t>市场或生产企业</w:t>
      </w:r>
      <w:r>
        <w:t>购买。</w:t>
      </w:r>
    </w:p>
    <w:p>
      <w:pPr>
        <w:pStyle w:val="Normal0"/>
        <w:rPr>
          <w:rFonts w:hint="eastAsia"/>
        </w:rPr>
      </w:pPr>
      <w:bookmarkStart w:id="17" w:name="_Toc207505827"/>
      <w:bookmarkStart w:id="18" w:name="_Toc369126985"/>
      <w:bookmarkStart w:id="19" w:name="_Toc155947554"/>
      <w:r>
        <w:rPr>
          <w:rFonts w:hint="eastAsia"/>
        </w:rPr>
        <w:t>施工总平面布置</w:t>
      </w:r>
      <w:bookmarkEnd w:id="17"/>
      <w:bookmarkEnd w:id="18"/>
      <w:bookmarkEnd w:id="19"/>
    </w:p>
    <w:p>
      <w:pPr>
        <w:pStyle w:val="Normal0"/>
      </w:pPr>
      <w:r>
        <w:t>根据本工程规模、施工进度</w:t>
      </w:r>
      <w:r>
        <w:rPr>
          <w:rFonts w:hint="eastAsia"/>
          <w:lang w:eastAsia="zh-CN"/>
        </w:rPr>
        <w:t>相关计划</w:t>
      </w:r>
      <w:r>
        <w:t>、高峰期施工人数，结合现场实际</w:t>
      </w:r>
      <w:r>
        <w:rPr>
          <w:rFonts w:hint="eastAsia"/>
        </w:rPr>
        <w:t>情况，因此职工食宿租用附近居民房内并实行照统一</w:t>
      </w:r>
      <w:r>
        <w:rPr>
          <w:rFonts w:hint="eastAsia"/>
          <w:lang w:eastAsia="zh-CN"/>
        </w:rPr>
        <w:t>管理管控</w:t>
      </w:r>
      <w:r>
        <w:rPr>
          <w:rFonts w:hint="eastAsia"/>
        </w:rPr>
        <w:t>。</w:t>
      </w:r>
    </w:p>
    <w:p>
      <w:pPr>
        <w:pStyle w:val="Normal0"/>
        <w:rPr>
          <w:rFonts w:hint="eastAsia"/>
        </w:rPr>
      </w:pPr>
      <w:r>
        <w:t>施工</w:t>
      </w:r>
      <w:r>
        <w:rPr>
          <w:rFonts w:hint="eastAsia"/>
          <w:lang w:eastAsia="zh-CN"/>
        </w:rPr>
        <w:t>相关项目</w:t>
      </w:r>
      <w:r>
        <w:rPr>
          <w:rFonts w:hint="eastAsia"/>
        </w:rPr>
        <w:t>办公室设置道路中部场料内采用活动板房结构。</w:t>
      </w:r>
    </w:p>
    <w:p>
      <w:pPr>
        <w:pStyle w:val="Normal0"/>
      </w:pPr>
      <w:r>
        <w:rPr>
          <w:rFonts w:hint="eastAsia"/>
        </w:rPr>
        <w:t>道路现场的守护棚和其它设施</w:t>
      </w:r>
      <w:r>
        <w:t xml:space="preserve">随施工进度需要灵活移动。 </w:t>
      </w:r>
    </w:p>
    <w:p>
      <w:pPr>
        <w:pStyle w:val="Normal0"/>
      </w:pPr>
      <w:r>
        <w:t>施工总平面</w:t>
      </w:r>
      <w:r>
        <w:rPr>
          <w:rFonts w:hint="eastAsia"/>
          <w:lang w:eastAsia="zh-CN"/>
        </w:rPr>
        <w:t>管理管控</w:t>
      </w:r>
      <w:r>
        <w:t xml:space="preserve"> </w:t>
      </w:r>
    </w:p>
    <w:p>
      <w:pPr>
        <w:pStyle w:val="Normal0"/>
      </w:pPr>
      <w:r>
        <w:t>1)、 为了减少各种料具的二次倒运距离，有</w:t>
      </w:r>
      <w:r>
        <w:rPr>
          <w:rFonts w:hint="eastAsia"/>
          <w:lang w:eastAsia="zh-CN"/>
        </w:rPr>
        <w:t>相关计划</w:t>
      </w:r>
      <w:r>
        <w:t>地组织现场平面及立体交叉作业，最大限度地利用场地，提高劳动生产率，真正做到安全生产和文明施工，本工程的施工平面</w:t>
      </w:r>
      <w:r>
        <w:rPr>
          <w:rFonts w:hint="eastAsia"/>
          <w:lang w:eastAsia="zh-CN"/>
        </w:rPr>
        <w:t>管理管控</w:t>
      </w:r>
      <w:r>
        <w:t>工作，由</w:t>
      </w:r>
      <w:r>
        <w:rPr>
          <w:rFonts w:hint="eastAsia"/>
          <w:lang w:eastAsia="zh-CN"/>
        </w:rPr>
        <w:t>相关项目</w:t>
      </w:r>
      <w:r>
        <w:t>付经理负责，实行分片包干</w:t>
      </w:r>
      <w:r>
        <w:rPr>
          <w:rFonts w:hint="eastAsia"/>
          <w:lang w:eastAsia="zh-CN"/>
        </w:rPr>
        <w:t>管理管控</w:t>
      </w:r>
      <w:r>
        <w:t xml:space="preserve">，责任到人，未经同意，任何人不得随意更改。 </w:t>
      </w:r>
    </w:p>
    <w:p>
      <w:pPr>
        <w:pStyle w:val="Normal0"/>
      </w:pPr>
      <w:r>
        <w:t xml:space="preserve">2)、 </w:t>
      </w:r>
      <w:r>
        <w:rPr>
          <w:rFonts w:hint="eastAsia"/>
          <w:lang w:eastAsia="zh-CN"/>
        </w:rPr>
        <w:t>相关项目</w:t>
      </w:r>
      <w:r>
        <w:t>经理部是现场施工生产的指挥中心，现场办公室内要布置工程进度</w:t>
      </w:r>
      <w:r>
        <w:rPr>
          <w:rFonts w:hint="eastAsia"/>
          <w:lang w:eastAsia="zh-CN"/>
        </w:rPr>
        <w:t>相关计划</w:t>
      </w:r>
      <w:r>
        <w:t>图表、劳动力调配、晴雨表、单位工程质量目标规划表、</w:t>
      </w:r>
      <w:r>
        <w:rPr>
          <w:rFonts w:hint="eastAsia"/>
          <w:lang w:eastAsia="zh-CN"/>
        </w:rPr>
        <w:t>管理管控</w:t>
      </w:r>
      <w:r>
        <w:t xml:space="preserve">机构图等图表。 </w:t>
      </w:r>
    </w:p>
    <w:p>
      <w:pPr>
        <w:pStyle w:val="Normal0"/>
      </w:pPr>
      <w:r>
        <w:rPr>
          <w:rFonts w:hint="eastAsia"/>
        </w:rPr>
        <w:t>3</w:t>
      </w:r>
      <w:r>
        <w:t xml:space="preserve">)、 凡进场的材料、设备必须按施工总平面布置图指定位置堆放整齐，不得随意乱放，施工现场的水准点和里程桩控制点要有明显的标记，并切实做好保护工作。 </w:t>
      </w:r>
    </w:p>
    <w:p>
      <w:pPr>
        <w:pStyle w:val="Normal0"/>
      </w:pPr>
      <w:r>
        <w:t>4)、 进出入口设值班门房并张挂出入制度、场容</w:t>
      </w:r>
      <w:r>
        <w:rPr>
          <w:rFonts w:hint="eastAsia"/>
          <w:lang w:eastAsia="zh-CN"/>
        </w:rPr>
        <w:t>管理管控</w:t>
      </w:r>
      <w:r>
        <w:t xml:space="preserve">条例、工程概况和安全纪律牌，教育工人维持良好的施工秩序和劳动纪律。 </w:t>
      </w:r>
    </w:p>
    <w:p>
      <w:pPr>
        <w:pStyle w:val="Normal0"/>
        <w:rPr>
          <w:rFonts w:hint="eastAsia"/>
        </w:rPr>
      </w:pPr>
      <w:r>
        <w:t xml:space="preserve">5)、 施工现场设专职保安人员，无关人员禁止进入现场。 </w:t>
      </w:r>
    </w:p>
    <w:p>
      <w:pPr>
        <w:pStyle w:val="Normal0"/>
        <w:rPr>
          <w:rFonts w:hint="eastAsia"/>
        </w:rPr>
      </w:pPr>
      <w:r>
        <w:rPr>
          <w:rFonts w:hint="eastAsia"/>
        </w:rPr>
        <w:t>施工现场平面图：详见附表五：施工总平面图。</w:t>
      </w:r>
    </w:p>
    <w:p>
      <w:pPr>
        <w:pStyle w:val="Normal0"/>
        <w:rPr>
          <w:rFonts w:hint="eastAsia"/>
        </w:rPr>
        <w:sectPr>
          <w:headerReference w:type="default" r:id="rId9"/>
          <w:footerReference w:type="even" r:id="rId10"/>
          <w:footerReference w:type="default" r:id="rId11"/>
          <w:footerReference w:type="first" r:id="rId12"/>
          <w:type w:val="nextPage"/>
          <w:pgSz w:w="11906" w:h="16838"/>
          <w:pgMar w:top="1418" w:right="1077" w:bottom="1418" w:left="1304" w:header="851" w:footer="992" w:gutter="0"/>
          <w:pgNumType w:fmt="numberInDash" w:start="2"/>
          <w:cols w:num="1" w:space="425"/>
          <w:titlePg w:val="0"/>
          <w:docGrid w:linePitch="312" w:charSpace="0"/>
        </w:sectPr>
      </w:pPr>
      <w:bookmarkStart w:id="20" w:name="_Toc207505829"/>
      <w:bookmarkStart w:id="21" w:name="_Toc155947560"/>
      <w:bookmarkStart w:id="22" w:name="_Toc369126986"/>
      <w:r>
        <w:rPr>
          <w:rFonts w:hint="eastAsia"/>
        </w:rPr>
        <w:t>施工</w:t>
      </w:r>
      <w:bookmarkEnd w:id="20"/>
      <w:bookmarkEnd w:id="21"/>
      <w:r>
        <w:rPr>
          <w:rFonts w:hint="eastAsia"/>
          <w:lang w:eastAsia="zh-CN"/>
        </w:rPr>
        <w:t>合适的方案</w:t>
      </w:r>
      <w:r>
        <w:rPr>
          <w:rFonts w:hint="eastAsia"/>
        </w:rPr>
        <w:t>与技术措施</w:t>
      </w:r>
      <w:bookmarkEnd w:id="22"/>
    </w:p>
    <w:p>
      <w:pPr>
        <w:pStyle w:val="Normal0"/>
        <w:rPr>
          <w:rFonts w:hint="eastAsia"/>
        </w:rPr>
      </w:pPr>
      <w:bookmarkStart w:id="23" w:name="_Toc369126987"/>
      <w:bookmarkStart w:id="24" w:name="_Toc207505831"/>
      <w:bookmarkStart w:id="25" w:name="_Toc155947561"/>
      <w:r>
        <w:rPr>
          <w:rFonts w:hint="eastAsia"/>
        </w:rPr>
        <w:t>施工组织机构体系</w:t>
      </w:r>
      <w:bookmarkEnd w:id="23"/>
    </w:p>
    <w:p>
      <w:pPr>
        <w:pStyle w:val="Normal0"/>
        <w:rPr>
          <w:rFonts w:hint="eastAsia"/>
        </w:rPr>
      </w:pPr>
      <w:bookmarkStart w:id="26" w:name="_Toc175380606"/>
      <w:bookmarkStart w:id="27" w:name="_Toc207685883"/>
      <w:bookmarkStart w:id="28" w:name="_Toc155947550"/>
      <w:r>
        <w:rPr>
          <w:rFonts w:hint="eastAsia"/>
          <w:lang w:eastAsia="zh-CN"/>
        </w:rPr>
        <w:t>相关项目</w:t>
      </w:r>
      <w:r>
        <w:rPr>
          <w:rFonts w:hint="eastAsia"/>
        </w:rPr>
        <w:t>组织机构框图</w:t>
      </w:r>
      <w:bookmarkEnd w:id="26"/>
      <w:bookmarkEnd w:id="27"/>
    </w:p>
    <w:p>
      <w:pPr>
        <w:pStyle w:val="Normal0"/>
        <w:rPr>
          <w:rFonts w:hint="eastAsia"/>
        </w:rPr>
        <w:sectPr>
          <w:headerReference w:type="default" r:id="rId13"/>
          <w:footerReference w:type="even" r:id="rId14"/>
          <w:footerReference w:type="default" r:id="rId15"/>
          <w:footerReference w:type="first" r:id="rId16"/>
          <w:type w:val="nextPage"/>
          <w:pgSz w:w="11906" w:h="16838"/>
          <w:pgMar w:top="1418" w:right="1077" w:bottom="1418" w:left="1304" w:header="851" w:footer="992" w:gutter="0"/>
          <w:pgNumType w:fmt="numberInDash" w:start="3"/>
          <w:cols w:num="1" w:space="425"/>
          <w:titlePg w:val="0"/>
          <w:docGrid w:linePitch="312" w:charSpace="0"/>
        </w:sectP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5.05pt;height:479.45pt" o:ole="" coordsize="21600,21600" o:preferrelative="t" filled="f" stroked="f">
            <v:stroke joinstyle="miter"/>
            <v:imagedata r:id="rId17" o:title=""/>
            <o:lock v:ext="edit" aspectratio="t"/>
            <w10:anchorlock/>
          </v:shape>
          <o:OLEObject Type="Embed" ProgID="Visio.Drawing.11" ShapeID="_x0000_i1025" DrawAspect="Content" ObjectID="_1468075725" r:id="rId18"/>
        </w:object>
      </w:r>
    </w:p>
    <w:p>
      <w:pPr>
        <w:pStyle w:val="Normal0"/>
        <w:rPr>
          <w:rFonts w:hint="eastAsia"/>
        </w:rPr>
      </w:pPr>
      <w:r>
        <w:rPr>
          <w:rFonts w:hint="eastAsia"/>
        </w:rPr>
        <w:t>组织机构</w:t>
      </w:r>
      <w:bookmarkEnd w:id="28"/>
      <w:r>
        <w:rPr>
          <w:rFonts w:hint="eastAsia"/>
        </w:rPr>
        <w:t>体系</w:t>
      </w:r>
    </w:p>
    <w:p>
      <w:pPr>
        <w:pStyle w:val="Normal0"/>
        <w:rPr>
          <w:rFonts w:hint="eastAsia"/>
        </w:rPr>
      </w:pPr>
      <w:r>
        <w:rPr>
          <w:rFonts w:hint="eastAsia"/>
        </w:rPr>
        <w:t>我公司将根据本</w:t>
      </w:r>
      <w:r>
        <w:rPr>
          <w:rFonts w:hint="eastAsia"/>
          <w:lang w:eastAsia="zh-CN"/>
        </w:rPr>
        <w:t>合同合约</w:t>
      </w:r>
      <w:r>
        <w:rPr>
          <w:rFonts w:hint="eastAsia"/>
        </w:rPr>
        <w:t>段的特点及施工具体要求组织精干高效的</w:t>
      </w:r>
      <w:r>
        <w:rPr>
          <w:rFonts w:hint="eastAsia"/>
          <w:lang w:eastAsia="zh-CN"/>
        </w:rPr>
        <w:t>相关项目</w:t>
      </w:r>
      <w:r>
        <w:rPr>
          <w:rFonts w:hint="eastAsia"/>
        </w:rPr>
        <w:t>经理部，严格实行</w:t>
      </w:r>
      <w:r>
        <w:rPr>
          <w:rFonts w:hint="eastAsia"/>
          <w:lang w:eastAsia="zh-CN"/>
        </w:rPr>
        <w:t>相关项目</w:t>
      </w:r>
      <w:r>
        <w:rPr>
          <w:rFonts w:hint="eastAsia"/>
        </w:rPr>
        <w:t>经理责任制，组织实施本</w:t>
      </w:r>
      <w:r>
        <w:rPr>
          <w:rFonts w:hint="eastAsia"/>
          <w:lang w:eastAsia="zh-CN"/>
        </w:rPr>
        <w:t>合同合约</w:t>
      </w:r>
      <w:r>
        <w:rPr>
          <w:rFonts w:hint="eastAsia"/>
        </w:rPr>
        <w:t>工程的施工</w:t>
      </w:r>
      <w:r>
        <w:rPr>
          <w:rFonts w:hint="eastAsia"/>
          <w:lang w:eastAsia="zh-CN"/>
        </w:rPr>
        <w:t>管理管控</w:t>
      </w:r>
      <w:r>
        <w:rPr>
          <w:rFonts w:hint="eastAsia"/>
        </w:rPr>
        <w:t>，并与建设、设计、监理等单位通力配合，全面履行</w:t>
      </w:r>
      <w:r>
        <w:rPr>
          <w:rFonts w:hint="eastAsia"/>
          <w:lang w:eastAsia="zh-CN"/>
        </w:rPr>
        <w:t>合同合约</w:t>
      </w:r>
      <w:r>
        <w:rPr>
          <w:rFonts w:hint="eastAsia"/>
        </w:rPr>
        <w:t>，使业主满意。</w:t>
      </w:r>
      <w:r>
        <w:rPr>
          <w:rFonts w:hint="eastAsia"/>
          <w:lang w:eastAsia="zh-CN"/>
        </w:rPr>
        <w:t>相关项目</w:t>
      </w:r>
      <w:r>
        <w:rPr>
          <w:rFonts w:hint="eastAsia"/>
        </w:rPr>
        <w:t>部设</w:t>
      </w:r>
      <w:r>
        <w:rPr>
          <w:rFonts w:hint="eastAsia"/>
          <w:lang w:eastAsia="zh-CN"/>
        </w:rPr>
        <w:t>相关项目</w:t>
      </w:r>
      <w:r>
        <w:rPr>
          <w:rFonts w:hint="eastAsia"/>
        </w:rPr>
        <w:t>经理、技术负责人、办公室、财务科、机材科、工程科、试验室，</w:t>
      </w:r>
      <w:r>
        <w:rPr>
          <w:rFonts w:hint="eastAsia"/>
          <w:lang w:eastAsia="zh-CN"/>
        </w:rPr>
        <w:t>相关项目</w:t>
      </w:r>
      <w:r>
        <w:rPr>
          <w:rFonts w:hint="eastAsia"/>
        </w:rPr>
        <w:t>部下属两个施工队，施工队以作业班组为基本作业单位，在</w:t>
      </w:r>
      <w:r>
        <w:rPr>
          <w:rFonts w:hint="eastAsia"/>
          <w:lang w:eastAsia="zh-CN"/>
        </w:rPr>
        <w:t>相关项目</w:t>
      </w:r>
      <w:r>
        <w:rPr>
          <w:rFonts w:hint="eastAsia"/>
        </w:rPr>
        <w:t>部的统一</w:t>
      </w:r>
      <w:r>
        <w:rPr>
          <w:rFonts w:hint="eastAsia"/>
          <w:lang w:eastAsia="zh-CN"/>
        </w:rPr>
        <w:t>管理管控</w:t>
      </w:r>
      <w:r>
        <w:rPr>
          <w:rFonts w:hint="eastAsia"/>
        </w:rPr>
        <w:t>下，负责工程的具体施工作业。</w:t>
      </w:r>
    </w:p>
    <w:p>
      <w:pPr>
        <w:pStyle w:val="Normal0"/>
      </w:pPr>
      <w:r>
        <w:t>我公司高度重视本工程的建设，把本工程列为重点工程，采用全新的</w:t>
      </w:r>
      <w:r>
        <w:rPr>
          <w:rFonts w:hint="eastAsia"/>
          <w:lang w:eastAsia="zh-CN"/>
        </w:rPr>
        <w:t>管理管控</w:t>
      </w:r>
      <w:r>
        <w:t>模式，成立</w:t>
      </w:r>
      <w:r>
        <w:rPr>
          <w:rFonts w:hint="eastAsia"/>
          <w:lang w:eastAsia="zh-CN"/>
        </w:rPr>
        <w:t>相关项目</w:t>
      </w:r>
      <w:r>
        <w:t>经理部，实行公司法人代表授权的</w:t>
      </w:r>
      <w:r>
        <w:rPr>
          <w:rFonts w:hint="eastAsia"/>
          <w:lang w:eastAsia="zh-CN"/>
        </w:rPr>
        <w:t>相关项目</w:t>
      </w:r>
      <w:r>
        <w:t>经理负责制。</w:t>
      </w:r>
    </w:p>
    <w:p>
      <w:pPr>
        <w:pStyle w:val="Normal0"/>
      </w:pPr>
      <w:r>
        <w:t>我公司的指导方针为</w:t>
      </w:r>
      <w:r>
        <w:rPr>
          <w:rFonts w:hint="eastAsia"/>
        </w:rPr>
        <w:t>“</w:t>
      </w:r>
      <w:r>
        <w:t>优质、高效、安全文明</w:t>
      </w:r>
      <w:r>
        <w:rPr>
          <w:rFonts w:hint="eastAsia"/>
        </w:rPr>
        <w:t>”</w:t>
      </w:r>
      <w:r>
        <w:t>地建设好每一个工程，为公司创造良好社会效益和经济效益，为社会奉献</w:t>
      </w:r>
      <w:r>
        <w:rPr>
          <w:rFonts w:hint="eastAsia"/>
        </w:rPr>
        <w:t>“</w:t>
      </w:r>
      <w:r>
        <w:t>精品</w:t>
      </w:r>
      <w:r>
        <w:rPr>
          <w:rFonts w:hint="eastAsia"/>
        </w:rPr>
        <w:t>”</w:t>
      </w:r>
      <w:r>
        <w:t>，根据本工程的规模和特点，本公司委派优秀的</w:t>
      </w:r>
      <w:r>
        <w:rPr>
          <w:rFonts w:hint="eastAsia"/>
          <w:lang w:eastAsia="zh-CN"/>
        </w:rPr>
        <w:t>相关项目</w:t>
      </w:r>
      <w:r>
        <w:t>经理为本工程</w:t>
      </w:r>
      <w:r>
        <w:rPr>
          <w:rFonts w:hint="eastAsia"/>
          <w:lang w:eastAsia="zh-CN"/>
        </w:rPr>
        <w:t>相关项目</w:t>
      </w:r>
      <w:r>
        <w:t>经理，组建</w:t>
      </w:r>
      <w:r>
        <w:rPr>
          <w:rFonts w:hint="eastAsia"/>
          <w:lang w:eastAsia="zh-CN"/>
        </w:rPr>
        <w:t>相关项目</w:t>
      </w:r>
      <w:r>
        <w:t>经理部。选派思想好、业务精、能力强、能融洽、合作好的具有丰富实践经验的年富力强、颇具开拓精神的</w:t>
      </w:r>
      <w:r>
        <w:rPr>
          <w:rFonts w:hint="eastAsia"/>
          <w:lang w:eastAsia="zh-CN"/>
        </w:rPr>
        <w:t>管理管控</w:t>
      </w:r>
      <w:r>
        <w:t>人员进入</w:t>
      </w:r>
      <w:r>
        <w:rPr>
          <w:rFonts w:hint="eastAsia"/>
          <w:lang w:eastAsia="zh-CN"/>
        </w:rPr>
        <w:t>相关项目管理管控</w:t>
      </w:r>
      <w:r>
        <w:t>班子，对外适应业主</w:t>
      </w:r>
      <w:r>
        <w:rPr>
          <w:rFonts w:hint="eastAsia"/>
          <w:lang w:eastAsia="zh-CN"/>
        </w:rPr>
        <w:t>管理管控</w:t>
      </w:r>
      <w:r>
        <w:t>的要求，充分发挥公司的经济技术优势和精诚合作的诚意，对内建立健全</w:t>
      </w:r>
      <w:r>
        <w:rPr>
          <w:rFonts w:hint="eastAsia"/>
          <w:lang w:eastAsia="zh-CN"/>
        </w:rPr>
        <w:t>相关项目</w:t>
      </w:r>
      <w:r>
        <w:t>经理、</w:t>
      </w:r>
      <w:r>
        <w:rPr>
          <w:rFonts w:hint="eastAsia"/>
          <w:lang w:eastAsia="zh-CN"/>
        </w:rPr>
        <w:t>相关项目</w:t>
      </w:r>
      <w:r>
        <w:t>技术负责人、工长、内业、材料、机械、劳资等岗位责任制，由工程领导小组定期对各专业进行考核，确保预定目标的最终实现。</w:t>
      </w:r>
    </w:p>
    <w:p>
      <w:pPr>
        <w:pStyle w:val="Normal0"/>
      </w:pPr>
      <w:r>
        <w:t>建立完整的组织机构</w:t>
      </w:r>
      <w:r>
        <w:rPr>
          <w:rFonts w:hint="eastAsia"/>
        </w:rPr>
        <w:t>。</w:t>
      </w:r>
    </w:p>
    <w:p>
      <w:pPr>
        <w:pStyle w:val="Normal0"/>
      </w:pPr>
      <w:r>
        <w:t>工程领导小组</w:t>
      </w:r>
    </w:p>
    <w:p>
      <w:pPr>
        <w:pStyle w:val="Normal0"/>
      </w:pPr>
      <w:r>
        <w:t>工程领导小组是</w:t>
      </w:r>
      <w:r>
        <w:rPr>
          <w:rFonts w:hint="eastAsia"/>
          <w:lang w:eastAsia="zh-CN"/>
        </w:rPr>
        <w:t>相关项目</w:t>
      </w:r>
      <w:r>
        <w:t>施工决策和保障机构，在公司整个范围内，对</w:t>
      </w:r>
      <w:r>
        <w:rPr>
          <w:rFonts w:hint="eastAsia"/>
          <w:lang w:eastAsia="zh-CN"/>
        </w:rPr>
        <w:t>相关项目</w:t>
      </w:r>
      <w:r>
        <w:t>施工所需要的人员、机械、材料、资金等进行统一协调和调配，为</w:t>
      </w:r>
      <w:r>
        <w:rPr>
          <w:rFonts w:hint="eastAsia"/>
          <w:lang w:eastAsia="zh-CN"/>
        </w:rPr>
        <w:t>相关项目</w:t>
      </w:r>
      <w:r>
        <w:t>提供可靠的保障。</w:t>
      </w:r>
    </w:p>
    <w:p>
      <w:pPr>
        <w:pStyle w:val="Normal0"/>
      </w:pPr>
      <w:r>
        <w:rPr>
          <w:rFonts w:hint="eastAsia"/>
          <w:lang w:eastAsia="zh-CN"/>
        </w:rPr>
        <w:t>相关项目</w:t>
      </w:r>
      <w:r>
        <w:t>经理部</w:t>
      </w:r>
    </w:p>
    <w:p>
      <w:pPr>
        <w:pStyle w:val="Normal0"/>
      </w:pPr>
      <w:r>
        <w:t>按照</w:t>
      </w:r>
      <w:r>
        <w:rPr>
          <w:rFonts w:hint="eastAsia"/>
        </w:rPr>
        <w:t>“</w:t>
      </w:r>
      <w:r>
        <w:rPr>
          <w:rFonts w:hint="eastAsia"/>
          <w:lang w:eastAsia="zh-CN"/>
        </w:rPr>
        <w:t>相关项目</w:t>
      </w:r>
      <w:r>
        <w:rPr>
          <w:rFonts w:hint="eastAsia"/>
        </w:rPr>
        <w:t>经理负责制”</w:t>
      </w:r>
      <w:r>
        <w:t>组成的</w:t>
      </w:r>
      <w:r>
        <w:rPr>
          <w:rFonts w:hint="eastAsia"/>
          <w:lang w:eastAsia="zh-CN"/>
        </w:rPr>
        <w:t>相关项目</w:t>
      </w:r>
      <w:r>
        <w:t>经理部，对工程进度、质量、安全、文明施工、</w:t>
      </w:r>
      <w:r>
        <w:rPr>
          <w:rFonts w:hint="eastAsia"/>
          <w:lang w:eastAsia="zh-CN"/>
        </w:rPr>
        <w:t>合同合约</w:t>
      </w:r>
      <w:r>
        <w:t>履行全面实现负责，并协调各专业分工之间的工序和进度、场地、交叉作业的相互配合。确保工程按照既定质量、进度交付使用。</w:t>
      </w:r>
    </w:p>
    <w:p>
      <w:pPr>
        <w:pStyle w:val="Normal0"/>
      </w:pPr>
      <w:r>
        <w:rPr>
          <w:rFonts w:hint="eastAsia"/>
          <w:lang w:eastAsia="zh-CN"/>
        </w:rPr>
        <w:t>相关项目</w:t>
      </w:r>
      <w:r>
        <w:t>经理部</w:t>
      </w:r>
      <w:r>
        <w:rPr>
          <w:rFonts w:hint="eastAsia"/>
        </w:rPr>
        <w:t>设</w:t>
      </w:r>
      <w:r>
        <w:rPr>
          <w:rFonts w:hint="eastAsia"/>
          <w:lang w:eastAsia="zh-CN"/>
        </w:rPr>
        <w:t>相关项目</w:t>
      </w:r>
      <w:r>
        <w:t>经理</w:t>
      </w:r>
      <w:r>
        <w:rPr>
          <w:rFonts w:hint="eastAsia"/>
        </w:rPr>
        <w:t>1</w:t>
      </w:r>
      <w:r>
        <w:t>名、</w:t>
      </w:r>
      <w:r>
        <w:rPr>
          <w:rFonts w:hint="eastAsia"/>
          <w:lang w:eastAsia="zh-CN"/>
        </w:rPr>
        <w:t>相关项目</w:t>
      </w:r>
      <w:r>
        <w:t>技术负责人</w:t>
      </w:r>
      <w:r>
        <w:rPr>
          <w:rFonts w:hint="eastAsia"/>
        </w:rPr>
        <w:t>1</w:t>
      </w:r>
      <w:r>
        <w:t>名，实行</w:t>
      </w:r>
      <w:r>
        <w:rPr>
          <w:rFonts w:hint="eastAsia"/>
          <w:lang w:eastAsia="zh-CN"/>
        </w:rPr>
        <w:t>相关项目</w:t>
      </w:r>
      <w:r>
        <w:t>经理负责制。下设</w:t>
      </w:r>
      <w:r>
        <w:rPr>
          <w:rFonts w:hint="eastAsia"/>
        </w:rPr>
        <w:t>工程处、质检处、行政办公室、</w:t>
      </w:r>
      <w:r>
        <w:rPr>
          <w:rFonts w:hint="eastAsia"/>
          <w:lang w:eastAsia="zh-CN"/>
        </w:rPr>
        <w:t>相关计划</w:t>
      </w:r>
      <w:r>
        <w:rPr>
          <w:rFonts w:hint="eastAsia"/>
        </w:rPr>
        <w:t>财务处和物资装备处</w:t>
      </w:r>
      <w:r>
        <w:t>，</w:t>
      </w:r>
      <w:r>
        <w:rPr>
          <w:rFonts w:hint="eastAsia"/>
        </w:rPr>
        <w:t>并配备足够的</w:t>
      </w:r>
      <w:r>
        <w:rPr>
          <w:rFonts w:hint="eastAsia"/>
          <w:lang w:eastAsia="zh-CN"/>
        </w:rPr>
        <w:t>管理管控</w:t>
      </w:r>
      <w:r>
        <w:rPr>
          <w:rFonts w:hint="eastAsia"/>
        </w:rPr>
        <w:t>人员，</w:t>
      </w:r>
      <w:r>
        <w:t>具体实施</w:t>
      </w:r>
      <w:r>
        <w:rPr>
          <w:rFonts w:hint="eastAsia"/>
          <w:lang w:eastAsia="zh-CN"/>
        </w:rPr>
        <w:t>相关项目</w:t>
      </w:r>
      <w:r>
        <w:t>部的职能。</w:t>
      </w:r>
    </w:p>
    <w:p>
      <w:pPr>
        <w:pStyle w:val="Normal0"/>
      </w:pPr>
      <w:r>
        <w:t>直接参与施工的作业班组</w:t>
      </w:r>
    </w:p>
    <w:p>
      <w:pPr>
        <w:pStyle w:val="Normal0"/>
        <w:rPr>
          <w:rFonts w:hint="eastAsia"/>
        </w:rPr>
      </w:pPr>
      <w:r>
        <w:t>精选曾施工过多项优质工程、有过施工同类型工程经验的各专业组进行施工。</w:t>
      </w:r>
    </w:p>
    <w:p>
      <w:pPr>
        <w:pStyle w:val="Normal0"/>
        <w:rPr>
          <w:rFonts w:hint="eastAsia"/>
        </w:rPr>
      </w:pPr>
      <w:bookmarkStart w:id="29" w:name="_Toc155947551"/>
      <w:r>
        <w:rPr>
          <w:rFonts w:hint="eastAsia"/>
        </w:rPr>
        <w:t>施工队伍布置及任务划分</w:t>
      </w:r>
      <w:bookmarkEnd w:id="29"/>
    </w:p>
    <w:p>
      <w:pPr>
        <w:pStyle w:val="Normal0"/>
        <w:rPr>
          <w:rFonts w:hint="eastAsia"/>
        </w:rPr>
      </w:pPr>
      <w:r>
        <w:rPr>
          <w:rFonts w:hint="eastAsia"/>
        </w:rPr>
        <w:t>根据本</w:t>
      </w:r>
      <w:r>
        <w:rPr>
          <w:rFonts w:hint="eastAsia"/>
          <w:lang w:eastAsia="zh-CN"/>
        </w:rPr>
        <w:t>合同合约</w:t>
      </w:r>
      <w:r>
        <w:rPr>
          <w:rFonts w:hint="eastAsia"/>
        </w:rPr>
        <w:t>工程数量、工期要求，结合本单位的综合实力及现有的具体情况，充分发挥动态</w:t>
      </w:r>
      <w:r>
        <w:rPr>
          <w:rFonts w:hint="eastAsia"/>
          <w:lang w:eastAsia="zh-CN"/>
        </w:rPr>
        <w:t>管理管控</w:t>
      </w:r>
      <w:r>
        <w:rPr>
          <w:rFonts w:hint="eastAsia"/>
        </w:rPr>
        <w:t>，弹性编制，灵活组织，实现流水、平行、交叉作业。本</w:t>
      </w:r>
      <w:r>
        <w:rPr>
          <w:rFonts w:hint="eastAsia"/>
          <w:lang w:eastAsia="zh-CN"/>
        </w:rPr>
        <w:t>合同合约</w:t>
      </w:r>
      <w:r>
        <w:rPr>
          <w:rFonts w:hint="eastAsia"/>
        </w:rPr>
        <w:t>段拟安排土地平整施工队、灌溉与排水施工队、农田道路施工队及其他工程施工队各1队。</w:t>
      </w:r>
    </w:p>
    <w:p>
      <w:pPr>
        <w:pStyle w:val="Normal0"/>
        <w:rPr>
          <w:rFonts w:hint="eastAsia"/>
        </w:rPr>
      </w:pPr>
      <w:bookmarkStart w:id="30" w:name="_Toc369126988"/>
      <w:r>
        <w:rPr>
          <w:rFonts w:hint="eastAsia"/>
        </w:rPr>
        <w:t>施工</w:t>
      </w:r>
      <w:r>
        <w:rPr>
          <w:rFonts w:hint="eastAsia"/>
          <w:lang w:eastAsia="zh-CN"/>
        </w:rPr>
        <w:t>合适的内容</w:t>
      </w:r>
      <w:r>
        <w:rPr>
          <w:rFonts w:hint="eastAsia"/>
        </w:rPr>
        <w:t>总述</w:t>
      </w:r>
      <w:bookmarkEnd w:id="30"/>
    </w:p>
    <w:p>
      <w:pPr>
        <w:pStyle w:val="Normal0"/>
      </w:pPr>
      <w:r>
        <w:rPr>
          <w:rFonts w:hint="eastAsia"/>
        </w:rPr>
        <w:t>东临张家村、小河村、观溪村；南接山林村、高石村；西邻菱角村、七贤村；北毗彭罗寺村、竹米村；介于东经</w:t>
      </w:r>
      <w:r>
        <w:t>105°01</w:t>
      </w:r>
      <w:r>
        <w:rPr>
          <w:rFonts w:hint="eastAsia"/>
        </w:rPr>
        <w:t>′</w:t>
      </w:r>
      <w:r>
        <w:t>22</w:t>
      </w:r>
      <w:r>
        <w:rPr>
          <w:rFonts w:hint="eastAsia"/>
        </w:rPr>
        <w:t>″</w:t>
      </w:r>
      <w:r>
        <w:t>-105°03</w:t>
      </w:r>
      <w:r>
        <w:rPr>
          <w:rFonts w:hint="eastAsia"/>
        </w:rPr>
        <w:t>′</w:t>
      </w:r>
      <w:r>
        <w:t>49</w:t>
      </w:r>
      <w:r>
        <w:rPr>
          <w:rFonts w:hint="eastAsia"/>
        </w:rPr>
        <w:t>″，北纬</w:t>
      </w:r>
      <w:r>
        <w:t>29°11</w:t>
      </w:r>
      <w:r>
        <w:rPr>
          <w:rFonts w:hint="eastAsia"/>
        </w:rPr>
        <w:t>′</w:t>
      </w:r>
      <w:r>
        <w:t>52</w:t>
      </w:r>
      <w:r>
        <w:rPr>
          <w:rFonts w:hint="eastAsia"/>
        </w:rPr>
        <w:t>″</w:t>
      </w:r>
      <w:r>
        <w:t>-29°14</w:t>
      </w:r>
      <w:r>
        <w:rPr>
          <w:rFonts w:hint="eastAsia"/>
        </w:rPr>
        <w:t>′</w:t>
      </w:r>
      <w:r>
        <w:t>44</w:t>
      </w:r>
      <w:r>
        <w:rPr>
          <w:rFonts w:hint="eastAsia"/>
        </w:rPr>
        <w:t>″；图幅号：</w:t>
      </w:r>
      <w:r>
        <w:t>H-48-103-</w:t>
      </w:r>
      <w:r>
        <w:rPr>
          <w:rFonts w:hint="eastAsia"/>
        </w:rPr>
        <w:t>（</w:t>
      </w:r>
      <w:r>
        <w:t>25</w:t>
      </w:r>
      <w:r>
        <w:rPr>
          <w:rFonts w:hint="eastAsia"/>
        </w:rPr>
        <w:t>）、</w:t>
      </w:r>
      <w:r>
        <w:t>H-48-103-</w:t>
      </w:r>
      <w:r>
        <w:rPr>
          <w:rFonts w:hint="eastAsia"/>
        </w:rPr>
        <w:t>（</w:t>
      </w:r>
      <w:r>
        <w:t>17</w:t>
      </w:r>
      <w:r>
        <w:rPr>
          <w:rFonts w:hint="eastAsia"/>
        </w:rPr>
        <w:t>）。</w:t>
      </w:r>
    </w:p>
    <w:p>
      <w:pPr>
        <w:pStyle w:val="Normal0"/>
      </w:pPr>
      <w:r>
        <w:rPr>
          <w:rFonts w:hint="eastAsia"/>
          <w:lang w:eastAsia="zh-CN"/>
        </w:rPr>
        <w:t>相关项目</w:t>
      </w:r>
      <w:r>
        <w:rPr>
          <w:rFonts w:hint="eastAsia"/>
        </w:rPr>
        <w:t>区所围面积为</w:t>
      </w:r>
      <w:r>
        <w:t>13843.80</w:t>
      </w:r>
      <w:r>
        <w:rPr>
          <w:rFonts w:hint="eastAsia"/>
        </w:rPr>
        <w:t>亩，建设规模</w:t>
      </w:r>
      <w:r>
        <w:t>11841.28</w:t>
      </w:r>
      <w:r>
        <w:rPr>
          <w:rFonts w:hint="eastAsia"/>
        </w:rPr>
        <w:t>亩，新增耕地</w:t>
      </w:r>
      <w:r>
        <w:t>1268.84</w:t>
      </w:r>
      <w:r>
        <w:rPr>
          <w:rFonts w:hint="eastAsia"/>
        </w:rPr>
        <w:t>亩，新增耕地率</w:t>
      </w:r>
      <w:r>
        <w:t>10.72%</w:t>
      </w:r>
      <w:r>
        <w:rPr>
          <w:rFonts w:hint="eastAsia"/>
        </w:rPr>
        <w:t>。</w:t>
      </w:r>
    </w:p>
    <w:p>
      <w:pPr>
        <w:pStyle w:val="Normal0"/>
      </w:pPr>
      <w:r>
        <w:t>(</w:t>
      </w:r>
      <w:r>
        <w:rPr>
          <w:rFonts w:hint="eastAsia"/>
        </w:rPr>
        <w:t>一</w:t>
      </w:r>
      <w:r>
        <w:t>)</w:t>
      </w:r>
      <w:r>
        <w:rPr>
          <w:rFonts w:hint="eastAsia"/>
        </w:rPr>
        <w:t>、土地平整：旱地坡改梯</w:t>
      </w:r>
      <w:r>
        <w:t>764.49</w:t>
      </w:r>
      <w:r>
        <w:rPr>
          <w:rFonts w:hint="eastAsia"/>
        </w:rPr>
        <w:t>亩；格田整理</w:t>
      </w:r>
      <w:r>
        <w:t>1956.98</w:t>
      </w:r>
      <w:r>
        <w:rPr>
          <w:rFonts w:hint="eastAsia"/>
        </w:rPr>
        <w:t>亩</w:t>
      </w:r>
      <w:r>
        <w:t>,</w:t>
      </w:r>
      <w:r>
        <w:rPr>
          <w:rFonts w:hint="eastAsia"/>
        </w:rPr>
        <w:t>新建囤水田</w:t>
      </w:r>
      <w:r>
        <w:t>12842m</w:t>
      </w:r>
      <w:r>
        <w:rPr>
          <w:rFonts w:hint="eastAsia"/>
        </w:rPr>
        <w:t>；旱地整理</w:t>
      </w:r>
      <w:r>
        <w:t>2541.31</w:t>
      </w:r>
      <w:r>
        <w:rPr>
          <w:rFonts w:hint="eastAsia"/>
        </w:rPr>
        <w:t>亩；水田整理</w:t>
      </w:r>
      <w:r>
        <w:t>4027.92</w:t>
      </w:r>
      <w:r>
        <w:rPr>
          <w:rFonts w:hint="eastAsia"/>
        </w:rPr>
        <w:t>亩。</w:t>
      </w:r>
    </w:p>
    <w:p>
      <w:pPr>
        <w:pStyle w:val="Normal0"/>
      </w:pPr>
      <w:r>
        <w:t>(</w:t>
      </w:r>
      <w:r>
        <w:rPr>
          <w:rFonts w:hint="eastAsia"/>
        </w:rPr>
        <w:t>二</w:t>
      </w:r>
      <w:r>
        <w:t>)</w:t>
      </w:r>
      <w:r>
        <w:rPr>
          <w:rFonts w:hint="eastAsia"/>
        </w:rPr>
        <w:t>、灌溉与排水：整治农渠</w:t>
      </w:r>
      <w:r>
        <w:t>12</w:t>
      </w:r>
      <w:r>
        <w:rPr>
          <w:rFonts w:hint="eastAsia"/>
        </w:rPr>
        <w:t>条，总长</w:t>
      </w:r>
      <w:r>
        <w:t>6686m</w:t>
      </w:r>
      <w:r>
        <w:rPr>
          <w:rFonts w:hint="eastAsia"/>
        </w:rPr>
        <w:t>；其中整治农渠（</w:t>
      </w:r>
      <w:r>
        <w:t>0.5×0.6</w:t>
      </w:r>
      <w:r>
        <w:rPr>
          <w:rFonts w:hint="eastAsia"/>
        </w:rPr>
        <w:t>）</w:t>
      </w:r>
      <w:r>
        <w:t>7</w:t>
      </w:r>
      <w:r>
        <w:rPr>
          <w:rFonts w:hint="eastAsia"/>
        </w:rPr>
        <w:t>条，总长</w:t>
      </w:r>
      <w:r>
        <w:t>3505m</w:t>
      </w:r>
      <w:r>
        <w:rPr>
          <w:rFonts w:hint="eastAsia"/>
        </w:rPr>
        <w:t>；整治农渠（</w:t>
      </w:r>
      <w:r>
        <w:t>0.8×0.9</w:t>
      </w:r>
      <w:r>
        <w:rPr>
          <w:rFonts w:hint="eastAsia"/>
        </w:rPr>
        <w:t>）</w:t>
      </w:r>
      <w:r>
        <w:t>5</w:t>
      </w:r>
      <w:r>
        <w:rPr>
          <w:rFonts w:hint="eastAsia"/>
        </w:rPr>
        <w:t>条，总长</w:t>
      </w:r>
      <w:r>
        <w:t>3181m</w:t>
      </w:r>
      <w:r>
        <w:rPr>
          <w:rFonts w:hint="eastAsia"/>
        </w:rPr>
        <w:t>；整治山平塘</w:t>
      </w:r>
      <w:r>
        <w:t>15</w:t>
      </w:r>
      <w:r>
        <w:rPr>
          <w:rFonts w:hint="eastAsia"/>
        </w:rPr>
        <w:t>座；新建蓄水池</w:t>
      </w:r>
      <w:r>
        <w:t>7</w:t>
      </w:r>
      <w:r>
        <w:rPr>
          <w:rFonts w:hint="eastAsia"/>
        </w:rPr>
        <w:t>口；新建涵管</w:t>
      </w:r>
      <w:r>
        <w:t>304m</w:t>
      </w:r>
      <w:r>
        <w:rPr>
          <w:rFonts w:hint="eastAsia"/>
        </w:rPr>
        <w:t>；放水口</w:t>
      </w:r>
      <w:r>
        <w:t>75</w:t>
      </w:r>
      <w:r>
        <w:rPr>
          <w:rFonts w:hint="eastAsia"/>
        </w:rPr>
        <w:t>处；人行便桥</w:t>
      </w:r>
      <w:r>
        <w:t>82</w:t>
      </w:r>
      <w:r>
        <w:rPr>
          <w:rFonts w:hint="eastAsia"/>
        </w:rPr>
        <w:t>处；配套生产路排水沟</w:t>
      </w:r>
      <w:r>
        <w:t>4332m</w:t>
      </w:r>
      <w:r>
        <w:rPr>
          <w:rFonts w:hint="eastAsia"/>
        </w:rPr>
        <w:t>。</w:t>
      </w:r>
    </w:p>
    <w:p>
      <w:pPr>
        <w:pStyle w:val="Normal0"/>
      </w:pPr>
      <w:r>
        <w:t>(</w:t>
      </w:r>
      <w:r>
        <w:rPr>
          <w:rFonts w:hint="eastAsia"/>
        </w:rPr>
        <w:t>三</w:t>
      </w:r>
      <w:r>
        <w:t>)</w:t>
      </w:r>
      <w:r>
        <w:rPr>
          <w:rFonts w:hint="eastAsia"/>
        </w:rPr>
        <w:t>、田间道路：整治</w:t>
      </w:r>
      <w:r>
        <w:t>3.0m</w:t>
      </w:r>
      <w:r>
        <w:rPr>
          <w:rFonts w:hint="eastAsia"/>
        </w:rPr>
        <w:t>宽砼田间道</w:t>
      </w:r>
      <w:r>
        <w:t>5</w:t>
      </w:r>
      <w:r>
        <w:rPr>
          <w:rFonts w:hint="eastAsia"/>
        </w:rPr>
        <w:t>条，总长</w:t>
      </w:r>
      <w:r>
        <w:t>1878m</w:t>
      </w:r>
      <w:r>
        <w:rPr>
          <w:rFonts w:hint="eastAsia"/>
        </w:rPr>
        <w:t>；整治</w:t>
      </w:r>
      <w:r>
        <w:t>3.5m</w:t>
      </w:r>
      <w:r>
        <w:rPr>
          <w:rFonts w:hint="eastAsia"/>
        </w:rPr>
        <w:t>宽砼田间道</w:t>
      </w:r>
      <w:r>
        <w:t>16</w:t>
      </w:r>
      <w:r>
        <w:rPr>
          <w:rFonts w:hint="eastAsia"/>
        </w:rPr>
        <w:t>条，总长</w:t>
      </w:r>
      <w:r>
        <w:t>11735m</w:t>
      </w:r>
      <w:r>
        <w:rPr>
          <w:rFonts w:hint="eastAsia"/>
        </w:rPr>
        <w:t>；整治</w:t>
      </w:r>
      <w:r>
        <w:t>4.0m</w:t>
      </w:r>
      <w:r>
        <w:rPr>
          <w:rFonts w:hint="eastAsia"/>
        </w:rPr>
        <w:t>宽砼田间道</w:t>
      </w:r>
      <w:r>
        <w:t>1</w:t>
      </w:r>
      <w:r>
        <w:rPr>
          <w:rFonts w:hint="eastAsia"/>
        </w:rPr>
        <w:t>条，总长</w:t>
      </w:r>
      <w:r>
        <w:t>916m</w:t>
      </w:r>
      <w:r>
        <w:rPr>
          <w:rFonts w:hint="eastAsia"/>
        </w:rPr>
        <w:t>；生产路</w:t>
      </w:r>
      <w:r>
        <w:t>1.5</w:t>
      </w:r>
      <w:r>
        <w:rPr>
          <w:rFonts w:hint="eastAsia"/>
        </w:rPr>
        <w:t>米宽砼路面</w:t>
      </w:r>
      <w:r>
        <w:t>1428</w:t>
      </w:r>
      <w:r>
        <w:rPr>
          <w:rFonts w:hint="eastAsia"/>
        </w:rPr>
        <w:t>米</w:t>
      </w:r>
      <w:r>
        <w:t>;</w:t>
      </w:r>
      <w:r>
        <w:rPr>
          <w:rFonts w:hint="eastAsia"/>
        </w:rPr>
        <w:t>新建错车到</w:t>
      </w:r>
      <w:r>
        <w:t>35</w:t>
      </w:r>
      <w:r>
        <w:rPr>
          <w:rFonts w:hint="eastAsia"/>
        </w:rPr>
        <w:t>处；新建挡土墙</w:t>
      </w:r>
      <w:r>
        <w:t>164m</w:t>
      </w:r>
      <w:r>
        <w:rPr>
          <w:rFonts w:hint="eastAsia"/>
        </w:rPr>
        <w:t>；道路接口</w:t>
      </w:r>
      <w:r>
        <w:t>28</w:t>
      </w:r>
      <w:r>
        <w:rPr>
          <w:rFonts w:hint="eastAsia"/>
        </w:rPr>
        <w:t>处。</w:t>
      </w:r>
    </w:p>
    <w:p>
      <w:pPr>
        <w:pStyle w:val="Normal0"/>
      </w:pPr>
      <w:r>
        <w:t>(</w:t>
      </w:r>
      <w:r>
        <w:rPr>
          <w:rFonts w:hint="eastAsia"/>
        </w:rPr>
        <w:t>四</w:t>
      </w:r>
      <w:r>
        <w:t>)</w:t>
      </w:r>
      <w:r>
        <w:rPr>
          <w:rFonts w:hint="eastAsia"/>
        </w:rPr>
        <w:t>、其他工程</w:t>
      </w:r>
      <w:r>
        <w:t>:</w:t>
      </w:r>
      <w:r>
        <w:rPr>
          <w:rFonts w:hint="eastAsia"/>
        </w:rPr>
        <w:t>标志牌</w:t>
      </w:r>
      <w:r>
        <w:t>1</w:t>
      </w:r>
      <w:r>
        <w:rPr>
          <w:rFonts w:hint="eastAsia"/>
        </w:rPr>
        <w:t>座</w:t>
      </w:r>
      <w:r>
        <w:t>,</w:t>
      </w:r>
      <w:r>
        <w:rPr>
          <w:rFonts w:hint="eastAsia"/>
        </w:rPr>
        <w:t>标识牌</w:t>
      </w:r>
      <w:r>
        <w:t>182</w:t>
      </w:r>
      <w:r>
        <w:rPr>
          <w:rFonts w:hint="eastAsia"/>
        </w:rPr>
        <w:t>处。</w:t>
      </w:r>
    </w:p>
    <w:p>
      <w:pPr>
        <w:pStyle w:val="Normal0"/>
      </w:pPr>
      <w:bookmarkStart w:id="31" w:name="_Toc369126989"/>
      <w:r>
        <w:rPr>
          <w:rFonts w:hint="eastAsia"/>
        </w:rPr>
        <w:t>测量放线施工</w:t>
      </w:r>
      <w:bookmarkEnd w:id="24"/>
      <w:bookmarkEnd w:id="31"/>
    </w:p>
    <w:p>
      <w:pPr>
        <w:pStyle w:val="Normal0"/>
        <w:rPr>
          <w:rFonts w:hint="eastAsia"/>
        </w:rPr>
      </w:pPr>
      <w:bookmarkStart w:id="32" w:name="_Toc136514829"/>
      <w:bookmarkStart w:id="33" w:name="_Toc136514542"/>
      <w:r>
        <w:rPr>
          <w:rFonts w:hint="eastAsia"/>
        </w:rPr>
        <w:t>测量前的技术准备工作</w:t>
      </w:r>
      <w:bookmarkEnd w:id="32"/>
      <w:bookmarkEnd w:id="33"/>
    </w:p>
    <w:p>
      <w:pPr>
        <w:pStyle w:val="Normal0"/>
        <w:rPr>
          <w:rFonts w:hint="eastAsia"/>
        </w:rPr>
      </w:pPr>
      <w:r>
        <w:rPr>
          <w:rFonts w:hint="eastAsia"/>
        </w:rPr>
        <w:t>施工测量人员应全面熟悉施工总平面图和各种结构物的顶面标高、相互关系，根据现场条件制定各阶段的施测操作</w:t>
      </w:r>
      <w:r>
        <w:rPr>
          <w:rFonts w:hint="eastAsia"/>
          <w:lang w:eastAsia="zh-CN"/>
        </w:rPr>
        <w:t>合适的方案</w:t>
      </w:r>
      <w:r>
        <w:rPr>
          <w:rFonts w:hint="eastAsia"/>
        </w:rPr>
        <w:t>。</w:t>
      </w:r>
    </w:p>
    <w:p>
      <w:pPr>
        <w:pStyle w:val="Normal0"/>
        <w:rPr>
          <w:rFonts w:hint="eastAsia"/>
        </w:rPr>
        <w:sectPr>
          <w:headerReference w:type="default" r:id="rId19"/>
          <w:footerReference w:type="even" r:id="rId20"/>
          <w:footerReference w:type="default" r:id="rId21"/>
          <w:footerReference w:type="first" r:id="rId22"/>
          <w:type w:val="nextPage"/>
          <w:pgSz w:w="11906" w:h="16838"/>
          <w:pgMar w:top="1418" w:right="1077" w:bottom="1418" w:left="1304" w:header="851" w:footer="992" w:gutter="0"/>
          <w:pgNumType w:fmt="numberInDash" w:start="4"/>
          <w:cols w:num="1" w:space="425"/>
          <w:titlePg w:val="0"/>
          <w:docGrid w:linePitch="312" w:charSpace="0"/>
        </w:sectPr>
      </w:pPr>
      <w:r>
        <w:rPr>
          <w:rFonts w:hint="eastAsia"/>
        </w:rPr>
        <w:t>施工测量人员使用的测量仪器应做好校验工作，并在校验有效期内。</w:t>
      </w:r>
    </w:p>
    <w:p>
      <w:pPr>
        <w:pStyle w:val="Normal0"/>
        <w:rPr>
          <w:rFonts w:hint="eastAsia"/>
        </w:rPr>
      </w:pPr>
      <w:r>
        <w:rPr>
          <w:rFonts w:hint="eastAsia"/>
        </w:rPr>
        <w:t>测量前会同建设单位、监理单位相关人员核对各部位的标高、座标位置有无变化。</w:t>
      </w:r>
    </w:p>
    <w:p>
      <w:pPr>
        <w:pStyle w:val="Normal0"/>
        <w:rPr>
          <w:rFonts w:hint="eastAsia"/>
        </w:rPr>
      </w:pPr>
      <w:r>
        <w:rPr>
          <w:rFonts w:hint="eastAsia"/>
        </w:rPr>
        <w:t>本工程的沟渠流水标高、场区控制线的引测和传递由</w:t>
      </w:r>
      <w:r>
        <w:rPr>
          <w:rFonts w:hint="eastAsia"/>
          <w:lang w:eastAsia="zh-CN"/>
        </w:rPr>
        <w:t>相关项目</w:t>
      </w:r>
      <w:r>
        <w:rPr>
          <w:rFonts w:hint="eastAsia"/>
        </w:rPr>
        <w:t>专职测量工程师进行施测。</w:t>
      </w:r>
    </w:p>
    <w:p>
      <w:pPr>
        <w:pStyle w:val="Normal0"/>
        <w:rPr>
          <w:rFonts w:hint="eastAsia"/>
        </w:rPr>
      </w:pPr>
      <w:bookmarkStart w:id="34" w:name="_Toc136514543"/>
      <w:bookmarkStart w:id="35" w:name="_Toc136514830"/>
      <w:r>
        <w:rPr>
          <w:rFonts w:hint="eastAsia"/>
        </w:rPr>
        <w:t>施工测量</w:t>
      </w:r>
      <w:bookmarkEnd w:id="34"/>
      <w:bookmarkEnd w:id="35"/>
      <w:r>
        <w:rPr>
          <w:rFonts w:hint="eastAsia"/>
        </w:rPr>
        <w:t>控制</w:t>
      </w:r>
    </w:p>
    <w:p>
      <w:pPr>
        <w:pStyle w:val="Normal0"/>
        <w:rPr>
          <w:rFonts w:hint="eastAsia"/>
        </w:rPr>
      </w:pPr>
      <w:r>
        <w:rPr>
          <w:rFonts w:hint="eastAsia"/>
        </w:rPr>
        <w:t>测量控制：针对本工程的特点，现场建立平面及高程控制系统，以便在整个施工期间针对本</w:t>
      </w:r>
      <w:r>
        <w:rPr>
          <w:rFonts w:hint="eastAsia"/>
          <w:lang w:eastAsia="zh-CN"/>
        </w:rPr>
        <w:t>相关项目</w:t>
      </w:r>
      <w:r>
        <w:rPr>
          <w:rFonts w:hint="eastAsia"/>
        </w:rPr>
        <w:t>的施工进行测量控制。</w:t>
      </w:r>
    </w:p>
    <w:p>
      <w:pPr>
        <w:pStyle w:val="Normal0"/>
        <w:rPr>
          <w:rFonts w:hint="eastAsia"/>
        </w:rPr>
      </w:pPr>
      <w:r>
        <w:rPr>
          <w:rFonts w:hint="eastAsia"/>
        </w:rPr>
        <w:t>平面控制系统：拟采用导线测量的方法建立平面控制系统，测量仪器采用全站仪及100m钢卷尺。用业主提供的控制点进行控制，设置直线控制桩，控制桩位置应在稳定可靠、便于施工期间保护及使用方便。</w:t>
      </w:r>
    </w:p>
    <w:p>
      <w:pPr>
        <w:pStyle w:val="Normal0"/>
        <w:rPr>
          <w:rFonts w:hint="eastAsia"/>
        </w:rPr>
      </w:pPr>
      <w:r>
        <w:rPr>
          <w:rFonts w:hint="eastAsia"/>
        </w:rPr>
        <w:t>高程控制系统：测量仪器采用S3水准仪，根据业主提供的水准点，将标高引至水准点上，临时水准点必须坚固稳定，距离不得大于100m且前后通视，临时水准点与设计水准点复测闭合。</w:t>
      </w:r>
    </w:p>
    <w:p>
      <w:pPr>
        <w:pStyle w:val="Normal0"/>
        <w:rPr>
          <w:rFonts w:hint="eastAsia"/>
        </w:rPr>
      </w:pPr>
      <w:r>
        <w:rPr>
          <w:rFonts w:hint="eastAsia"/>
        </w:rPr>
        <w:t>施工控制网的观测时间选在通视条件良好，成像清晰稳定，无大气折光的影响下进行观测。在观测过程中重新调平仪器，使对中系统误差变为测组间的偶然误差。施工控制点采用砼桩埋入地下约1m，施工控制点选在易于扩展，通视良好且能长期保存的地方。</w:t>
      </w:r>
    </w:p>
    <w:p>
      <w:pPr>
        <w:pStyle w:val="Normal0"/>
        <w:rPr>
          <w:rFonts w:hint="eastAsia"/>
        </w:rPr>
      </w:pPr>
      <w:r>
        <w:rPr>
          <w:rFonts w:hint="eastAsia"/>
        </w:rPr>
        <w:t>测量临时水准点</w:t>
      </w:r>
    </w:p>
    <w:p>
      <w:pPr>
        <w:pStyle w:val="Normal0"/>
        <w:rPr>
          <w:rFonts w:hint="eastAsia"/>
        </w:rPr>
      </w:pPr>
      <w:r>
        <w:rPr>
          <w:rFonts w:hint="eastAsia"/>
        </w:rPr>
        <w:t>工程施工之前，应根据图纸指定水准系统的已知水准点，引导至施工范围内，设置临时水准点，当施工牵涉到的水准系统不是一个标准时，应同意换算为工程的施工水准系统，据此设立临时水准点。</w:t>
      </w:r>
    </w:p>
    <w:p>
      <w:pPr>
        <w:pStyle w:val="Normal0"/>
        <w:rPr>
          <w:rFonts w:hint="eastAsia"/>
        </w:rPr>
      </w:pPr>
      <w:r>
        <w:rPr>
          <w:rFonts w:hint="eastAsia"/>
        </w:rPr>
        <w:t>临时水准点设置后，要逐一编号，其精度要求闭合差不得超过规范要求，并标在图纸上。根据需要和设置的牢固程度应定期进行复测。临时水准点的设置要求是：</w:t>
      </w:r>
    </w:p>
    <w:p>
      <w:pPr>
        <w:pStyle w:val="Normal0"/>
        <w:rPr>
          <w:rFonts w:hint="eastAsia"/>
        </w:rPr>
      </w:pPr>
      <w:r>
        <w:rPr>
          <w:rFonts w:hint="eastAsia"/>
        </w:rPr>
        <w:t>应设置在坚硬的固定建筑物、构筑物上，或者设置在不受影响和外界干扰的稳定土层内。</w:t>
      </w:r>
    </w:p>
    <w:p>
      <w:pPr>
        <w:pStyle w:val="Normal0"/>
        <w:rPr>
          <w:rFonts w:hint="eastAsia"/>
        </w:rPr>
      </w:pPr>
      <w:r>
        <w:rPr>
          <w:rFonts w:hint="eastAsia"/>
        </w:rPr>
        <w:t>每100m设置一个水准点。</w:t>
      </w:r>
    </w:p>
    <w:p>
      <w:pPr>
        <w:pStyle w:val="Normal0"/>
        <w:rPr>
          <w:rFonts w:hint="eastAsia"/>
        </w:rPr>
      </w:pPr>
      <w:r>
        <w:rPr>
          <w:rFonts w:hint="eastAsia"/>
        </w:rPr>
        <w:t>两水准点之间能保持通视。</w:t>
      </w:r>
    </w:p>
    <w:p>
      <w:pPr>
        <w:pStyle w:val="Normal0"/>
        <w:rPr>
          <w:rFonts w:hint="eastAsia"/>
        </w:rPr>
      </w:pPr>
      <w:r>
        <w:rPr>
          <w:rFonts w:hint="eastAsia"/>
        </w:rPr>
        <w:t>4、平面放线</w:t>
      </w:r>
    </w:p>
    <w:p>
      <w:pPr>
        <w:pStyle w:val="Normal0"/>
        <w:rPr>
          <w:rFonts w:hint="eastAsia"/>
        </w:rPr>
      </w:pPr>
      <w:r>
        <w:rPr>
          <w:rFonts w:hint="eastAsia"/>
        </w:rPr>
        <w:t>根据工程的起点、终点、导线桩和转折点的设计坐标，计算出这些点与附近控制点或建筑物之间的关系，然后根据这些关系把各个放线点用标桩固定在地面上。为了避免差错，每个点在接到监理的交点后都要进行复核，并将复核结果报于监理。</w:t>
      </w:r>
    </w:p>
    <w:p>
      <w:pPr>
        <w:pStyle w:val="Normal0"/>
        <w:rPr>
          <w:rFonts w:hint="eastAsia"/>
        </w:rPr>
      </w:pPr>
      <w:r>
        <w:rPr>
          <w:rFonts w:hint="eastAsia"/>
        </w:rPr>
        <w:t>平面放线时，在工程的起点、导线桩、终点和转折点均已打桩核定后，再进行中心线和转角测量。中心线测量时，应每隔20～30m打一中心桩，中心桩的间距应统一，以便于统计距离和施工取料。然后根据工程规定需要的宽度用白灰撒出开挖边线。</w:t>
      </w:r>
    </w:p>
    <w:p>
      <w:pPr>
        <w:pStyle w:val="Normal0"/>
        <w:rPr>
          <w:rFonts w:hint="eastAsia"/>
        </w:rPr>
      </w:pPr>
      <w:r>
        <w:rPr>
          <w:rFonts w:hint="eastAsia"/>
        </w:rPr>
        <w:t>5、纵断面水准测量</w:t>
      </w:r>
    </w:p>
    <w:p>
      <w:pPr>
        <w:pStyle w:val="Normal0"/>
        <w:rPr>
          <w:rFonts w:hint="eastAsia"/>
        </w:rPr>
      </w:pPr>
      <w:r>
        <w:rPr>
          <w:rFonts w:hint="eastAsia"/>
        </w:rPr>
        <w:t>纵断面水准测量之前，应先沿工程的施工线路每隔100m的距离设置临时水准点，以此水准点测出中心各桩位地面的高程，以检查设计图地面高程和实际地面高程是否相同，并以次来确定土方开挖的深度。</w:t>
      </w:r>
    </w:p>
    <w:p>
      <w:pPr>
        <w:pStyle w:val="Normal0"/>
        <w:rPr>
          <w:rFonts w:hint="eastAsia"/>
        </w:rPr>
      </w:pPr>
      <w:r>
        <w:rPr>
          <w:rFonts w:hint="eastAsia"/>
        </w:rPr>
        <w:t>本工程道路、沟渠的计量采用断面法。为此，本工程对于道路、沟渠的测量要由专人负责进行，并及时予以签证。放线时要控制好导线桩，以及起点和终点桩的监测和保护。</w:t>
      </w:r>
    </w:p>
    <w:p>
      <w:pPr>
        <w:pStyle w:val="Normal0"/>
        <w:rPr>
          <w:rFonts w:hint="eastAsia"/>
        </w:rPr>
      </w:pPr>
      <w:r>
        <w:rPr>
          <w:rFonts w:hint="eastAsia"/>
        </w:rPr>
        <w:t>6、复测、定位</w:t>
      </w:r>
    </w:p>
    <w:p>
      <w:pPr>
        <w:pStyle w:val="Normal0"/>
        <w:rPr>
          <w:rFonts w:hint="eastAsia"/>
        </w:rPr>
      </w:pPr>
      <w:r>
        <w:rPr>
          <w:rFonts w:hint="eastAsia"/>
        </w:rPr>
        <w:t>施工方应根据监理的现场交桩和书面资料，对主要原始基准点（包括导线桩、水准点）进行认真复测，在交桩后7天内，将结果报</w:t>
      </w:r>
      <w:r>
        <w:rPr>
          <w:rFonts w:hint="eastAsia"/>
          <w:lang w:eastAsia="zh-CN"/>
        </w:rPr>
        <w:t>合约甲方</w:t>
      </w:r>
      <w:r>
        <w:rPr>
          <w:rFonts w:hint="eastAsia"/>
        </w:rPr>
        <w:t>认定后，作为永久保护，复测中如发现有超出容许范围的误差，要及时报告</w:t>
      </w:r>
      <w:r>
        <w:rPr>
          <w:rFonts w:hint="eastAsia"/>
          <w:lang w:eastAsia="zh-CN"/>
        </w:rPr>
        <w:t>合约甲方</w:t>
      </w:r>
      <w:r>
        <w:rPr>
          <w:rFonts w:hint="eastAsia"/>
        </w:rPr>
        <w:t>、监理复测、纠正，在重新交桩后，施工方应再次按上述程序上报，直至准确无误，</w:t>
      </w:r>
      <w:r>
        <w:rPr>
          <w:rFonts w:hint="eastAsia"/>
          <w:lang w:eastAsia="zh-CN"/>
        </w:rPr>
        <w:t>合约甲方</w:t>
      </w:r>
      <w:r>
        <w:rPr>
          <w:rFonts w:hint="eastAsia"/>
        </w:rPr>
        <w:t>认定为止。</w:t>
      </w:r>
    </w:p>
    <w:p>
      <w:pPr>
        <w:pStyle w:val="Normal0"/>
        <w:rPr>
          <w:rFonts w:hint="eastAsia"/>
        </w:rPr>
      </w:pPr>
      <w:r>
        <w:rPr>
          <w:rFonts w:hint="eastAsia"/>
        </w:rPr>
        <w:t>7、竣工测量</w:t>
      </w:r>
    </w:p>
    <w:p>
      <w:pPr>
        <w:pStyle w:val="Normal0"/>
        <w:rPr>
          <w:rFonts w:hint="eastAsia"/>
        </w:rPr>
      </w:pPr>
      <w:r>
        <w:rPr>
          <w:rFonts w:hint="eastAsia"/>
        </w:rPr>
        <w:t>工程施工结束后，即进行竣工测量，包括平面测量、断面测量、平面控制系统的复核。</w:t>
      </w:r>
    </w:p>
    <w:p>
      <w:pPr>
        <w:pStyle w:val="Normal0"/>
        <w:rPr>
          <w:rFonts w:hint="eastAsia"/>
        </w:rPr>
      </w:pPr>
      <w:r>
        <w:rPr>
          <w:rFonts w:hint="eastAsia"/>
        </w:rPr>
        <w:t>为防止施工过程中控制桩位移引起测量误差，竣工测量前须重新施测。</w:t>
      </w:r>
    </w:p>
    <w:p>
      <w:pPr>
        <w:pStyle w:val="Normal0"/>
        <w:rPr>
          <w:rFonts w:hint="eastAsia"/>
        </w:rPr>
      </w:pPr>
      <w:r>
        <w:rPr>
          <w:rFonts w:hint="eastAsia"/>
        </w:rPr>
        <w:t>根据控制桩施测排水沟渠、道路的中心线，并在原施工图断面位置上布桩，定出断面线，测量方法同放样，即：室内计算测放数据，现场用全站仪极坐标法施测，并进行校核。</w:t>
      </w:r>
    </w:p>
    <w:p>
      <w:pPr>
        <w:pStyle w:val="Normal0"/>
        <w:rPr>
          <w:rFonts w:hint="eastAsia"/>
        </w:rPr>
      </w:pPr>
      <w:r>
        <w:rPr>
          <w:rFonts w:hint="eastAsia"/>
        </w:rPr>
        <w:t>根据规范及设计要求，检查路面宽度、轴线偏移、坡度情况、沟渠底宽、边坡、高程、中心线，对不合格的进行整修，合格后进行断面测量。</w:t>
      </w:r>
    </w:p>
    <w:p>
      <w:pPr>
        <w:pStyle w:val="Normal0"/>
        <w:rPr>
          <w:rFonts w:hint="eastAsia"/>
        </w:rPr>
      </w:pPr>
      <w:r>
        <w:rPr>
          <w:rFonts w:hint="eastAsia"/>
        </w:rPr>
        <w:t>用两架水准仪测量横断面，按原设计断面位置测量，测点间距用视距仪测量，高差较大的采用经纬仪测视距，并测渠身、道路纵断面图，通过内业计算绘图，采用设计图纸比例，以便比较工程实现设计意图的程度。</w:t>
      </w:r>
    </w:p>
    <w:p>
      <w:pPr>
        <w:pStyle w:val="Normal0"/>
        <w:rPr>
          <w:rFonts w:hint="eastAsia"/>
        </w:rPr>
      </w:pPr>
      <w:r>
        <w:rPr>
          <w:rFonts w:hint="eastAsia"/>
        </w:rPr>
        <w:t>地形图的测绘，因工程施工精度在规范标准以内，用原设计图可以作为竣工图，但对有变化及修改设计的部分需另行增测补充。</w:t>
      </w:r>
    </w:p>
    <w:p>
      <w:pPr>
        <w:pStyle w:val="Normal0"/>
        <w:rPr>
          <w:rFonts w:hint="eastAsia"/>
        </w:rPr>
      </w:pPr>
      <w:r>
        <w:rPr>
          <w:rFonts w:hint="eastAsia"/>
        </w:rPr>
        <w:t>所有测量、计算、绘图资料要</w:t>
      </w:r>
      <w:r>
        <w:rPr>
          <w:rFonts w:hint="eastAsia"/>
          <w:lang w:eastAsia="zh-CN"/>
        </w:rPr>
        <w:t>相关项目</w:t>
      </w:r>
      <w:r>
        <w:rPr>
          <w:rFonts w:hint="eastAsia"/>
        </w:rPr>
        <w:t>齐全，数据准确，图表清晰，符合质量要求。</w:t>
      </w:r>
    </w:p>
    <w:p>
      <w:pPr>
        <w:pStyle w:val="Normal0"/>
        <w:rPr>
          <w:rFonts w:hint="eastAsia"/>
        </w:rPr>
        <w:sectPr>
          <w:headerReference w:type="default" r:id="rId23"/>
          <w:footerReference w:type="even" r:id="rId24"/>
          <w:footerReference w:type="default" r:id="rId25"/>
          <w:footerReference w:type="first" r:id="rId26"/>
          <w:type w:val="nextPage"/>
          <w:pgSz w:w="11906" w:h="16838"/>
          <w:pgMar w:top="1418" w:right="1077" w:bottom="1418" w:left="1304" w:header="851" w:footer="992" w:gutter="0"/>
          <w:pgNumType w:fmt="numberInDash" w:start="5"/>
          <w:cols w:num="1" w:space="425"/>
          <w:titlePg w:val="0"/>
          <w:docGrid w:linePitch="312" w:charSpace="0"/>
        </w:sectPr>
      </w:pPr>
      <w:bookmarkStart w:id="36" w:name="_Toc207505832"/>
      <w:bookmarkStart w:id="37" w:name="_Toc369126990"/>
      <w:r>
        <w:rPr>
          <w:rFonts w:hint="eastAsia"/>
        </w:rPr>
        <w:t>土地平整工程</w:t>
      </w:r>
      <w:bookmarkEnd w:id="25"/>
      <w:bookmarkEnd w:id="36"/>
      <w:r>
        <w:rPr>
          <w:rFonts w:hint="eastAsia"/>
        </w:rPr>
        <w:t>施工</w:t>
      </w:r>
      <w:r>
        <w:rPr>
          <w:rFonts w:hint="eastAsia"/>
          <w:lang w:eastAsia="zh-CN"/>
        </w:rPr>
        <w:t>合适的方案</w:t>
      </w:r>
      <w:r>
        <w:rPr>
          <w:rFonts w:hint="eastAsia"/>
        </w:rPr>
        <w:t>与技术措施</w:t>
      </w:r>
      <w:bookmarkEnd w:id="37"/>
    </w:p>
    <w:p>
      <w:pPr>
        <w:pStyle w:val="Normal0"/>
        <w:rPr>
          <w:rFonts w:hint="eastAsia"/>
        </w:rPr>
      </w:pPr>
      <w:bookmarkStart w:id="38" w:name="_Toc155947562"/>
      <w:r>
        <w:rPr>
          <w:rFonts w:hint="eastAsia"/>
        </w:rPr>
        <w:t>施工准备</w:t>
      </w:r>
      <w:bookmarkEnd w:id="38"/>
    </w:p>
    <w:p>
      <w:pPr>
        <w:pStyle w:val="Normal0"/>
        <w:rPr>
          <w:rFonts w:hint="eastAsia"/>
        </w:rPr>
      </w:pPr>
      <w:r>
        <w:rPr>
          <w:rFonts w:hint="eastAsia"/>
        </w:rPr>
        <w:t>机械准备</w:t>
      </w:r>
    </w:p>
    <w:p>
      <w:pPr>
        <w:pStyle w:val="Normal0"/>
        <w:rPr>
          <w:rFonts w:hint="eastAsia"/>
        </w:rPr>
      </w:pPr>
      <w:r>
        <w:rPr>
          <w:rFonts w:hint="eastAsia"/>
        </w:rPr>
        <w:t>本</w:t>
      </w:r>
      <w:r>
        <w:rPr>
          <w:rFonts w:hint="eastAsia"/>
          <w:lang w:eastAsia="zh-CN"/>
        </w:rPr>
        <w:t>合同合约</w:t>
      </w:r>
      <w:r>
        <w:rPr>
          <w:rFonts w:hint="eastAsia"/>
        </w:rPr>
        <w:t>段主要配备的土地平整机械有：推土机、挖掘机、装载机、自卸汽车、拖拉机等。</w:t>
      </w:r>
    </w:p>
    <w:p>
      <w:pPr>
        <w:pStyle w:val="Normal0"/>
        <w:rPr>
          <w:rFonts w:hint="eastAsia"/>
        </w:rPr>
      </w:pPr>
      <w:r>
        <w:rPr>
          <w:rFonts w:hint="eastAsia"/>
        </w:rPr>
        <w:t>技术准备</w:t>
      </w:r>
    </w:p>
    <w:p>
      <w:pPr>
        <w:pStyle w:val="Normal0"/>
        <w:rPr>
          <w:rFonts w:hint="eastAsia"/>
        </w:rPr>
      </w:pPr>
      <w:r>
        <w:rPr>
          <w:rFonts w:hint="eastAsia"/>
        </w:rPr>
        <w:t>施工组织设计经审定批复，并做好施工技术及安全交底；</w:t>
      </w:r>
    </w:p>
    <w:p>
      <w:pPr>
        <w:pStyle w:val="Normal0"/>
        <w:rPr>
          <w:rFonts w:hint="eastAsia"/>
        </w:rPr>
      </w:pPr>
      <w:r>
        <w:rPr>
          <w:rFonts w:hint="eastAsia"/>
        </w:rPr>
        <w:t>施工前详细检查、核对图纸，并进行复测；</w:t>
      </w:r>
    </w:p>
    <w:p>
      <w:pPr>
        <w:pStyle w:val="Normal0"/>
        <w:rPr>
          <w:rFonts w:hint="eastAsia"/>
        </w:rPr>
      </w:pPr>
      <w:r>
        <w:rPr>
          <w:rFonts w:hint="eastAsia"/>
        </w:rPr>
        <w:t>根据设计图表、施工工艺和有关规定进行施工放样；</w:t>
      </w:r>
    </w:p>
    <w:p>
      <w:pPr>
        <w:pStyle w:val="Normal0"/>
        <w:rPr>
          <w:rFonts w:hint="eastAsia"/>
        </w:rPr>
      </w:pPr>
      <w:r>
        <w:rPr>
          <w:rFonts w:hint="eastAsia"/>
        </w:rPr>
        <w:t>作业现场准备</w:t>
      </w:r>
    </w:p>
    <w:p>
      <w:pPr>
        <w:pStyle w:val="Normal0"/>
      </w:pPr>
      <w:r>
        <w:rPr>
          <w:rFonts w:hint="eastAsia"/>
        </w:rPr>
        <w:t>清除区域内所有障碍物，对附近原有电杆、塔架等采取有效防护加固措施。</w:t>
      </w:r>
    </w:p>
    <w:p>
      <w:pPr>
        <w:pStyle w:val="Normal0"/>
      </w:pPr>
      <w:r>
        <w:rPr>
          <w:rFonts w:hint="eastAsia"/>
        </w:rPr>
        <w:t>制定好现场场地平整、基坑开挖施工</w:t>
      </w:r>
      <w:r>
        <w:rPr>
          <w:rFonts w:hint="eastAsia"/>
          <w:lang w:eastAsia="zh-CN"/>
        </w:rPr>
        <w:t>合适的方案</w:t>
      </w:r>
      <w:r>
        <w:rPr>
          <w:rFonts w:hint="eastAsia"/>
        </w:rPr>
        <w:t>，分别确定挖填区面积，绘制施工总平面布置图和基坑土方开挖图，确定开挖路线、顺序、标高、边坡坡度、排水沟及土方堆放地点。</w:t>
      </w:r>
    </w:p>
    <w:p>
      <w:pPr>
        <w:pStyle w:val="Normal0"/>
      </w:pPr>
      <w:r>
        <w:rPr>
          <w:rFonts w:hint="eastAsia"/>
        </w:rPr>
        <w:t>完成测量控制网的设置，包括控制基线、轴线和水准基点。</w:t>
      </w:r>
    </w:p>
    <w:p>
      <w:pPr>
        <w:pStyle w:val="Normal0"/>
        <w:rPr>
          <w:rFonts w:hint="eastAsia"/>
        </w:rPr>
      </w:pPr>
      <w:r>
        <w:rPr>
          <w:rFonts w:hint="eastAsia"/>
        </w:rPr>
        <w:t>在施工区域内作好临时性或永久性排水设施。</w:t>
      </w:r>
    </w:p>
    <w:p>
      <w:pPr>
        <w:pStyle w:val="Normal0"/>
        <w:rPr>
          <w:rFonts w:hint="eastAsia"/>
        </w:rPr>
      </w:pPr>
      <w:bookmarkStart w:id="39" w:name="_Toc155947563"/>
      <w:r>
        <w:rPr>
          <w:rFonts w:hint="eastAsia"/>
        </w:rPr>
        <w:t>土地平整施工</w:t>
      </w:r>
      <w:bookmarkEnd w:id="39"/>
      <w:r>
        <w:rPr>
          <w:rFonts w:hint="eastAsia"/>
          <w:lang w:eastAsia="zh-CN"/>
        </w:rPr>
        <w:t>合适的方案</w:t>
      </w:r>
    </w:p>
    <w:p>
      <w:pPr>
        <w:pStyle w:val="Normal0"/>
        <w:rPr>
          <w:rFonts w:hint="eastAsia"/>
        </w:rPr>
      </w:pPr>
      <w:r>
        <w:rPr>
          <w:rFonts w:hint="eastAsia"/>
        </w:rPr>
        <w:t>梯田定线</w:t>
      </w:r>
    </w:p>
    <w:p>
      <w:pPr>
        <w:pStyle w:val="Normal0"/>
        <w:rPr>
          <w:rFonts w:hint="eastAsia"/>
        </w:rPr>
      </w:pPr>
      <w:r>
        <w:rPr>
          <w:rFonts w:hint="eastAsia"/>
        </w:rPr>
        <w:t>在准备坡改梯区域，在其正中(左右两端大致相等)从上到下划一条中轴线；</w:t>
      </w:r>
    </w:p>
    <w:p>
      <w:pPr>
        <w:pStyle w:val="Normal0"/>
        <w:rPr>
          <w:rFonts w:hint="eastAsia"/>
        </w:rPr>
      </w:pPr>
      <w:r>
        <w:rPr>
          <w:rFonts w:hint="eastAsia"/>
        </w:rPr>
        <w:t>根据梯田断面设计的田面斜宽，在中轴线上划出各台梯田的基点；</w:t>
      </w:r>
    </w:p>
    <w:p>
      <w:pPr>
        <w:pStyle w:val="Normal0"/>
        <w:rPr>
          <w:rFonts w:hint="eastAsia"/>
        </w:rPr>
      </w:pPr>
      <w:r>
        <w:rPr>
          <w:rFonts w:hint="eastAsia"/>
        </w:rPr>
        <w:t>从各台梯田的基点出发，用手水准向左右两端分别测定其等高点，连各等高点成线，即为各台梯田的施工线；</w:t>
      </w:r>
    </w:p>
    <w:p>
      <w:pPr>
        <w:pStyle w:val="Normal0"/>
        <w:rPr>
          <w:rFonts w:hint="eastAsia"/>
        </w:rPr>
      </w:pPr>
      <w:r>
        <w:rPr>
          <w:rFonts w:hint="eastAsia"/>
        </w:rPr>
        <w:t>如地形复杂处，可据大弯就势，小弯取直原则处理，有时为保持田面等宽，可适当调整埂线位置。</w:t>
      </w:r>
    </w:p>
    <w:p>
      <w:pPr>
        <w:pStyle w:val="Normal0"/>
        <w:rPr>
          <w:rFonts w:hint="eastAsia"/>
        </w:rPr>
      </w:pPr>
      <w:r>
        <w:rPr>
          <w:rFonts w:hint="eastAsia"/>
        </w:rPr>
        <w:t>土方开挖</w:t>
      </w:r>
    </w:p>
    <w:p>
      <w:pPr>
        <w:pStyle w:val="Normal0"/>
        <w:rPr>
          <w:rFonts w:hint="eastAsia"/>
        </w:rPr>
      </w:pPr>
      <w:r>
        <w:rPr>
          <w:rFonts w:hint="eastAsia"/>
        </w:rPr>
        <w:t>土方采用挖掘机配合自卸汽车运土的施工方法或采用推土机推土、装载机配合自卸汽车运土的施工方法。根据挖方段的土质情况、开挖长度和深度、工程量大小、土方调运</w:t>
      </w:r>
      <w:r>
        <w:rPr>
          <w:rFonts w:hint="eastAsia"/>
          <w:lang w:eastAsia="zh-CN"/>
        </w:rPr>
        <w:t>合适的方案</w:t>
      </w:r>
      <w:r>
        <w:rPr>
          <w:rFonts w:hint="eastAsia"/>
        </w:rPr>
        <w:t>和距离等开挖条件，采用单层全断面横挖法施工，沿路线纵向一端或两端向前开挖，掘进深度等于路基设计高度。其开挖的施工要点如下：</w:t>
      </w:r>
    </w:p>
    <w:p>
      <w:pPr>
        <w:pStyle w:val="Normal0"/>
        <w:rPr>
          <w:rFonts w:hint="eastAsia"/>
        </w:rPr>
      </w:pPr>
      <w:r>
        <w:rPr>
          <w:rFonts w:hint="eastAsia"/>
        </w:rPr>
        <w:t>土方开挖自上而下进行，不得乱挖超挖，严禁掏洞取土，采用爆破施工时需经过设计审批；</w:t>
      </w:r>
    </w:p>
    <w:p>
      <w:pPr>
        <w:pStyle w:val="Normal0"/>
        <w:rPr>
          <w:rFonts w:hint="eastAsia"/>
        </w:rPr>
      </w:pPr>
      <w:r>
        <w:rPr>
          <w:rFonts w:hint="eastAsia"/>
        </w:rPr>
        <w:t>表层下的土不宜用于施工时要清除换填；</w:t>
      </w:r>
    </w:p>
    <w:p>
      <w:pPr>
        <w:pStyle w:val="Normal0"/>
        <w:rPr>
          <w:rFonts w:hint="eastAsia"/>
        </w:rPr>
      </w:pPr>
      <w:r>
        <w:rPr>
          <w:rFonts w:hint="eastAsia"/>
        </w:rPr>
        <w:t>当挖至设计标高以上20cm时停止机械挖土，改用人工清底，碾压前的基底顶标高要考虑压实的下沉量，高于路床标高，其值由试验确定。</w:t>
      </w:r>
    </w:p>
    <w:p>
      <w:pPr>
        <w:pStyle w:val="Normal0"/>
        <w:rPr>
          <w:rFonts w:hint="eastAsia"/>
        </w:rPr>
      </w:pPr>
      <w:r>
        <w:rPr>
          <w:rFonts w:hint="eastAsia"/>
        </w:rPr>
        <w:t>按照测量好的路线，将土基整平，挖除高出部分，对低洼部分进行填补，并人工夯实，路的两边要挖至竖实的土层。</w:t>
      </w:r>
    </w:p>
    <w:p>
      <w:pPr>
        <w:pStyle w:val="Normal0"/>
        <w:rPr>
          <w:rFonts w:hint="eastAsia"/>
        </w:rPr>
      </w:pPr>
      <w:r>
        <w:rPr>
          <w:rFonts w:hint="eastAsia"/>
        </w:rPr>
        <w:t>道路土沟的开挖与土方开挖一并进行，边沟要严格按照设计断面开挖，做到排水畅通，并要接入到整个区域排水系统中。</w:t>
      </w:r>
    </w:p>
    <w:p>
      <w:pPr>
        <w:pStyle w:val="Normal0"/>
        <w:rPr>
          <w:rFonts w:hint="eastAsia"/>
        </w:rPr>
      </w:pPr>
      <w:r>
        <w:rPr>
          <w:rFonts w:hint="eastAsia"/>
        </w:rPr>
        <w:t>表土剥离</w:t>
      </w:r>
    </w:p>
    <w:p>
      <w:pPr>
        <w:pStyle w:val="Normal0"/>
        <w:rPr>
          <w:rFonts w:hint="eastAsia"/>
        </w:rPr>
      </w:pPr>
      <w:r>
        <w:rPr>
          <w:rFonts w:hint="eastAsia"/>
        </w:rPr>
        <w:t>将田块田面表土取起，厚约20cm，用推土机推到田格内指定地点堆放，暴雨时需用塑料布遮盖，避免暴雨淋刷使土壤大量流失。</w:t>
      </w:r>
    </w:p>
    <w:p>
      <w:pPr>
        <w:pStyle w:val="Normal0"/>
        <w:rPr>
          <w:rFonts w:hint="eastAsia"/>
        </w:rPr>
      </w:pPr>
      <w:r>
        <w:rPr>
          <w:rFonts w:hint="eastAsia"/>
        </w:rPr>
        <w:t>拆除田埂</w:t>
      </w:r>
    </w:p>
    <w:p>
      <w:pPr>
        <w:pStyle w:val="Normal0"/>
        <w:rPr>
          <w:rFonts w:hint="eastAsia"/>
        </w:rPr>
      </w:pPr>
      <w:r>
        <w:rPr>
          <w:rFonts w:hint="eastAsia"/>
        </w:rPr>
        <w:t>将拟进行田块归并的田块内田埂采用人工配合推土机进行拆除，运到指定地点堆放。</w:t>
      </w:r>
    </w:p>
    <w:p>
      <w:pPr>
        <w:pStyle w:val="Normal0"/>
        <w:rPr>
          <w:rFonts w:hint="eastAsia"/>
        </w:rPr>
      </w:pPr>
      <w:r>
        <w:rPr>
          <w:rFonts w:hint="eastAsia"/>
        </w:rPr>
        <w:t>田坎修筑</w:t>
      </w:r>
    </w:p>
    <w:p>
      <w:pPr>
        <w:pStyle w:val="Normal0"/>
        <w:rPr>
          <w:rFonts w:hint="eastAsia"/>
        </w:rPr>
      </w:pPr>
      <w:r>
        <w:rPr>
          <w:rFonts w:hint="eastAsia"/>
        </w:rPr>
        <w:t>沿埂线位置先对筑埂区域进行清理，不能夹有石砾、树根、草皮等杂物；</w:t>
      </w:r>
    </w:p>
    <w:p>
      <w:pPr>
        <w:pStyle w:val="Normal0"/>
        <w:rPr>
          <w:rFonts w:hint="eastAsia"/>
        </w:rPr>
      </w:pPr>
      <w:r>
        <w:rPr>
          <w:rFonts w:hint="eastAsia"/>
        </w:rPr>
        <w:t>旱地坡改梯田埂采用土埂，埂顶宽40cm，上游埂高20cm，下游埂高根据坡度和梯田宽度确定，田埂上游坡边坡为1：0.4，下游坡边坡为1：0.6，且在下游坡脚处作背沟，底宽20cm，深度30cm；荒草地坡改梯田埂当埂高在1m以内，采用原土夯实护坡，当埂高在1～1.5m之间，采用干砌毛条石埂护坡脚，最下一层石埂深入田面下30cm，往上根据坡度变化依次铺2～3层，埂宽30cm，石埂以上采用原田面土以1：0.5坡度夯实，埂宽35cm，埂高出田面20cm，石埂上、下游边坡均为1：0.2；</w:t>
      </w:r>
    </w:p>
    <w:p>
      <w:pPr>
        <w:pStyle w:val="Normal0"/>
        <w:rPr>
          <w:rFonts w:hint="eastAsia"/>
        </w:rPr>
      </w:pPr>
      <w:r>
        <w:rPr>
          <w:rFonts w:hint="eastAsia"/>
        </w:rPr>
        <w:t>田埂修筑要顺直，土田埂修筑必须分层夯实，逐层压实后修坡，并拍打结实。</w:t>
      </w:r>
    </w:p>
    <w:p>
      <w:pPr>
        <w:pStyle w:val="Normal0"/>
        <w:rPr>
          <w:rFonts w:hint="eastAsia"/>
        </w:rPr>
      </w:pPr>
      <w:r>
        <w:rPr>
          <w:rFonts w:hint="eastAsia"/>
        </w:rPr>
        <w:t>浆砌块石</w:t>
      </w:r>
    </w:p>
    <w:p>
      <w:pPr>
        <w:pStyle w:val="Normal0"/>
        <w:rPr>
          <w:rFonts w:hint="eastAsia"/>
        </w:rPr>
        <w:sectPr>
          <w:headerReference w:type="default" r:id="rId27"/>
          <w:footerReference w:type="even" r:id="rId28"/>
          <w:footerReference w:type="default" r:id="rId29"/>
          <w:footerReference w:type="first" r:id="rId30"/>
          <w:type w:val="nextPage"/>
          <w:pgSz w:w="11906" w:h="16838"/>
          <w:pgMar w:top="1418" w:right="1077" w:bottom="1418" w:left="1304" w:header="851" w:footer="992" w:gutter="0"/>
          <w:pgNumType w:fmt="numberInDash" w:start="6"/>
          <w:cols w:num="1" w:space="425"/>
          <w:titlePg w:val="0"/>
          <w:docGrid w:linePitch="312" w:charSpace="0"/>
        </w:sectPr>
      </w:pPr>
    </w:p>
    <w:p>
      <w:pPr>
        <w:pStyle w:val="Normal0"/>
        <w:rPr>
          <w:rFonts w:hint="eastAsia"/>
        </w:rPr>
      </w:pPr>
      <w:r>
        <w:rPr>
          <w:rFonts w:hint="eastAsia"/>
        </w:rPr>
        <w:t>砌筑石块在使用前浇水湿润，石料表面如有泥土、水锈，应清洗修凿干净。因基底为土质，砌筑基础第一层砌块前，将基底整平，直接坐浆砌筑。严禁抛石灌浆砌筑。砌筑时应在横向、竖向双挂线，各砌层的石块应安放稳固，砌块间应砂浆饱满、粘结牢固，不得直接贴铺或脱空，底浆应铺满，竖缝砂浆应先在已砌完的石块侧面铺放一些，然后在后一块石块放好后填满捣实。砌筑上层砌块时，应避免振动下层砌块，严禁由基坑上方往砌体上扔石块或砂浆，避免冲击砌体。砌筑工作中断后，恢复砌筑时，砌体表面应加以清扫并洒水湿润。</w:t>
      </w:r>
      <w:r>
        <w:rPr>
          <w:rFonts w:hint="eastAsia"/>
        </w:rPr>
        <w:t xml:space="preserve"> </w:t>
      </w:r>
    </w:p>
    <w:p>
      <w:pPr>
        <w:pStyle w:val="Normal0"/>
        <w:rPr>
          <w:rFonts w:hint="eastAsia"/>
        </w:rPr>
      </w:pPr>
      <w:r>
        <w:rPr>
          <w:rFonts w:hint="eastAsia"/>
        </w:rPr>
        <w:t>石块应分层砌筑，2～3层砌块组成一个工作层，每一个工作层的水平缝应大致水平，各工作层竖缝应相互错开，不得贯通。转角石应选择较为方正和尺寸较大的石块，并长短相间地与里层砌块咬接，浆砌块石砌缝宽度为2-3cm。较大的石块应放置在下层且大面朝下，石块尖锐突出部分应敲掉。砌筑应随时用水平尺及垂线校核。在同一部位上使用同类石料。</w:t>
      </w:r>
    </w:p>
    <w:p>
      <w:pPr>
        <w:pStyle w:val="Normal0"/>
        <w:rPr>
          <w:rFonts w:hint="eastAsia"/>
        </w:rPr>
      </w:pPr>
      <w:r>
        <w:rPr>
          <w:rFonts w:hint="eastAsia"/>
        </w:rPr>
        <w:t>砌体砌好经验收合格后，用水泥砂浆抹面。按抹灰面的高度，支搭好抹灰用脚手架、高凳，操作平台及架子应离开砌体面200～250</w:t>
      </w:r>
      <w:r>
        <w:t>mm</w:t>
      </w:r>
      <w:r>
        <w:rPr>
          <w:rFonts w:hint="eastAsia"/>
        </w:rPr>
        <w:t>，以利操作，架子要稳定、牢固、可靠。先将墙面浮土清扫干净，分数遍浇水湿润，使抹灰层有良好的凝结硬化条件，浇水宜在抹灰前一天进行，抹灰时再喷水湿润，再开始抹灰。先抹7cm厚水泥砂浆打底，再抹7cm厚水泥砂浆找平、扫毛，然后再抹6cm厚水泥砂浆罩面，用大杠刮平找直，用铁抹子压实、赶光。</w:t>
      </w:r>
    </w:p>
    <w:p>
      <w:pPr>
        <w:pStyle w:val="Normal0"/>
        <w:rPr>
          <w:rFonts w:hint="eastAsia"/>
        </w:rPr>
      </w:pPr>
      <w:r>
        <w:rPr>
          <w:rFonts w:hint="eastAsia"/>
        </w:rPr>
        <w:t>现浇砼边墙及垫层</w:t>
      </w:r>
    </w:p>
    <w:p>
      <w:pPr>
        <w:pStyle w:val="Normal0"/>
        <w:rPr>
          <w:rFonts w:hint="eastAsia"/>
        </w:rPr>
      </w:pPr>
      <w:r>
        <w:rPr>
          <w:rFonts w:hint="eastAsia"/>
        </w:rPr>
        <w:t>拌和</w:t>
      </w:r>
    </w:p>
    <w:p>
      <w:pPr>
        <w:pStyle w:val="Normal0"/>
        <w:rPr>
          <w:rFonts w:hint="eastAsia"/>
        </w:rPr>
      </w:pPr>
      <w:r>
        <w:rPr>
          <w:rFonts w:hint="eastAsia"/>
        </w:rPr>
        <w:t>采用1台350L砼拌和机拌和，各种材料在拌和机中充分连续拌和。拌和时间应根据控制适当的拌和机旋转速度及考虑所有物料的进料等因素，经试验后确定。</w:t>
      </w:r>
    </w:p>
    <w:p>
      <w:pPr>
        <w:pStyle w:val="Normal0"/>
        <w:rPr>
          <w:rFonts w:hint="eastAsia"/>
        </w:rPr>
      </w:pPr>
      <w:r>
        <w:rPr>
          <w:rFonts w:hint="eastAsia"/>
        </w:rPr>
        <w:t>2、砼的运输</w:t>
      </w:r>
    </w:p>
    <w:p>
      <w:pPr>
        <w:pStyle w:val="Normal0"/>
        <w:rPr>
          <w:rFonts w:hint="eastAsia"/>
        </w:rPr>
      </w:pPr>
      <w:r>
        <w:rPr>
          <w:rFonts w:hint="eastAsia"/>
        </w:rPr>
        <w:t>采用运输车运输，在运输中要保证砼不产生离析现象。</w:t>
      </w:r>
    </w:p>
    <w:p>
      <w:pPr>
        <w:pStyle w:val="Normal0"/>
        <w:rPr>
          <w:rFonts w:hint="eastAsia"/>
        </w:rPr>
      </w:pPr>
      <w:r>
        <w:rPr>
          <w:rFonts w:hint="eastAsia"/>
        </w:rPr>
        <w:t>3、砼浇筑</w:t>
      </w:r>
    </w:p>
    <w:p>
      <w:pPr>
        <w:pStyle w:val="Normal0"/>
        <w:rPr>
          <w:rFonts w:hint="eastAsia"/>
        </w:rPr>
      </w:pPr>
      <w:r>
        <w:rPr>
          <w:rFonts w:hint="eastAsia"/>
        </w:rPr>
        <w:t>浇筑砼使用振捣器将砼捣实至最大密实度，每一位置的振捣时间以砼不再显著下沉、不出现气泡并开始泛浆时为准。同时应避免振捣过度。采用手持式振捣器振捣。振捣器无法作业部位辅以人工捣实。</w:t>
      </w:r>
    </w:p>
    <w:p>
      <w:pPr>
        <w:pStyle w:val="Normal0"/>
        <w:rPr>
          <w:rFonts w:hint="eastAsia"/>
        </w:rPr>
      </w:pPr>
      <w:r>
        <w:rPr>
          <w:rFonts w:hint="eastAsia"/>
        </w:rPr>
        <w:t>振捣作业应严格按有关规定执行。</w:t>
      </w:r>
    </w:p>
    <w:p>
      <w:pPr>
        <w:pStyle w:val="Normal0"/>
        <w:rPr>
          <w:rFonts w:hint="eastAsia"/>
        </w:rPr>
      </w:pPr>
      <w:r>
        <w:rPr>
          <w:rFonts w:hint="eastAsia"/>
        </w:rPr>
        <w:t>4、养护</w:t>
      </w:r>
    </w:p>
    <w:p>
      <w:pPr>
        <w:pStyle w:val="Normal0"/>
        <w:rPr>
          <w:rFonts w:hint="eastAsia"/>
        </w:rPr>
      </w:pPr>
      <w:r>
        <w:rPr>
          <w:rFonts w:hint="eastAsia"/>
        </w:rPr>
        <w:t>所有砼按批准的方式或适用于当地条件的方法进行养护，连续养护时间不少于21～28天。养护材料及养护方法都需要得到监理工程师的批准。</w:t>
      </w:r>
    </w:p>
    <w:p>
      <w:pPr>
        <w:pStyle w:val="Normal0"/>
        <w:rPr>
          <w:rFonts w:hint="eastAsia"/>
        </w:rPr>
      </w:pPr>
      <w:r>
        <w:rPr>
          <w:rFonts w:hint="eastAsia"/>
        </w:rPr>
        <w:t>砼预制管</w:t>
      </w:r>
    </w:p>
    <w:p>
      <w:pPr>
        <w:pStyle w:val="Normal0"/>
        <w:rPr>
          <w:rFonts w:hint="eastAsia"/>
        </w:rPr>
      </w:pPr>
      <w:r>
        <w:rPr>
          <w:rFonts w:hint="eastAsia"/>
        </w:rPr>
        <w:t>砼管直接在预制厂购买，要符合设计规范要求，并得到监理工程师的批准。管节安装采用人工辅助汽车吊进行，管节安装从下游开始，使接头面向上游。每节涵管要紧帖于垫层上，使涵管受力均匀，所有管节按正确的轴线和图纸所示坡度敷设，在敷设过程中，保持管内清洁无脏物，无多余的砂浆及其他杂物。</w:t>
      </w:r>
    </w:p>
    <w:p>
      <w:pPr>
        <w:pStyle w:val="Normal0"/>
        <w:rPr>
          <w:rFonts w:hint="eastAsia"/>
        </w:rPr>
      </w:pPr>
      <w:r>
        <w:rPr>
          <w:rFonts w:hint="eastAsia"/>
        </w:rPr>
        <w:t>碎石垫层</w:t>
      </w:r>
    </w:p>
    <w:p>
      <w:pPr>
        <w:pStyle w:val="Normal0"/>
        <w:rPr>
          <w:rFonts w:hint="eastAsia"/>
        </w:rPr>
      </w:pPr>
      <w:r>
        <w:rPr>
          <w:rFonts w:hint="eastAsia"/>
        </w:rPr>
        <w:t>准备工作，包括准备下承层及排水设施、施工放样、布置料堆、拌制泥浆。泥浆一般按水与土为0.8∶1～1∶1的体积比配制。过稠、过稀或不均匀，均将影响施工质量。</w:t>
      </w:r>
    </w:p>
    <w:p>
      <w:pPr>
        <w:pStyle w:val="Normal0"/>
        <w:rPr>
          <w:rFonts w:hint="eastAsia"/>
        </w:rPr>
      </w:pPr>
      <w:r>
        <w:rPr>
          <w:rFonts w:hint="eastAsia"/>
        </w:rPr>
        <w:t>碎石摊铺和初碾压，使碎石初步嵌挤稳定为止。过多碾压将堵塞碎石缝隙，妨碍泥浆灌入。</w:t>
      </w:r>
    </w:p>
    <w:p>
      <w:pPr>
        <w:pStyle w:val="Normal0"/>
        <w:rPr>
          <w:rFonts w:hint="eastAsia"/>
        </w:rPr>
      </w:pPr>
      <w:r>
        <w:rPr>
          <w:rFonts w:hint="eastAsia"/>
        </w:rPr>
        <w:t>摊铺碎石时采用松铺系数1.20～1.30(碎石最大粒径与厚之比为0.5左右时用1.3，比值较大时，系数接近1.2)。摊铺力求表面平整，并具有规定的路拱。</w:t>
      </w:r>
    </w:p>
    <w:p>
      <w:pPr>
        <w:pStyle w:val="Normal0"/>
        <w:rPr>
          <w:rFonts w:hint="eastAsia"/>
        </w:rPr>
      </w:pPr>
      <w:r>
        <w:rPr>
          <w:rFonts w:hint="eastAsia"/>
        </w:rPr>
        <w:t>初压，用8吨双轮压路机碾压3～4遍，使粗碎石稳定就位。在直线路段，由两侧路肩向路中线碾压；在超高路段，由内侧向外侧，逐渐错轮进行碾压。每次重叠1／3轮宽。碾压弯第一遍就应再次找平。初压终了时，表面应平整，并具有规定的路拱和纵坡。</w:t>
      </w:r>
    </w:p>
    <w:p>
      <w:pPr>
        <w:pStyle w:val="Normal0"/>
        <w:rPr>
          <w:rFonts w:hint="eastAsia"/>
        </w:rPr>
      </w:pPr>
      <w:r>
        <w:rPr>
          <w:rFonts w:hint="eastAsia"/>
        </w:rPr>
        <w:t>3．灌浆及带浆碾压。若碎石过干，可先洒水润湿，以利泥浆一次灌透。泥浆浇灌到相当面积后，即可撒5～15mm嵌缝料(约1～1.5立方米/100平方米)。用中型压路机进行带浆碾压，使泥浆能充分灌满碎石缝隙。次日即进行必要的填补和修整工作。</w:t>
      </w:r>
    </w:p>
    <w:p>
      <w:pPr>
        <w:pStyle w:val="Normal0"/>
        <w:rPr>
          <w:rFonts w:hint="eastAsia"/>
        </w:rPr>
      </w:pPr>
      <w:r>
        <w:rPr>
          <w:rFonts w:hint="eastAsia"/>
        </w:rPr>
        <w:t>4．最终碾压，待表面已干内部泥浆尚属半湿状态时，可进行最终碾压，一般碾压1～2遍后撒铺一薄层3～5毫米石屑并扫匀，然后进行碾压，使碎石缝隙内泥浆能翻到表面上与所撒石屑粘结成整体。</w:t>
      </w:r>
    </w:p>
    <w:p>
      <w:pPr>
        <w:pStyle w:val="Normal0"/>
        <w:rPr>
          <w:rFonts w:hint="eastAsia"/>
        </w:rPr>
      </w:pPr>
      <w:r>
        <w:rPr>
          <w:rFonts w:hint="eastAsia"/>
        </w:rPr>
        <w:t>接缝处及路段衔接处，均应妥善处理，保证平整密合。</w:t>
      </w:r>
    </w:p>
    <w:p>
      <w:pPr>
        <w:pStyle w:val="Normal0"/>
        <w:rPr>
          <w:rFonts w:hint="eastAsia"/>
        </w:rPr>
      </w:pPr>
      <w:r>
        <w:rPr>
          <w:rFonts w:hint="eastAsia"/>
        </w:rPr>
        <w:t>水泥砼路面</w:t>
      </w:r>
    </w:p>
    <w:p>
      <w:pPr>
        <w:pStyle w:val="Normal0"/>
        <w:rPr>
          <w:rFonts w:hint="eastAsia"/>
        </w:rPr>
      </w:pPr>
      <w:r>
        <w:rPr>
          <w:rFonts w:hint="eastAsia"/>
        </w:rPr>
        <w:t>材料</w:t>
      </w:r>
    </w:p>
    <w:p>
      <w:pPr>
        <w:pStyle w:val="Normal0"/>
        <w:rPr>
          <w:rFonts w:hint="eastAsia"/>
        </w:rPr>
      </w:pPr>
      <w:r>
        <w:rPr>
          <w:rFonts w:hint="eastAsia"/>
        </w:rPr>
        <w:t>碎石</w:t>
      </w:r>
    </w:p>
    <w:p>
      <w:pPr>
        <w:pStyle w:val="Normal0"/>
        <w:rPr>
          <w:rFonts w:hint="eastAsia"/>
        </w:rPr>
      </w:pPr>
      <w:r>
        <w:rPr>
          <w:rFonts w:hint="eastAsia"/>
        </w:rPr>
        <w:t>碎石质要地坚硬、耐磨、洁净，采用卵石轧制而成，粒径不大于4cm，级配和各项技术指标要符合设计规范要求。</w:t>
      </w:r>
    </w:p>
    <w:p>
      <w:pPr>
        <w:pStyle w:val="Normal0"/>
        <w:rPr>
          <w:rFonts w:hint="eastAsia"/>
        </w:rPr>
      </w:pPr>
      <w:r>
        <w:rPr>
          <w:rFonts w:hint="eastAsia"/>
        </w:rPr>
        <w:t>b、细集料</w:t>
      </w:r>
    </w:p>
    <w:p>
      <w:pPr>
        <w:pStyle w:val="Normal0"/>
        <w:rPr>
          <w:rFonts w:hint="eastAsia"/>
        </w:rPr>
      </w:pPr>
      <w:r>
        <w:rPr>
          <w:rFonts w:hint="eastAsia"/>
        </w:rPr>
        <w:t>采用质地坚硬、耐磨、洁净的粗砂，技术指标要符合设计规范要求。</w:t>
      </w:r>
    </w:p>
    <w:p>
      <w:pPr>
        <w:pStyle w:val="Normal0"/>
        <w:rPr>
          <w:rFonts w:hint="eastAsia"/>
        </w:rPr>
        <w:sectPr>
          <w:headerReference w:type="default" r:id="rId31"/>
          <w:footerReference w:type="even" r:id="rId32"/>
          <w:footerReference w:type="default" r:id="rId33"/>
          <w:footerReference w:type="first" r:id="rId34"/>
          <w:type w:val="nextPage"/>
          <w:pgSz w:w="11906" w:h="16838"/>
          <w:pgMar w:top="1418" w:right="1077" w:bottom="1418" w:left="1304" w:header="851" w:footer="992" w:gutter="0"/>
          <w:pgNumType w:fmt="numberInDash" w:start="7"/>
          <w:cols w:num="1" w:space="425"/>
          <w:titlePg w:val="0"/>
          <w:docGrid w:linePitch="312" w:charSpace="0"/>
        </w:sectPr>
      </w:pPr>
      <w:r>
        <w:rPr>
          <w:rFonts w:hint="eastAsia"/>
        </w:rPr>
        <w:t>c、水泥</w:t>
      </w:r>
    </w:p>
    <w:p>
      <w:pPr>
        <w:pStyle w:val="Normal0"/>
        <w:rPr>
          <w:rFonts w:hint="eastAsia"/>
        </w:rPr>
      </w:pPr>
      <w:r>
        <w:rPr>
          <w:rFonts w:hint="eastAsia"/>
        </w:rPr>
        <w:t>采用普通硅酸盐水泥，其强度等级不低于32.5级，终凝时间宜大于6h，初凝时间应大于3h，各项化学成分、物理性能指标均要满足设计规范要求。水泥进场，要附有产品合格证及化验单，并对品种、强度等级、包装、数量、出厂日期等进行检查验收。已经结块变质的水泥不得使用。</w:t>
      </w:r>
    </w:p>
    <w:p>
      <w:pPr>
        <w:pStyle w:val="Normal0"/>
        <w:rPr>
          <w:rFonts w:hint="eastAsia"/>
        </w:rPr>
      </w:pPr>
      <w:r>
        <w:rPr>
          <w:rFonts w:hint="eastAsia"/>
        </w:rPr>
        <w:t>d、水</w:t>
      </w:r>
    </w:p>
    <w:p>
      <w:pPr>
        <w:pStyle w:val="Normal0"/>
        <w:rPr>
          <w:rFonts w:hint="eastAsia"/>
        </w:rPr>
      </w:pPr>
      <w:r>
        <w:rPr>
          <w:rFonts w:hint="eastAsia"/>
        </w:rPr>
        <w:t>水要洁净、不含有害物质，并符合规范要求。</w:t>
      </w:r>
    </w:p>
    <w:p>
      <w:pPr>
        <w:pStyle w:val="Normal0"/>
        <w:rPr>
          <w:rFonts w:hint="eastAsia"/>
        </w:rPr>
      </w:pPr>
      <w:r>
        <w:rPr>
          <w:rFonts w:hint="eastAsia"/>
        </w:rPr>
        <w:t>e、钢筋</w:t>
      </w:r>
    </w:p>
    <w:p>
      <w:pPr>
        <w:pStyle w:val="Normal0"/>
        <w:rPr>
          <w:rFonts w:hint="eastAsia"/>
        </w:rPr>
      </w:pPr>
      <w:r>
        <w:rPr>
          <w:rFonts w:hint="eastAsia"/>
        </w:rPr>
        <w:t>砼路面所用的钢筋网、传力杆、拉杆等钢筋的品种、规格，要符合设计要求，钢筋要顺直，不得有裂纹、断伤、刻痕、表面油污和锈蚀。传力杆钢筋加工要锯断，不得挤压切断，断口要垂直、光圆，并用砂轮打磨掉毛刺。</w:t>
      </w:r>
    </w:p>
    <w:p>
      <w:pPr>
        <w:pStyle w:val="Normal0"/>
        <w:rPr>
          <w:rFonts w:hint="eastAsia"/>
        </w:rPr>
      </w:pPr>
      <w:r>
        <w:rPr>
          <w:rFonts w:hint="eastAsia"/>
        </w:rPr>
        <w:t>f、接缝材料</w:t>
      </w:r>
    </w:p>
    <w:p>
      <w:pPr>
        <w:pStyle w:val="Normal0"/>
        <w:rPr>
          <w:rFonts w:hint="eastAsia"/>
        </w:rPr>
      </w:pPr>
      <w:r>
        <w:rPr>
          <w:rFonts w:hint="eastAsia"/>
        </w:rPr>
        <w:t>所有接缝采用沥青橡胶、聚氯乙烯胶泥填缝，要求与砼板壁粘结牢固、回弹性好、不溶于水、不渗水，高温时不挤出、不流淌、低温不脆裂、耐久性好，各项指标要符合规范设计要求。</w:t>
      </w:r>
    </w:p>
    <w:p>
      <w:pPr>
        <w:pStyle w:val="Normal0"/>
        <w:rPr>
          <w:rFonts w:hint="eastAsia"/>
        </w:rPr>
      </w:pPr>
      <w:r>
        <w:rPr>
          <w:rFonts w:hint="eastAsia"/>
        </w:rPr>
        <w:t>(2)机械设备准备</w:t>
      </w:r>
    </w:p>
    <w:p>
      <w:pPr>
        <w:pStyle w:val="Normal0"/>
        <w:rPr>
          <w:rFonts w:hint="eastAsia"/>
        </w:rPr>
      </w:pPr>
      <w:r>
        <w:rPr>
          <w:rFonts w:hint="eastAsia"/>
        </w:rPr>
        <w:t>水泥砼面层配备水泥砼搅拌机、自卸汽车、小翻斗车、手推车、洒水车、平板振动器、插入式振动器、振动板夯、砼切缝机、灌缝机等及其他相应的配套设备。</w:t>
      </w:r>
    </w:p>
    <w:p>
      <w:pPr>
        <w:pStyle w:val="Normal0"/>
        <w:rPr>
          <w:rFonts w:hint="eastAsia"/>
        </w:rPr>
      </w:pPr>
      <w:r>
        <w:rPr>
          <w:rFonts w:hint="eastAsia"/>
        </w:rPr>
        <w:t>(3)作业条件</w:t>
      </w:r>
    </w:p>
    <w:p>
      <w:pPr>
        <w:pStyle w:val="Normal0"/>
        <w:rPr>
          <w:rFonts w:hint="eastAsia"/>
        </w:rPr>
      </w:pPr>
      <w:r>
        <w:rPr>
          <w:rFonts w:hint="eastAsia"/>
        </w:rPr>
        <w:t>选择砼拌和场地：根据施工路线的长短和所采用的运输工具，砼可集中在一个场地拌制，也可以在沿线选择几个场地，随工程进展情况迁移。拌和场地的选择首先要考虑使运送混合料的运距最短。同时拌和场还要接近水源和电源。此外，拌和场要有足够的面积，以供堆放砂石材料和搭建水泥库房之用。</w:t>
      </w:r>
    </w:p>
    <w:p>
      <w:pPr>
        <w:pStyle w:val="Normal0"/>
        <w:rPr>
          <w:rFonts w:hint="eastAsia"/>
        </w:rPr>
      </w:pPr>
      <w:r>
        <w:rPr>
          <w:rFonts w:hint="eastAsia"/>
        </w:rPr>
        <w:t>下承层的表面要平整、坚实、清洁、无松散。各项检测指标必须符合有关规定，并验收合格。施工前洒水润湿。</w:t>
      </w:r>
    </w:p>
    <w:p>
      <w:pPr>
        <w:pStyle w:val="Normal0"/>
        <w:rPr>
          <w:rFonts w:hint="eastAsia"/>
        </w:rPr>
      </w:pPr>
      <w:r>
        <w:rPr>
          <w:rFonts w:hint="eastAsia"/>
        </w:rPr>
        <w:t>(4)技术准备</w:t>
      </w:r>
    </w:p>
    <w:p>
      <w:pPr>
        <w:pStyle w:val="Normal0"/>
        <w:rPr>
          <w:rFonts w:hint="eastAsia"/>
        </w:rPr>
      </w:pPr>
      <w:r>
        <w:rPr>
          <w:rFonts w:hint="eastAsia"/>
        </w:rPr>
        <w:t>认真审核设计图纸和设计说明书，编制详细的施工</w:t>
      </w:r>
      <w:r>
        <w:rPr>
          <w:rFonts w:hint="eastAsia"/>
          <w:lang w:eastAsia="zh-CN"/>
        </w:rPr>
        <w:t>合适的方案</w:t>
      </w:r>
      <w:r>
        <w:rPr>
          <w:rFonts w:hint="eastAsia"/>
        </w:rPr>
        <w:t>，施工前对班组进行书面技术交底和安全交底。</w:t>
      </w:r>
    </w:p>
    <w:p>
      <w:pPr>
        <w:pStyle w:val="Normal0"/>
        <w:rPr>
          <w:rFonts w:hint="eastAsia"/>
        </w:rPr>
      </w:pPr>
      <w:r>
        <w:rPr>
          <w:rFonts w:hint="eastAsia"/>
        </w:rPr>
        <w:t>砼施工前对砼路面原材料进行试验，并确定砼配合比。砼配合比要保证砼的设计设计强度、耐磨、耐久和砼拌和物和易性的要求。</w:t>
      </w:r>
    </w:p>
    <w:p>
      <w:pPr>
        <w:pStyle w:val="Normal0"/>
        <w:rPr>
          <w:rFonts w:hint="eastAsia"/>
        </w:rPr>
      </w:pPr>
      <w:r>
        <w:rPr>
          <w:rFonts w:hint="eastAsia"/>
        </w:rPr>
        <w:t>测量放样：测量放样是水泥砼路面施工的一项重要工作。首先根据设计图纸放出中心线及边线，设置胀缝、缩缝、曲线起迄占和纵坡转折点等桩位，同时根据放好的中心线及边线，在现场核对施工图纸的砼分块线。放样时为了保证曲线地段中线内外侧车道砼块有较合理的划分，必须保持横向分块线与路中心线垂直。对测量放样必须经常进行复核。包括在浇捣砼过程中，要做到勤测、勤核、勤纠偏。</w:t>
      </w:r>
    </w:p>
    <w:p>
      <w:pPr>
        <w:pStyle w:val="Normal0"/>
        <w:rPr>
          <w:rFonts w:hint="eastAsia"/>
        </w:rPr>
      </w:pPr>
      <w:r>
        <w:rPr>
          <w:rFonts w:hint="eastAsia"/>
        </w:rPr>
        <w:t>施工</w:t>
      </w:r>
      <w:r>
        <w:rPr>
          <w:rFonts w:hint="eastAsia"/>
          <w:lang w:eastAsia="zh-CN"/>
        </w:rPr>
        <w:t>合适的方案</w:t>
      </w:r>
    </w:p>
    <w:p>
      <w:pPr>
        <w:pStyle w:val="Normal0"/>
        <w:rPr>
          <w:rFonts w:hint="eastAsia"/>
        </w:rPr>
      </w:pPr>
      <w:r>
        <w:rPr>
          <w:rFonts w:hint="eastAsia"/>
        </w:rPr>
        <w:t>安设模板、预设钢筋</w:t>
      </w:r>
    </w:p>
    <w:p>
      <w:pPr>
        <w:pStyle w:val="Normal0"/>
        <w:rPr>
          <w:rFonts w:hint="eastAsia"/>
        </w:rPr>
      </w:pPr>
      <w:r>
        <w:rPr>
          <w:rFonts w:hint="eastAsia"/>
        </w:rPr>
        <w:t>模板采用钢模，长度3～4m，接头处要有牢固拼装配件，装拆应简易。模板高度与砼面层板厚度相同。模板两侧用铁钎打入基层固定。模板的顶面与砼板顶面齐平，并与设计高程一致，模板底面与基层顶面紧贴，局部低洼处(空隙)要事先用水泥浆铺平并充分夯实。</w:t>
      </w:r>
    </w:p>
    <w:p>
      <w:pPr>
        <w:pStyle w:val="Normal0"/>
        <w:rPr>
          <w:rFonts w:hint="eastAsia"/>
        </w:rPr>
      </w:pPr>
      <w:r>
        <w:rPr>
          <w:rFonts w:hint="eastAsia"/>
        </w:rPr>
        <w:t>模板安装完毕后，宜再检查一次模板相接处的高差和模板内侧是否有错位和不平整等情况，高差大于3mm或有错位和不平整的模板拆去重新安装。如果正确，则在内侧面均匀涂刷一薄层油或沥青，以便拆模。</w:t>
      </w:r>
    </w:p>
    <w:p>
      <w:pPr>
        <w:pStyle w:val="Normal0"/>
        <w:rPr>
          <w:rFonts w:hint="eastAsia"/>
        </w:rPr>
      </w:pPr>
      <w:r>
        <w:rPr>
          <w:rFonts w:hint="eastAsia"/>
        </w:rPr>
        <w:t>模板安设好后，安装拉杆、传力杆及板边补强钢筋、角隅补强钢筋网和补强钢筋网等，并采取有效定位和固定措施。</w:t>
      </w:r>
    </w:p>
    <w:p>
      <w:pPr>
        <w:pStyle w:val="Normal0"/>
        <w:rPr>
          <w:rFonts w:hint="eastAsia"/>
        </w:rPr>
      </w:pPr>
      <w:r>
        <w:rPr>
          <w:rFonts w:hint="eastAsia"/>
        </w:rPr>
        <w:t>(2)砼的搅拌和运输</w:t>
      </w:r>
    </w:p>
    <w:p>
      <w:pPr>
        <w:pStyle w:val="Normal0"/>
        <w:rPr>
          <w:rFonts w:hint="eastAsia"/>
        </w:rPr>
      </w:pPr>
      <w:r>
        <w:rPr>
          <w:rFonts w:hint="eastAsia"/>
        </w:rPr>
        <w:t>投入搅拌机每盘的拌和数量，要按砼施工配合比和搅拌机容量计算确定，砂、石料必须准确过秤，水泥以袋计量时要抽查其重量是否准确，严格控制加水量，各原材料的计算误差要控制在规定的范围内。</w:t>
      </w:r>
    </w:p>
    <w:p>
      <w:pPr>
        <w:pStyle w:val="Normal0"/>
        <w:rPr>
          <w:rFonts w:hint="eastAsia"/>
        </w:rPr>
      </w:pPr>
      <w:r>
        <w:rPr>
          <w:rFonts w:hint="eastAsia"/>
        </w:rPr>
        <w:t>搅拌机的装料的顺序宜为：砂、水泥、碎石，或碎石、水泥、砂。进料后，边搅拌边加水。搅拌时间根据搅拌机的性能和拌和物的和易性确定。砼拌和物的最短搅拌时间，自材料全部进入搅拌鼓起，至拌合物开始出料止的连续搅拌时间要符合规定。搅拌最长时间不得超过最短时间的三倍。</w:t>
      </w:r>
    </w:p>
    <w:p>
      <w:pPr>
        <w:pStyle w:val="Normal0"/>
        <w:rPr>
          <w:rFonts w:hint="eastAsia"/>
        </w:rPr>
      </w:pPr>
      <w:r>
        <w:rPr>
          <w:rFonts w:hint="eastAsia"/>
        </w:rPr>
        <w:t>砼拌和物的运输采用自卸汽车运输，不得漏浆，并要防止离析。砼拌和物从搅拌机出料后，运至铺筑地点进行摊铺、振捣、成活的允许最长时间，由试验室根据水泥初凝时间及施工气温确定并符合规范要求。出料及铺筑时的卸料高度不得超过1.5m。夏季和冬季施工，必要时要有遮盖或保温措施。</w:t>
      </w:r>
    </w:p>
    <w:p>
      <w:pPr>
        <w:pStyle w:val="Normal0"/>
        <w:rPr>
          <w:rFonts w:hint="eastAsia"/>
        </w:rPr>
      </w:pPr>
      <w:r>
        <w:rPr>
          <w:rFonts w:hint="eastAsia"/>
        </w:rPr>
        <w:t>(3)砼的摊铺</w:t>
      </w:r>
    </w:p>
    <w:p>
      <w:pPr>
        <w:pStyle w:val="Normal0"/>
        <w:rPr>
          <w:rFonts w:hint="eastAsia"/>
        </w:rPr>
        <w:sectPr>
          <w:headerReference w:type="default" r:id="rId35"/>
          <w:footerReference w:type="even" r:id="rId36"/>
          <w:footerReference w:type="default" r:id="rId37"/>
          <w:footerReference w:type="first" r:id="rId38"/>
          <w:type w:val="nextPage"/>
          <w:pgSz w:w="11906" w:h="16838"/>
          <w:pgMar w:top="1418" w:right="1077" w:bottom="1418" w:left="1304" w:header="851" w:footer="992" w:gutter="0"/>
          <w:pgNumType w:fmt="numberInDash" w:start="8"/>
          <w:cols w:num="1" w:space="425"/>
          <w:titlePg w:val="0"/>
          <w:docGrid w:linePitch="312" w:charSpace="0"/>
        </w:sectPr>
      </w:pPr>
      <w:r>
        <w:rPr>
          <w:rFonts w:hint="eastAsia"/>
        </w:rPr>
        <w:t>摊铺砼前，对模板的间隔、高度、润滑、支撑稳定情况和基层的平整、润湿情况、以及钢筋的位置和传力杆装置等进行全面检查。</w:t>
      </w:r>
    </w:p>
    <w:p>
      <w:pPr>
        <w:pStyle w:val="Normal0"/>
        <w:rPr>
          <w:rFonts w:hint="eastAsia"/>
        </w:rPr>
      </w:pPr>
      <w:r>
        <w:rPr>
          <w:rFonts w:hint="eastAsia"/>
        </w:rPr>
        <w:t>砼混合料运送车辆到达摊铺地点后，一般直接倒入安装好侧模的路槽内，并用人工找补均匀，如发现有离析现象，用铁锹翻拌。</w:t>
      </w:r>
    </w:p>
    <w:p>
      <w:pPr>
        <w:pStyle w:val="Normal0"/>
        <w:rPr>
          <w:rFonts w:hint="eastAsia"/>
        </w:rPr>
      </w:pPr>
      <w:r>
        <w:rPr>
          <w:rFonts w:hint="eastAsia"/>
        </w:rPr>
        <w:t>摊铺的松料厚度，要考虑振实的影响而预留一定的高度，具体数值根据试验确定，一般可取设计厚度的10%左右。</w:t>
      </w:r>
    </w:p>
    <w:p>
      <w:pPr>
        <w:pStyle w:val="Normal0"/>
        <w:rPr>
          <w:rFonts w:hint="eastAsia"/>
        </w:rPr>
      </w:pPr>
      <w:r>
        <w:rPr>
          <w:rFonts w:hint="eastAsia"/>
        </w:rPr>
        <w:t>用铁锹摊铺时，要用“扣锹”的方法，严禁抛掷和搂耙，以防止离析。在模板附近摊铺时，用铁锹插捣几下，使灰浆捣出，以免发生蜂窝。</w:t>
      </w:r>
    </w:p>
    <w:p>
      <w:pPr>
        <w:pStyle w:val="Normal0"/>
        <w:rPr>
          <w:rFonts w:hint="eastAsia"/>
        </w:rPr>
      </w:pPr>
      <w:r>
        <w:rPr>
          <w:rFonts w:hint="eastAsia"/>
        </w:rPr>
        <w:t>摊铺工作必须在分缝处结束，不得在一块板内接茬。</w:t>
      </w:r>
    </w:p>
    <w:p>
      <w:pPr>
        <w:pStyle w:val="Normal0"/>
        <w:rPr>
          <w:rFonts w:hint="eastAsia"/>
        </w:rPr>
      </w:pPr>
      <w:r>
        <w:rPr>
          <w:rFonts w:hint="eastAsia"/>
        </w:rPr>
        <w:t>(4)砼的振捣</w:t>
      </w:r>
    </w:p>
    <w:p>
      <w:pPr>
        <w:pStyle w:val="Normal0"/>
        <w:rPr>
          <w:rFonts w:hint="eastAsia"/>
        </w:rPr>
      </w:pPr>
      <w:r>
        <w:rPr>
          <w:rFonts w:hint="eastAsia"/>
        </w:rPr>
        <w:t>摊铺好的砼混合料，迅即用平板振捣器和插入式振捣器均匀地振捣。插入式振捣器主要用于振捣面板的边角部、窨井、进水口附近，以及安设钢筋的部位。</w:t>
      </w:r>
    </w:p>
    <w:p>
      <w:pPr>
        <w:pStyle w:val="Normal0"/>
        <w:rPr>
          <w:rFonts w:hint="eastAsia"/>
        </w:rPr>
      </w:pPr>
      <w:r>
        <w:rPr>
          <w:rFonts w:hint="eastAsia"/>
        </w:rPr>
        <w:t>振捣砼混合料时，首先用插入式振捣器全面顺序插振一次，同一位置不宜少于20s。插入式振捣器移动间距不宜大于其作用半经的1</w:t>
      </w:r>
      <w:r>
        <w:t xml:space="preserve">.5 </w:t>
      </w:r>
      <w:r>
        <w:rPr>
          <w:rFonts w:hint="eastAsia"/>
        </w:rPr>
        <w:t>倍，其至模板的距离不大于其作用半径的</w:t>
      </w:r>
      <w:r>
        <w:t>0.5</w:t>
      </w:r>
      <w:r>
        <w:rPr>
          <w:rFonts w:hint="eastAsia"/>
        </w:rPr>
        <w:t>倍，并避免碰撞模板和钢筋。分两次摊铺的，振捣上层砼混合料时，插入式振捣器插入下层砼混合料5cm，上层砼混合料的振捣必须在下层砼拌和物初凝之前完成。其次，再用平板振捣器全面振捣，振捣时重叠10～20cm，同一位置振捣时，当水灰比小于</w:t>
      </w:r>
      <w:r>
        <w:t>0.45</w:t>
      </w:r>
      <w:r>
        <w:rPr>
          <w:rFonts w:hint="eastAsia"/>
        </w:rPr>
        <w:t>时，振捣时间不少于30s；水灰比大于 0</w:t>
      </w:r>
      <w:r>
        <w:t>.45</w:t>
      </w:r>
      <w:r>
        <w:rPr>
          <w:rFonts w:hint="eastAsia"/>
        </w:rPr>
        <w:t>时，不少于15s，以不再冒气泡并泛出水泥浆为准。</w:t>
      </w:r>
    </w:p>
    <w:p>
      <w:pPr>
        <w:pStyle w:val="Normal0"/>
        <w:rPr>
          <w:rFonts w:hint="eastAsia"/>
        </w:rPr>
      </w:pPr>
      <w:r>
        <w:rPr>
          <w:rFonts w:hint="eastAsia"/>
        </w:rPr>
        <w:t>砼在全振捣后，再用振动梁进一步拖拉振实并初步整平。振动梁往返施拉2～3遍，使表面泛浆，交赶出气泡。振动梁移动的速度要缓慢而均匀，前进速度以</w:t>
      </w:r>
      <w:r>
        <w:t>1.2 ～1.5</w:t>
      </w:r>
      <w:r>
        <w:rPr>
          <w:rFonts w:hint="eastAsia"/>
        </w:rPr>
        <w:t>m/min为宜。对不平之处，及时辅以人工补填找平。补填时就用较细的混合料原浆，严禁用纯砂浆填补，振动梁行进时，不允许中途停留。牵引绳不可过短，以减少振动梁底部的倾斜，振动梁底面要保持平直，当弯曲超过2mm时应调查或更换，下班或不用时，要清洗干净，放在平整处(必要时将振动梁朝下搁放，以使其自行校正平直度)，不得暴晒或雨淋。</w:t>
      </w:r>
    </w:p>
    <w:p>
      <w:pPr>
        <w:pStyle w:val="Normal0"/>
        <w:rPr>
          <w:rFonts w:hint="eastAsia"/>
        </w:rPr>
      </w:pPr>
      <w:r>
        <w:rPr>
          <w:rFonts w:hint="eastAsia"/>
        </w:rPr>
        <w:t>(5)整平饰面和抗滑处理</w:t>
      </w:r>
    </w:p>
    <w:p>
      <w:pPr>
        <w:pStyle w:val="Normal0"/>
        <w:rPr>
          <w:rFonts w:hint="eastAsia"/>
        </w:rPr>
      </w:pPr>
      <w:r>
        <w:rPr>
          <w:rFonts w:hint="eastAsia"/>
        </w:rPr>
        <w:t>整平用平直的滚杠进一步滚揉表面2～3遍，使表面进一步提浆并调匀，以利密封和作面。然后进行抹面，每一遍抹面在滚杠揉面后进行，用60～70cm长的木抹子采用揉压方法，将砼板表面挤紧压实，逼出浆，至板面平整，砂浆均匀，一般约抹3～5次；第二遍等砼表面无泌水时进行，将析水全部赶出模板；每三遍抹面在析水现象全部停止，砂浆具有一定稠度时进行，用小抹子赶光压实。</w:t>
      </w:r>
    </w:p>
    <w:p>
      <w:pPr>
        <w:pStyle w:val="Normal0"/>
        <w:rPr>
          <w:rFonts w:hint="eastAsia"/>
        </w:rPr>
      </w:pPr>
      <w:r>
        <w:rPr>
          <w:rFonts w:hint="eastAsia"/>
        </w:rPr>
        <w:t>修整时要清边整修，清除粘浆，修补掉边、缺角。当烈日曝晒或风大时，要加快表面的修整速度，或在遮阳棚下进行。抹面时操作人员发行股在跳板上操作，不能踩蹬砼板面。</w:t>
      </w:r>
    </w:p>
    <w:p>
      <w:pPr>
        <w:pStyle w:val="Normal0"/>
        <w:rPr>
          <w:rFonts w:hint="eastAsia"/>
        </w:rPr>
      </w:pPr>
      <w:r>
        <w:rPr>
          <w:rFonts w:hint="eastAsia"/>
        </w:rPr>
        <w:t>水泥砼面板抹面抹面后沿横坡方向拉毛，其深度为1～2mm。</w:t>
      </w:r>
    </w:p>
    <w:p>
      <w:pPr>
        <w:pStyle w:val="Normal0"/>
        <w:rPr>
          <w:rFonts w:hint="eastAsia"/>
        </w:rPr>
      </w:pPr>
      <w:r>
        <w:rPr>
          <w:rFonts w:hint="eastAsia"/>
        </w:rPr>
        <w:t>(6)接缝施工</w:t>
      </w:r>
    </w:p>
    <w:p>
      <w:pPr>
        <w:pStyle w:val="Normal0"/>
        <w:rPr>
          <w:rFonts w:hint="eastAsia"/>
        </w:rPr>
      </w:pPr>
      <w:r>
        <w:rPr>
          <w:rFonts w:hint="eastAsia"/>
        </w:rPr>
        <w:t>纵缝施工：</w:t>
      </w:r>
    </w:p>
    <w:p>
      <w:pPr>
        <w:pStyle w:val="Normal0"/>
        <w:rPr>
          <w:rFonts w:hint="eastAsia"/>
        </w:rPr>
      </w:pPr>
      <w:r>
        <w:rPr>
          <w:rFonts w:hint="eastAsia"/>
        </w:rPr>
        <w:t>本工程砼路面的宽度为3.0m，采用一次施工，不设纵向施工缝，当需要设纵向施工缝时采用平缝加拉杆的形式，拉杆设置在板厚中间，在振实过程中，从侧模预留孔中手工插入，插入或置入的侧向拉杆要牢固、不得松动、碰撞或拔出，若发现拉杆松脱、拔出或未插入，在横向相邻路面摊铺前，钻孔重新置入拉杆。</w:t>
      </w:r>
    </w:p>
    <w:p>
      <w:pPr>
        <w:pStyle w:val="Normal0"/>
        <w:rPr>
          <w:rFonts w:hint="eastAsia"/>
        </w:rPr>
      </w:pPr>
      <w:r>
        <w:rPr>
          <w:rFonts w:hint="eastAsia"/>
        </w:rPr>
        <w:t>b、横缝施工：</w:t>
      </w:r>
    </w:p>
    <w:p>
      <w:pPr>
        <w:pStyle w:val="Normal0"/>
        <w:rPr>
          <w:rFonts w:hint="eastAsia"/>
        </w:rPr>
      </w:pPr>
      <w:r>
        <w:rPr>
          <w:rFonts w:hint="eastAsia"/>
        </w:rPr>
        <w:t>横缝采用等间距布置，长度要符合设计和规范要求。横缝分横向缩缝、胀缝及横向施工缝。</w:t>
      </w:r>
    </w:p>
    <w:p>
      <w:pPr>
        <w:pStyle w:val="Normal0"/>
        <w:rPr>
          <w:rFonts w:hint="eastAsia"/>
        </w:rPr>
      </w:pPr>
      <w:r>
        <w:rPr>
          <w:rFonts w:hint="eastAsia"/>
        </w:rPr>
        <w:t>胀缝设置的间距设设计和规范要求进行，当夏季施工时可不设，在邻近桥梁或其它构筑物处、凹形曲线纵坡变换处均要设置，胀缝要与路中心线垂直，缝壁必须垂直，缝隙宽度必须一致，缝中不得连浆。胀缝中填塞沥青木板并要设置传力杆，传力杆一半锚固于砼中，另一半先涂沥青，端头套硬塑料套，并要留3cm空隙填纱头，允许滑动，传力杆必须与缝壁垂直。传力杆的活动端，可设在缝的一边或交错布置，固守后的传力杆必须平行于板面及路面中心线，传力杆的固定采用支架固定安装方式。传力杆、胀缝板及套帽等的设置精确要符合设计规范要求。</w:t>
      </w:r>
    </w:p>
    <w:p>
      <w:pPr>
        <w:pStyle w:val="Normal0"/>
        <w:rPr>
          <w:rFonts w:hint="eastAsia"/>
        </w:rPr>
      </w:pPr>
      <w:r>
        <w:rPr>
          <w:rFonts w:hint="eastAsia"/>
        </w:rPr>
        <w:t>缩缝施工采用切缝法施工，缝宽和缝深按设计和规范要求，其施工工艺为：</w:t>
      </w:r>
    </w:p>
    <w:p>
      <w:pPr>
        <w:pStyle w:val="Normal0"/>
        <w:rPr>
          <w:rFonts w:hint="eastAsia"/>
        </w:rPr>
      </w:pPr>
      <w:r>
        <w:rPr>
          <w:rFonts w:hint="eastAsia"/>
        </w:rPr>
        <w:t>①切缝前检查电源、水源及切缝机组试运转的情况，切缝机刀片与机身中心线成90°角，并与切缝线在同一直线上。</w:t>
      </w:r>
    </w:p>
    <w:p>
      <w:pPr>
        <w:pStyle w:val="Normal0"/>
        <w:rPr>
          <w:rFonts w:hint="eastAsia"/>
        </w:rPr>
      </w:pPr>
      <w:r>
        <w:rPr>
          <w:rFonts w:hint="eastAsia"/>
        </w:rPr>
        <w:t>②开始切缝前，调整刀片的进刀深度，切割时随时调整刀片切割方向。停止切缝时，先关闭旋扭开关，将刀片提升到砼板面上，停止运转。</w:t>
      </w:r>
    </w:p>
    <w:p>
      <w:pPr>
        <w:pStyle w:val="Normal0"/>
        <w:rPr>
          <w:rFonts w:hint="eastAsia"/>
        </w:rPr>
      </w:pPr>
      <w:r>
        <w:rPr>
          <w:rFonts w:hint="eastAsia"/>
        </w:rPr>
        <w:t xml:space="preserve">③切缝时刀片冷却用水的压力不低于 </w:t>
      </w:r>
      <w:r>
        <w:t>0.2</w:t>
      </w:r>
      <w:r>
        <w:rPr>
          <w:rFonts w:hint="eastAsia"/>
        </w:rPr>
        <w:t>Mpa。同时防止切缝水渗入基层和土基。</w:t>
      </w:r>
    </w:p>
    <w:p>
      <w:pPr>
        <w:pStyle w:val="Normal0"/>
        <w:rPr>
          <w:rFonts w:hint="eastAsia"/>
        </w:rPr>
        <w:sectPr>
          <w:headerReference w:type="default" r:id="rId39"/>
          <w:footerReference w:type="even" r:id="rId40"/>
          <w:footerReference w:type="default" r:id="rId41"/>
          <w:footerReference w:type="first" r:id="rId42"/>
          <w:type w:val="nextPage"/>
          <w:pgSz w:w="11906" w:h="16838"/>
          <w:pgMar w:top="1418" w:right="1077" w:bottom="1418" w:left="1304" w:header="851" w:footer="992" w:gutter="0"/>
          <w:pgNumType w:fmt="numberInDash" w:start="9"/>
          <w:cols w:num="1" w:space="425"/>
          <w:titlePg w:val="0"/>
          <w:docGrid w:linePitch="312" w:charSpace="0"/>
        </w:sectPr>
      </w:pPr>
    </w:p>
    <w:p>
      <w:pPr>
        <w:pStyle w:val="Normal0"/>
        <w:rPr>
          <w:rFonts w:hint="eastAsia"/>
        </w:rPr>
      </w:pPr>
      <w:r>
        <w:rPr>
          <w:rFonts w:hint="eastAsia"/>
        </w:rPr>
        <w:t>④当砼强度达到设计强度的25%～30%，即可进行切割，当气温突变时，适当提早切缝时间，或每隔20～40m先割一条缝，以防因温度力产生不规则裂缝。严禁一条缝分两次切割的操作方法。为减少早期裂缝，可采用隔几板块的跳切法，然后逐块切锯。</w:t>
      </w:r>
    </w:p>
    <w:p>
      <w:pPr>
        <w:pStyle w:val="Normal0"/>
        <w:rPr>
          <w:rFonts w:hint="eastAsia"/>
        </w:rPr>
      </w:pPr>
      <w:r>
        <w:rPr>
          <w:rFonts w:hint="eastAsia"/>
        </w:rPr>
        <w:t>⑤切缝后，尽快灌注填缝料。</w:t>
      </w:r>
    </w:p>
    <w:p>
      <w:pPr>
        <w:pStyle w:val="Normal0"/>
        <w:rPr>
          <w:rFonts w:hint="eastAsia"/>
        </w:rPr>
      </w:pPr>
      <w:r>
        <w:rPr>
          <w:rFonts w:hint="eastAsia"/>
        </w:rPr>
        <w:t>切割时间要特别注意掌握好，合适的切割时间应控制在砼获得足够的强度，而收缩力并未超出其强度的范围内时。</w:t>
      </w:r>
    </w:p>
    <w:p>
      <w:pPr>
        <w:pStyle w:val="Normal0"/>
        <w:rPr>
          <w:rFonts w:hint="eastAsia"/>
        </w:rPr>
      </w:pPr>
      <w:r>
        <w:rPr>
          <w:rFonts w:hint="eastAsia"/>
        </w:rPr>
        <w:t>施工缝宜设于胀缝处，当不能设置在胀缝时采用平缝加传力杆的形式，传力杆在振实过程中，从侧模预留孔中手工插入，插入或置入的传力杆要牢固、不得松动、碰撞或拔出。传力杆设置必须与缝壁垂直。施工缝要避免设在同一横断面上。</w:t>
      </w:r>
    </w:p>
    <w:p>
      <w:pPr>
        <w:pStyle w:val="Normal0"/>
        <w:rPr>
          <w:rFonts w:hint="eastAsia"/>
        </w:rPr>
      </w:pPr>
      <w:r>
        <w:rPr>
          <w:rFonts w:hint="eastAsia"/>
        </w:rPr>
        <w:t>c、填缝：</w:t>
      </w:r>
    </w:p>
    <w:p>
      <w:pPr>
        <w:pStyle w:val="Normal0"/>
        <w:rPr>
          <w:rFonts w:hint="eastAsia"/>
        </w:rPr>
      </w:pPr>
      <w:r>
        <w:rPr>
          <w:rFonts w:hint="eastAsia"/>
        </w:rPr>
        <w:t>砼板养护期满后要及时填封接缝。填缝前必须保持缝内清洁，防止砂石等杂物掉入缝内，填缝料必须将缝隙充满并填塞密实。</w:t>
      </w:r>
    </w:p>
    <w:p>
      <w:pPr>
        <w:pStyle w:val="Normal0"/>
        <w:rPr>
          <w:rFonts w:hint="eastAsia"/>
        </w:rPr>
      </w:pPr>
      <w:r>
        <w:rPr>
          <w:rFonts w:hint="eastAsia"/>
        </w:rPr>
        <w:t>(7)砼养生</w:t>
      </w:r>
    </w:p>
    <w:p>
      <w:pPr>
        <w:pStyle w:val="Normal0"/>
        <w:rPr>
          <w:rFonts w:hint="eastAsia"/>
        </w:rPr>
      </w:pPr>
      <w:r>
        <w:rPr>
          <w:rFonts w:hint="eastAsia"/>
        </w:rPr>
        <w:t>砼表面修整完毕后，进行养生。养生期间，须防止砼的水分蒸发和风干，以免产生收缩裂缝；须采取措施减少温度变化，以免砼板产生过大的温度应力；须管制交通，以防止人畜和车辆等损坏砼板的表面。</w:t>
      </w:r>
    </w:p>
    <w:p>
      <w:pPr>
        <w:pStyle w:val="Normal0"/>
        <w:rPr>
          <w:rFonts w:hint="eastAsia"/>
        </w:rPr>
      </w:pPr>
      <w:r>
        <w:rPr>
          <w:rFonts w:hint="eastAsia"/>
        </w:rPr>
        <w:t>砼板的养生采用湿治养生，养生时间根据砼强度增长情况而定，一般为14～21d。在养生初期，为减少水分蒸发，避免阳光照射，防风吹和暴雨等，可以用活动的三角形罩棚将砼板全部遮起来。</w:t>
      </w:r>
    </w:p>
    <w:p>
      <w:pPr>
        <w:pStyle w:val="Normal0"/>
        <w:rPr>
          <w:rFonts w:hint="eastAsia"/>
        </w:rPr>
      </w:pPr>
      <w:r>
        <w:rPr>
          <w:rFonts w:hint="eastAsia"/>
        </w:rPr>
        <w:t>湿治养生由三个时期组成：防护层润湿期、保证砼凝固的蓄能期和含水量逐渐降低不产生收缩应力的终结期。润湿期宜用草袋(帘)等，在砼终凝后覆盖于板的表面，每天均匀洒水，保持潮湿状态，但注意洒水时不能有水流冲刷。蓄能期内，每天对含水材料润湿2～3次，防止砼板产生收缩裂缝。终结期内，必须保证砼逐渐失水，与周围环境温度保持平衡。</w:t>
      </w:r>
    </w:p>
    <w:p>
      <w:pPr>
        <w:pStyle w:val="Normal0"/>
        <w:rPr>
          <w:rFonts w:hint="eastAsia"/>
        </w:rPr>
      </w:pPr>
      <w:r>
        <w:rPr>
          <w:rFonts w:hint="eastAsia"/>
        </w:rPr>
        <w:t>砼板在养生期间和填缝前，禁止车辆通行，在达到设计强度的40%以后，方可允许行人通行。养生期满后方可将覆盖物清除，板面不得留有痕迹。</w:t>
      </w:r>
    </w:p>
    <w:p>
      <w:pPr>
        <w:pStyle w:val="Normal0"/>
        <w:rPr>
          <w:rFonts w:hint="eastAsia"/>
        </w:rPr>
      </w:pPr>
      <w:r>
        <w:rPr>
          <w:rFonts w:hint="eastAsia"/>
        </w:rPr>
        <w:t>(8)拆模</w:t>
      </w:r>
    </w:p>
    <w:p>
      <w:pPr>
        <w:pStyle w:val="Normal0"/>
        <w:rPr>
          <w:rFonts w:hint="eastAsia"/>
        </w:rPr>
      </w:pPr>
      <w:r>
        <w:rPr>
          <w:rFonts w:hint="eastAsia"/>
        </w:rPr>
        <w:t>拆模时间根据气温和砼强度增长情况确定，采用普通水泥时，一般允许拆模时间见下表。</w:t>
      </w:r>
    </w:p>
    <w:p>
      <w:pPr>
        <w:pStyle w:val="Normal0"/>
        <w:rPr>
          <w:rFonts w:hint="eastAsia"/>
        </w:rPr>
      </w:pPr>
      <w:r>
        <w:rPr>
          <w:rFonts w:hint="eastAsia"/>
        </w:rPr>
        <w:t>砼板允许拆模时间</w:t>
      </w:r>
    </w:p>
    <w:tbl>
      <w:tblPr>
        <w:tblStyle w:val="TableNormal"/>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520"/>
        <w:gridCol w:w="2340"/>
        <w:gridCol w:w="2520"/>
        <w:gridCol w:w="2340"/>
      </w:tblGrid>
      <w:tr>
        <w:tblPrEx>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2520" w:type="dxa"/>
            <w:vAlign w:val="center"/>
          </w:tcPr>
          <w:p>
            <w:pPr>
              <w:pStyle w:val="Normal0"/>
              <w:rPr>
                <w:rFonts w:hint="eastAsia"/>
              </w:rPr>
            </w:pPr>
            <w:r>
              <w:rPr>
                <w:rFonts w:hint="eastAsia"/>
              </w:rPr>
              <w:t>昼夜平均气温(℃)</w:t>
            </w:r>
          </w:p>
        </w:tc>
        <w:tc>
          <w:tcPr>
            <w:tcW w:w="2340" w:type="dxa"/>
            <w:vAlign w:val="center"/>
          </w:tcPr>
          <w:p>
            <w:pPr>
              <w:pStyle w:val="Normal0"/>
              <w:rPr>
                <w:rFonts w:hint="eastAsia"/>
              </w:rPr>
            </w:pPr>
            <w:r>
              <w:rPr>
                <w:rFonts w:hint="eastAsia"/>
              </w:rPr>
              <w:t>允许拆模时间(h)</w:t>
            </w:r>
          </w:p>
        </w:tc>
        <w:tc>
          <w:tcPr>
            <w:tcW w:w="2520" w:type="dxa"/>
            <w:vAlign w:val="center"/>
          </w:tcPr>
          <w:p>
            <w:pPr>
              <w:pStyle w:val="Normal0"/>
              <w:rPr>
                <w:rFonts w:hint="eastAsia"/>
              </w:rPr>
            </w:pPr>
            <w:r>
              <w:rPr>
                <w:rFonts w:hint="eastAsia"/>
              </w:rPr>
              <w:t>昼夜平均气温(℃)</w:t>
            </w:r>
          </w:p>
        </w:tc>
        <w:tc>
          <w:tcPr>
            <w:tcW w:w="2340" w:type="dxa"/>
            <w:vAlign w:val="center"/>
          </w:tcPr>
          <w:p>
            <w:pPr>
              <w:pStyle w:val="Normal0"/>
              <w:rPr>
                <w:rFonts w:hint="eastAsia"/>
              </w:rPr>
            </w:pPr>
            <w:r>
              <w:rPr>
                <w:rFonts w:hint="eastAsia"/>
              </w:rPr>
              <w:t>允许拆模时间(h)</w:t>
            </w:r>
          </w:p>
        </w:tc>
      </w:tr>
      <w:tr>
        <w:tblPrEx>
          <w:tblW w:w="9720" w:type="dxa"/>
          <w:tblInd w:w="108" w:type="dxa"/>
          <w:tblLayout w:type="fixed"/>
          <w:tblCellMar>
            <w:top w:w="0" w:type="dxa"/>
            <w:left w:w="108" w:type="dxa"/>
            <w:bottom w:w="0" w:type="dxa"/>
            <w:right w:w="108" w:type="dxa"/>
          </w:tblCellMar>
        </w:tblPrEx>
        <w:tc>
          <w:tcPr>
            <w:tcW w:w="2520" w:type="dxa"/>
            <w:vAlign w:val="center"/>
          </w:tcPr>
          <w:p>
            <w:pPr>
              <w:pStyle w:val="Normal0"/>
              <w:rPr>
                <w:rFonts w:hint="eastAsia"/>
              </w:rPr>
            </w:pPr>
            <w:r>
              <w:rPr>
                <w:rFonts w:hint="eastAsia"/>
              </w:rPr>
              <w:t>5</w:t>
            </w:r>
          </w:p>
        </w:tc>
        <w:tc>
          <w:tcPr>
            <w:tcW w:w="2340" w:type="dxa"/>
            <w:vAlign w:val="center"/>
          </w:tcPr>
          <w:p>
            <w:pPr>
              <w:pStyle w:val="Normal0"/>
              <w:rPr>
                <w:rFonts w:hint="eastAsia"/>
              </w:rPr>
            </w:pPr>
            <w:r>
              <w:rPr>
                <w:rFonts w:hint="eastAsia"/>
              </w:rPr>
              <w:t>72</w:t>
            </w:r>
          </w:p>
        </w:tc>
        <w:tc>
          <w:tcPr>
            <w:tcW w:w="2520" w:type="dxa"/>
            <w:vAlign w:val="center"/>
          </w:tcPr>
          <w:p>
            <w:pPr>
              <w:pStyle w:val="Normal0"/>
              <w:rPr>
                <w:rFonts w:hint="eastAsia"/>
              </w:rPr>
            </w:pPr>
            <w:r>
              <w:rPr>
                <w:rFonts w:hint="eastAsia"/>
              </w:rPr>
              <w:t>20</w:t>
            </w:r>
          </w:p>
        </w:tc>
        <w:tc>
          <w:tcPr>
            <w:tcW w:w="2340" w:type="dxa"/>
            <w:vAlign w:val="center"/>
          </w:tcPr>
          <w:p>
            <w:pPr>
              <w:pStyle w:val="Normal0"/>
              <w:rPr>
                <w:rFonts w:hint="eastAsia"/>
              </w:rPr>
            </w:pPr>
            <w:r>
              <w:rPr>
                <w:rFonts w:hint="eastAsia"/>
              </w:rPr>
              <w:t>30</w:t>
            </w:r>
          </w:p>
        </w:tc>
      </w:tr>
      <w:tr>
        <w:tblPrEx>
          <w:tblW w:w="9720" w:type="dxa"/>
          <w:tblInd w:w="108" w:type="dxa"/>
          <w:tblLayout w:type="fixed"/>
          <w:tblCellMar>
            <w:top w:w="0" w:type="dxa"/>
            <w:left w:w="108" w:type="dxa"/>
            <w:bottom w:w="0" w:type="dxa"/>
            <w:right w:w="108" w:type="dxa"/>
          </w:tblCellMar>
        </w:tblPrEx>
        <w:tc>
          <w:tcPr>
            <w:tcW w:w="2520" w:type="dxa"/>
            <w:vAlign w:val="center"/>
          </w:tcPr>
          <w:p>
            <w:pPr>
              <w:pStyle w:val="Normal0"/>
              <w:rPr>
                <w:rFonts w:hint="eastAsia"/>
              </w:rPr>
            </w:pPr>
            <w:r>
              <w:rPr>
                <w:rFonts w:hint="eastAsia"/>
              </w:rPr>
              <w:t>10</w:t>
            </w:r>
          </w:p>
        </w:tc>
        <w:tc>
          <w:tcPr>
            <w:tcW w:w="2340" w:type="dxa"/>
            <w:vAlign w:val="center"/>
          </w:tcPr>
          <w:p>
            <w:pPr>
              <w:pStyle w:val="Normal0"/>
              <w:rPr>
                <w:rFonts w:hint="eastAsia"/>
              </w:rPr>
            </w:pPr>
            <w:r>
              <w:rPr>
                <w:rFonts w:hint="eastAsia"/>
              </w:rPr>
              <w:t>48</w:t>
            </w:r>
          </w:p>
        </w:tc>
        <w:tc>
          <w:tcPr>
            <w:tcW w:w="2520" w:type="dxa"/>
            <w:vAlign w:val="center"/>
          </w:tcPr>
          <w:p>
            <w:pPr>
              <w:pStyle w:val="Normal0"/>
              <w:rPr>
                <w:rFonts w:hint="eastAsia"/>
              </w:rPr>
            </w:pPr>
            <w:r>
              <w:rPr>
                <w:rFonts w:hint="eastAsia"/>
              </w:rPr>
              <w:t>25</w:t>
            </w:r>
          </w:p>
        </w:tc>
        <w:tc>
          <w:tcPr>
            <w:tcW w:w="2340" w:type="dxa"/>
            <w:vAlign w:val="center"/>
          </w:tcPr>
          <w:p>
            <w:pPr>
              <w:pStyle w:val="Normal0"/>
              <w:rPr>
                <w:rFonts w:hint="eastAsia"/>
              </w:rPr>
            </w:pPr>
            <w:r>
              <w:rPr>
                <w:rFonts w:hint="eastAsia"/>
              </w:rPr>
              <w:t>24</w:t>
            </w:r>
          </w:p>
        </w:tc>
      </w:tr>
      <w:tr>
        <w:tblPrEx>
          <w:tblW w:w="9720" w:type="dxa"/>
          <w:tblInd w:w="108" w:type="dxa"/>
          <w:tblLayout w:type="fixed"/>
          <w:tblCellMar>
            <w:top w:w="0" w:type="dxa"/>
            <w:left w:w="108" w:type="dxa"/>
            <w:bottom w:w="0" w:type="dxa"/>
            <w:right w:w="108" w:type="dxa"/>
          </w:tblCellMar>
        </w:tblPrEx>
        <w:tc>
          <w:tcPr>
            <w:tcW w:w="2520" w:type="dxa"/>
            <w:vAlign w:val="center"/>
          </w:tcPr>
          <w:p>
            <w:pPr>
              <w:pStyle w:val="Normal0"/>
              <w:rPr>
                <w:rFonts w:hint="eastAsia"/>
              </w:rPr>
            </w:pPr>
            <w:r>
              <w:rPr>
                <w:rFonts w:hint="eastAsia"/>
              </w:rPr>
              <w:t>15</w:t>
            </w:r>
          </w:p>
        </w:tc>
        <w:tc>
          <w:tcPr>
            <w:tcW w:w="2340" w:type="dxa"/>
            <w:vAlign w:val="center"/>
          </w:tcPr>
          <w:p>
            <w:pPr>
              <w:pStyle w:val="Normal0"/>
              <w:rPr>
                <w:rFonts w:hint="eastAsia"/>
              </w:rPr>
            </w:pPr>
            <w:r>
              <w:rPr>
                <w:rFonts w:hint="eastAsia"/>
              </w:rPr>
              <w:t>36</w:t>
            </w:r>
          </w:p>
        </w:tc>
        <w:tc>
          <w:tcPr>
            <w:tcW w:w="2520" w:type="dxa"/>
            <w:vAlign w:val="center"/>
          </w:tcPr>
          <w:p>
            <w:pPr>
              <w:pStyle w:val="Normal0"/>
              <w:rPr>
                <w:rFonts w:hint="eastAsia"/>
              </w:rPr>
            </w:pPr>
            <w:r>
              <w:rPr>
                <w:rFonts w:hint="eastAsia"/>
              </w:rPr>
              <w:t>30以上</w:t>
            </w:r>
          </w:p>
        </w:tc>
        <w:tc>
          <w:tcPr>
            <w:tcW w:w="2340" w:type="dxa"/>
            <w:vAlign w:val="center"/>
          </w:tcPr>
          <w:p>
            <w:pPr>
              <w:pStyle w:val="Normal0"/>
              <w:rPr>
                <w:rFonts w:hint="eastAsia"/>
              </w:rPr>
            </w:pPr>
            <w:r>
              <w:rPr>
                <w:rFonts w:hint="eastAsia"/>
              </w:rPr>
              <w:t>18</w:t>
            </w:r>
          </w:p>
        </w:tc>
      </w:tr>
    </w:tbl>
    <w:p>
      <w:pPr>
        <w:pStyle w:val="Normal0"/>
        <w:rPr>
          <w:rFonts w:hint="eastAsia"/>
        </w:rPr>
      </w:pPr>
      <w:r>
        <w:rPr>
          <w:rFonts w:hint="eastAsia"/>
        </w:rPr>
        <w:t>注：①允计拆模时间,自砼成形后至开始拆模时计算；</w:t>
      </w:r>
    </w:p>
    <w:p>
      <w:pPr>
        <w:pStyle w:val="Normal0"/>
        <w:rPr>
          <w:rFonts w:hint="eastAsia"/>
        </w:rPr>
      </w:pPr>
      <w:r>
        <w:rPr>
          <w:rFonts w:hint="eastAsia"/>
        </w:rPr>
        <w:t>②使用矿渣水泥时，允许拆模宜延长50～100%。</w:t>
      </w:r>
    </w:p>
    <w:p>
      <w:pPr>
        <w:pStyle w:val="Normal0"/>
        <w:rPr>
          <w:rFonts w:hint="eastAsia"/>
        </w:rPr>
      </w:pPr>
      <w:r>
        <w:rPr>
          <w:rFonts w:hint="eastAsia"/>
        </w:rPr>
        <w:t>拆模要仔细，不得损坏砼板的边、角、尽量保持模板完好。拆模后不能立即开放交通，只有砼板达到设计程度时，才允许开放交通。</w:t>
      </w:r>
    </w:p>
    <w:p>
      <w:pPr>
        <w:pStyle w:val="Normal0"/>
        <w:rPr>
          <w:rFonts w:hint="eastAsia"/>
        </w:rPr>
      </w:pPr>
      <w:r>
        <w:rPr>
          <w:rFonts w:hint="eastAsia"/>
        </w:rPr>
        <w:t>浆砌砖</w:t>
      </w:r>
    </w:p>
    <w:p>
      <w:pPr>
        <w:pStyle w:val="Normal0"/>
      </w:pPr>
      <w:r>
        <w:rPr>
          <w:rFonts w:hint="eastAsia"/>
        </w:rPr>
        <w:t>砌砖前，要设立皮数杆，皮数杆用30</w:t>
      </w:r>
      <w:r>
        <w:t>mm</w:t>
      </w:r>
      <w:r>
        <w:rPr>
          <w:rFonts w:hint="eastAsia"/>
        </w:rPr>
        <w:t>×40</w:t>
      </w:r>
      <w:r>
        <w:t>mm</w:t>
      </w:r>
      <w:r>
        <w:rPr>
          <w:rFonts w:hint="eastAsia"/>
        </w:rPr>
        <w:t>木料制作。皮数杆要垂直、牢固、标高一致。</w:t>
      </w:r>
    </w:p>
    <w:p>
      <w:pPr>
        <w:pStyle w:val="Normal0"/>
      </w:pPr>
      <w:r>
        <w:rPr>
          <w:rFonts w:hint="eastAsia"/>
        </w:rPr>
        <w:t>据最下面第一皮砖的标高，拉通线检查，如水平灰缝厚度超过20</w:t>
      </w:r>
      <w:r>
        <w:t>mm,</w:t>
      </w:r>
      <w:r>
        <w:rPr>
          <w:rFonts w:hint="eastAsia"/>
        </w:rPr>
        <w:t>用细石混凝土找平，不得用砂浆找平或砍砖找平。需要移动已被撞动的砌块时，应重新铺浆砌筑。</w:t>
      </w:r>
    </w:p>
    <w:p>
      <w:pPr>
        <w:pStyle w:val="Normal0"/>
      </w:pPr>
      <w:r>
        <w:rPr>
          <w:rFonts w:hint="eastAsia"/>
        </w:rPr>
        <w:t>砌体灰缝应横平坚直，全部灰缝均应铺填砂浆；水平灰缝的砂浆饱满度不得低于90%；竖缝的砂浆饱满度不得低于80%；砌筑中不得出现瞎缝、透明缝。砌体的水平灰缝厚度和竖直灰缝宽度控制在8～12</w:t>
      </w:r>
      <w:r>
        <w:t>mm</w:t>
      </w:r>
      <w:r>
        <w:rPr>
          <w:rFonts w:hint="eastAsia"/>
        </w:rPr>
        <w:t>，砌筑时的铺灰长度不得超过80</w:t>
      </w:r>
      <w:r>
        <w:t>mm</w:t>
      </w:r>
      <w:r>
        <w:rPr>
          <w:rFonts w:hint="eastAsia"/>
        </w:rPr>
        <w:t>；严禁用水冲浆灌缝。</w:t>
      </w:r>
    </w:p>
    <w:p>
      <w:pPr>
        <w:pStyle w:val="Normal0"/>
        <w:rPr>
          <w:rFonts w:hint="eastAsia"/>
        </w:rPr>
      </w:pPr>
      <w:r>
        <w:rPr>
          <w:rFonts w:hint="eastAsia"/>
        </w:rPr>
        <w:t>砂浆的强度等级和品种必须符合要求。砌筑砂浆必须搅拌均匀，随拌随用，具有高粘结性，良好的和易性。</w:t>
      </w:r>
    </w:p>
    <w:p>
      <w:pPr>
        <w:pStyle w:val="Normal0"/>
        <w:rPr>
          <w:rFonts w:hint="eastAsia"/>
        </w:rPr>
      </w:pPr>
      <w:r>
        <w:rPr>
          <w:rFonts w:hint="eastAsia"/>
        </w:rPr>
        <w:t>浆砌钢筋砼人行桥板</w:t>
      </w:r>
    </w:p>
    <w:p>
      <w:pPr>
        <w:pStyle w:val="Normal0"/>
        <w:rPr>
          <w:rFonts w:hint="eastAsia"/>
        </w:rPr>
      </w:pPr>
      <w:r>
        <w:rPr>
          <w:rFonts w:hint="eastAsia"/>
        </w:rPr>
        <w:t>砼基础</w:t>
      </w:r>
    </w:p>
    <w:p>
      <w:pPr>
        <w:pStyle w:val="Normal0"/>
        <w:rPr>
          <w:rFonts w:hint="eastAsia"/>
        </w:rPr>
      </w:pPr>
      <w:r>
        <w:rPr>
          <w:rFonts w:hint="eastAsia"/>
        </w:rPr>
        <w:t>①模板加工制作</w:t>
      </w:r>
    </w:p>
    <w:p>
      <w:pPr>
        <w:pStyle w:val="Normal0"/>
        <w:rPr>
          <w:rFonts w:hint="eastAsia"/>
        </w:rPr>
      </w:pPr>
      <w:r>
        <w:rPr>
          <w:rFonts w:hint="eastAsia"/>
        </w:rPr>
        <w:t>模板采用组合钢模，外露面精度要求高，用加工钢模，隐蔽面用组合钢模。首先尺寸设计绘制组装配板图，并对不足模数的空缺部位按符合设计尺寸的钢模配补，钢模板加工的技术要求除应满足相关技术规范外，还应尽量减少模板接头数量。</w:t>
      </w:r>
    </w:p>
    <w:p>
      <w:pPr>
        <w:pStyle w:val="Normal0"/>
        <w:rPr>
          <w:rFonts w:hint="eastAsia"/>
        </w:rPr>
      </w:pPr>
      <w:r>
        <w:rPr>
          <w:rFonts w:hint="eastAsia"/>
        </w:rPr>
        <w:t>②钢筋</w:t>
      </w:r>
    </w:p>
    <w:p>
      <w:pPr>
        <w:pStyle w:val="Normal0"/>
        <w:rPr>
          <w:rFonts w:hint="eastAsia"/>
        </w:rPr>
        <w:sectPr>
          <w:headerReference w:type="default" r:id="rId43"/>
          <w:footerReference w:type="even" r:id="rId44"/>
          <w:footerReference w:type="default" r:id="rId45"/>
          <w:footerReference w:type="first" r:id="rId46"/>
          <w:type w:val="nextPage"/>
          <w:pgSz w:w="11906" w:h="16838"/>
          <w:pgMar w:top="1418" w:right="1077" w:bottom="1418" w:left="1304" w:header="851" w:footer="992" w:gutter="0"/>
          <w:pgNumType w:fmt="numberInDash" w:start="10"/>
          <w:cols w:num="1" w:space="425"/>
          <w:titlePg w:val="0"/>
          <w:docGrid w:linePitch="312" w:charSpace="0"/>
        </w:sectPr>
      </w:pPr>
      <w:r>
        <w:rPr>
          <w:rFonts w:hint="eastAsia"/>
        </w:rPr>
        <w:t>钢筋现场绑扎，严格按照设计图纸施工，钢筋的规格、型号、尺寸、间距等符合图纸和规范的要求。钢筋绑扎后，调整保护层厚度。</w:t>
      </w:r>
    </w:p>
    <w:p>
      <w:pPr>
        <w:pStyle w:val="Normal0"/>
        <w:rPr>
          <w:rFonts w:hint="eastAsia"/>
        </w:rPr>
      </w:pPr>
      <w:r>
        <w:rPr>
          <w:rFonts w:hint="eastAsia"/>
        </w:rPr>
        <w:t>③模板安装</w:t>
      </w:r>
    </w:p>
    <w:p>
      <w:pPr>
        <w:pStyle w:val="Normal0"/>
        <w:rPr>
          <w:rFonts w:hint="eastAsia"/>
        </w:rPr>
      </w:pPr>
      <w:r>
        <w:rPr>
          <w:rFonts w:hint="eastAsia"/>
        </w:rPr>
        <w:t>对所有加工好的模板进行除锈，并在其表面均匀地涂刷脱模剂，除锈、涂刷机油、安装要连续进行，防止处理后模板未安装时即被弄脏。模板采用现场组拼，组拼模板时，每块模板位置必须正确，表面平整，拧紧模板拉杆螺栓，并设立支撑，使模板保持整体稳定，防止浇筑砼时模板受力变形。模板安装的误差要满足规范要求，自检合格后，请监理工程师验收，合格后准备浇筑。</w:t>
      </w:r>
    </w:p>
    <w:p>
      <w:pPr>
        <w:pStyle w:val="Normal0"/>
        <w:rPr>
          <w:rFonts w:hint="eastAsia"/>
        </w:rPr>
      </w:pPr>
      <w:r>
        <w:rPr>
          <w:rFonts w:hint="eastAsia"/>
        </w:rPr>
        <w:t>④砼浇筑</w:t>
      </w:r>
    </w:p>
    <w:p>
      <w:pPr>
        <w:pStyle w:val="Normal0"/>
        <w:rPr>
          <w:rFonts w:hint="eastAsia"/>
        </w:rPr>
      </w:pPr>
      <w:r>
        <w:rPr>
          <w:rFonts w:hint="eastAsia"/>
        </w:rPr>
        <w:t>砼在现场拌和，为确保施工质量，提高砼的均匀性和抗裂能力，必须加强对砼的每一环节的施工控制，要求现场人员必须对砼拌合、浇筑振捣至养护整个施工过程施行有效监控，严格按照《公路桥涵施工技术规范》进行。</w:t>
      </w:r>
    </w:p>
    <w:p>
      <w:pPr>
        <w:pStyle w:val="Normal0"/>
        <w:rPr>
          <w:rFonts w:hint="eastAsia"/>
        </w:rPr>
      </w:pPr>
      <w:r>
        <w:rPr>
          <w:rFonts w:hint="eastAsia"/>
        </w:rPr>
        <w:t>砼拌制前，对配料系统进行计量标定，称量误差应符合规范要求。浇筑前应对模板、钢筋、预埋件进行检查，同时检查已浇筑砼顶面是否有碴、异物等，检验合格后经监理工程师签认后方可开盘。砼分层厚度不大于0.3m，且在下层砼初凝前浇完上层砼。在砼浇筑前，试验室要作好砼浇筑的温度控制，必要时对原材料采取喷淋水降温措施。并且根据不同温度选用不同砼坍落度。</w:t>
      </w:r>
    </w:p>
    <w:p>
      <w:pPr>
        <w:pStyle w:val="Normal0"/>
        <w:rPr>
          <w:rFonts w:hint="eastAsia"/>
        </w:rPr>
      </w:pPr>
      <w:r>
        <w:rPr>
          <w:rFonts w:hint="eastAsia"/>
        </w:rPr>
        <w:t>浇筑砼时，砼必须振捣密实，振捣器远离预埋件15cm，砼浇筑应连续进行，如因故停歇，时间超过初凝时间时，表面应按施工缝处理。在砼浇筑过程中，若发现模板有变形、位移时，必须立即停止该部位砼浇筑，对变形或位移位置加焊角钢、拉杆等方法，保证变形、位移不再增大时为止，同时对已浇部份加强振动，并观察加固后情况，确保该部位不再跑模且已浇部份砼密实度，处理好后，再继续进行砼浇筑。对跑模严重的应请示监理工程师后，再进行处理。</w:t>
      </w:r>
    </w:p>
    <w:p>
      <w:pPr>
        <w:pStyle w:val="Normal0"/>
        <w:rPr>
          <w:rFonts w:hint="eastAsia"/>
        </w:rPr>
      </w:pPr>
      <w:r>
        <w:rPr>
          <w:rFonts w:hint="eastAsia"/>
        </w:rPr>
        <w:t>砼养护：砼养护采用24小时不间断喷淋方式，始终保持模板及砼表面湿润，防止出现干缩裂缝，拆模后养护时间不得少于7天。对冬季施工，当气温低于5℃时，不得向砼面洒水，同时其外覆盖麻袋，外包彩条布。砼在气温较低时养护采用覆盖麻袋保温保湿养护，气温较高时，未脱模部份砼表面蓄水养护，已脱模表面涂养生剂养护。</w:t>
      </w:r>
    </w:p>
    <w:p>
      <w:pPr>
        <w:pStyle w:val="Normal0"/>
        <w:rPr>
          <w:rFonts w:hint="eastAsia"/>
        </w:rPr>
      </w:pPr>
      <w:r>
        <w:rPr>
          <w:rFonts w:hint="eastAsia"/>
        </w:rPr>
        <w:t>桥板：</w:t>
      </w:r>
    </w:p>
    <w:p>
      <w:pPr>
        <w:pStyle w:val="Normal0"/>
        <w:rPr>
          <w:rFonts w:hint="eastAsia"/>
        </w:rPr>
      </w:pPr>
      <w:r>
        <w:rPr>
          <w:rFonts w:hint="eastAsia"/>
        </w:rPr>
        <w:t>桥板在预制场集中预制，桥板预制必须严格按照设计文件尺寸及要求施工。吊装时要求砼强度不低于设计强度的100%，台墙砂浆强度不低于设计强度75%。盖板安装采用汽车吊安装，安装前首先检查盖板及涵台尺寸，并将支承面修凿平整，桥板与桥墩身必须顶紧。</w:t>
      </w:r>
    </w:p>
    <w:p>
      <w:pPr>
        <w:pStyle w:val="Normal0"/>
        <w:rPr>
          <w:rFonts w:hint="eastAsia"/>
        </w:rPr>
      </w:pPr>
      <w:r>
        <w:rPr>
          <w:rFonts w:hint="eastAsia"/>
        </w:rPr>
        <w:t>土地培肥</w:t>
      </w:r>
    </w:p>
    <w:p>
      <w:pPr>
        <w:pStyle w:val="Normal0"/>
        <w:rPr>
          <w:rFonts w:hint="eastAsia"/>
        </w:rPr>
      </w:pPr>
      <w:r>
        <w:rPr>
          <w:rFonts w:hint="eastAsia"/>
        </w:rPr>
        <w:t>采用机械翻耕，人工撒布人工肥。机械翻耕的厚度和施工肥按设计进行。</w:t>
      </w:r>
    </w:p>
    <w:p>
      <w:pPr>
        <w:pStyle w:val="Normal0"/>
        <w:rPr>
          <w:rFonts w:hint="eastAsia"/>
        </w:rPr>
      </w:pPr>
      <w:r>
        <w:rPr>
          <w:rFonts w:hint="eastAsia"/>
        </w:rPr>
        <w:t>干砌条石</w:t>
      </w:r>
    </w:p>
    <w:p>
      <w:pPr>
        <w:pStyle w:val="Normal0"/>
        <w:rPr>
          <w:rFonts w:hint="eastAsia"/>
        </w:rPr>
      </w:pPr>
      <w:r>
        <w:rPr>
          <w:rFonts w:hint="eastAsia"/>
        </w:rPr>
        <w:t>⑴一般要求</w:t>
      </w:r>
    </w:p>
    <w:p>
      <w:pPr>
        <w:pStyle w:val="Normal0"/>
        <w:rPr>
          <w:rFonts w:hint="eastAsia"/>
        </w:rPr>
      </w:pPr>
      <w:r>
        <w:rPr>
          <w:rFonts w:hint="eastAsia"/>
        </w:rPr>
        <w:t>砌条石利用开挖的新鲜条石。如无可利用条石，拟外购条石。</w:t>
      </w:r>
    </w:p>
    <w:p>
      <w:pPr>
        <w:pStyle w:val="Normal0"/>
        <w:rPr>
          <w:rFonts w:hint="eastAsia"/>
        </w:rPr>
      </w:pPr>
      <w:r>
        <w:rPr>
          <w:rFonts w:hint="eastAsia"/>
        </w:rPr>
        <w:t>石料使用前表面应冲洗干净。</w:t>
      </w:r>
    </w:p>
    <w:p>
      <w:pPr>
        <w:pStyle w:val="Normal0"/>
        <w:rPr>
          <w:rFonts w:hint="eastAsia"/>
        </w:rPr>
      </w:pPr>
      <w:r>
        <w:rPr>
          <w:rFonts w:hint="eastAsia"/>
        </w:rPr>
        <w:t>干砌条石铺筑前，应先按图纸要求铺设垫层。铺设垫层前，应将地基平整夯实，垫层厚度应均匀，其密实度应大于90%。垫层也要夯实。反滤层厚度、滤料的粒经和含泥量均应符合设计要求。铺设时，先使滤料处于湿润状态，避免颗粒分离，并防止杂物或不规格的料物混入；相邻层面拍打平整，保持层次清楚、互不混杂；分段铺筑时，将接头处各层铺成阶梯状，防止层间错位、间断、混杂。</w:t>
      </w:r>
    </w:p>
    <w:p>
      <w:pPr>
        <w:pStyle w:val="Normal0"/>
      </w:pPr>
      <w:r>
        <w:rPr>
          <w:rFonts w:hint="eastAsia"/>
        </w:rPr>
        <w:t>坡面上的干砌石砌筑，应在夯实的垫层上，以一层与一层错缝锁结的方式铺砌，垫层料的含泥量小于5%，垫层铺设应与干砌石铺砌配合进行，随铺随砌。砌石从坡脚</w:t>
      </w:r>
      <w:r>
        <w:t>开始，分片向上分段铺起，条石垂直于坡度铺砌。</w:t>
      </w:r>
    </w:p>
    <w:p>
      <w:pPr>
        <w:pStyle w:val="Normal0"/>
      </w:pPr>
      <w:r>
        <w:t>护底表面砌缝的宽度不应大于25mm，砌石边缘应顺直、整齐牢固。</w:t>
      </w:r>
    </w:p>
    <w:p>
      <w:pPr>
        <w:pStyle w:val="Normal0"/>
      </w:pPr>
      <w:r>
        <w:t>砌体外露面应用较平整的面。</w:t>
      </w:r>
    </w:p>
    <w:p>
      <w:pPr>
        <w:pStyle w:val="Normal0"/>
      </w:pPr>
      <w:r>
        <w:t>为使沿石块的全长有坚实支承，所有前后的明缝均应用小片石料填塞紧密。</w:t>
      </w:r>
    </w:p>
    <w:p>
      <w:pPr>
        <w:pStyle w:val="Normal0"/>
        <w:rPr>
          <w:rFonts w:hint="eastAsia"/>
        </w:rPr>
      </w:pPr>
      <w:r>
        <w:t>干砌</w:t>
      </w:r>
      <w:r>
        <w:rPr>
          <w:rFonts w:hint="eastAsia"/>
        </w:rPr>
        <w:t>条</w:t>
      </w:r>
      <w:r>
        <w:t>石要求石块大，单层砌筑，表面平整，杜绝浮砌和叠砌。</w:t>
      </w:r>
    </w:p>
    <w:p>
      <w:pPr>
        <w:pStyle w:val="Normal0"/>
        <w:rPr>
          <w:rFonts w:hint="eastAsia"/>
        </w:rPr>
      </w:pPr>
      <w:bookmarkStart w:id="40" w:name="_Toc155947565"/>
      <w:r>
        <w:rPr>
          <w:rFonts w:hint="eastAsia"/>
        </w:rPr>
        <w:t>土方回填</w:t>
      </w:r>
    </w:p>
    <w:p>
      <w:pPr>
        <w:pStyle w:val="Normal0"/>
        <w:rPr>
          <w:rFonts w:hint="eastAsia"/>
        </w:rPr>
      </w:pPr>
      <w:r>
        <w:rPr>
          <w:rFonts w:hint="eastAsia"/>
        </w:rPr>
        <w:t>回填主要包括：土方回填工程。</w:t>
      </w:r>
    </w:p>
    <w:p>
      <w:pPr>
        <w:pStyle w:val="Normal0"/>
        <w:rPr>
          <w:rFonts w:hint="eastAsia"/>
        </w:rPr>
      </w:pPr>
      <w:r>
        <w:rPr>
          <w:rFonts w:hint="eastAsia"/>
        </w:rPr>
        <w:t>土方回填，应按图纸和监理工程师的要求进行。回填时圬工强度的具体要求及回填时间，应按设计和规范的相关要求执行。</w:t>
      </w:r>
    </w:p>
    <w:p>
      <w:pPr>
        <w:pStyle w:val="Normal0"/>
        <w:rPr>
          <w:rFonts w:hint="eastAsia"/>
        </w:rPr>
      </w:pPr>
      <w:r>
        <w:rPr>
          <w:rFonts w:hint="eastAsia"/>
        </w:rPr>
        <w:t>回填材料除图纸另有规定外，选用砂砾石等透水性材料或监理工程师同意的其它材料，填料的最大粒径不得超过50mm。</w:t>
      </w:r>
    </w:p>
    <w:p>
      <w:pPr>
        <w:pStyle w:val="Normal0"/>
        <w:rPr>
          <w:rFonts w:hint="eastAsia"/>
        </w:rPr>
      </w:pPr>
      <w:r>
        <w:rPr>
          <w:rFonts w:hint="eastAsia"/>
        </w:rPr>
        <w:t>台背填土顺路线方向长度：顶部为距翼墙尾端不小于台高加2m；底部距基础内缘不小于2m。</w:t>
      </w:r>
    </w:p>
    <w:p>
      <w:pPr>
        <w:pStyle w:val="Normal0"/>
        <w:rPr>
          <w:rFonts w:hint="eastAsia"/>
        </w:rPr>
        <w:sectPr>
          <w:headerReference w:type="default" r:id="rId47"/>
          <w:footerReference w:type="even" r:id="rId48"/>
          <w:footerReference w:type="default" r:id="rId49"/>
          <w:footerReference w:type="first" r:id="rId50"/>
          <w:type w:val="nextPage"/>
          <w:pgSz w:w="11906" w:h="16838"/>
          <w:pgMar w:top="1418" w:right="1077" w:bottom="1418" w:left="1304" w:header="851" w:footer="992" w:gutter="0"/>
          <w:pgNumType w:fmt="numberInDash" w:start="11"/>
          <w:cols w:num="1" w:space="425"/>
          <w:titlePg w:val="0"/>
          <w:docGrid w:linePitch="312" w:charSpace="0"/>
        </w:sectPr>
      </w:pPr>
    </w:p>
    <w:p>
      <w:pPr>
        <w:pStyle w:val="Normal0"/>
        <w:rPr>
          <w:rFonts w:hint="eastAsia"/>
        </w:rPr>
      </w:pPr>
      <w:r>
        <w:rPr>
          <w:rFonts w:hint="eastAsia"/>
        </w:rPr>
        <w:t>结构物处填土应分层填筑，每层松铺厚度不宜超过20cm，结构物处的压实度要求从填方基底或涵洞顶部至路床顶面均为95%。</w:t>
      </w:r>
    </w:p>
    <w:p>
      <w:pPr>
        <w:pStyle w:val="Normal0"/>
        <w:rPr>
          <w:rFonts w:hint="eastAsia"/>
        </w:rPr>
      </w:pPr>
      <w:r>
        <w:rPr>
          <w:rFonts w:hint="eastAsia"/>
        </w:rPr>
        <w:t>在回填压实施工中,应对称回填压实并保持结构物完好无损。压路机达不到的地方,应使用小型机动夯具或监理工程师同意的其它方法压实。</w:t>
      </w:r>
    </w:p>
    <w:bookmarkEnd w:id="40"/>
    <w:p>
      <w:pPr>
        <w:pStyle w:val="Normal0"/>
        <w:rPr>
          <w:rFonts w:hint="eastAsia"/>
        </w:rPr>
      </w:pPr>
      <w:bookmarkStart w:id="41" w:name="_Toc369126991"/>
      <w:bookmarkStart w:id="42" w:name="_Toc185409481"/>
      <w:r>
        <w:rPr>
          <w:rFonts w:hint="eastAsia"/>
        </w:rPr>
        <w:t>灌溉与排水施工</w:t>
      </w:r>
      <w:r>
        <w:rPr>
          <w:rFonts w:hint="eastAsia"/>
          <w:lang w:eastAsia="zh-CN"/>
        </w:rPr>
        <w:t>合适的方案</w:t>
      </w:r>
      <w:r>
        <w:rPr>
          <w:rFonts w:hint="eastAsia"/>
        </w:rPr>
        <w:t>与技术措施</w:t>
      </w:r>
      <w:bookmarkEnd w:id="41"/>
    </w:p>
    <w:p>
      <w:pPr>
        <w:pStyle w:val="Normal0"/>
        <w:rPr>
          <w:rFonts w:hint="eastAsia"/>
        </w:rPr>
      </w:pPr>
      <w:r>
        <w:rPr>
          <w:rFonts w:hint="eastAsia"/>
        </w:rPr>
        <w:t>整治农渠施工</w:t>
      </w:r>
      <w:r>
        <w:rPr>
          <w:rFonts w:hint="eastAsia"/>
          <w:lang w:eastAsia="zh-CN"/>
        </w:rPr>
        <w:t>合适的方案</w:t>
      </w:r>
      <w:r>
        <w:rPr>
          <w:rFonts w:hint="eastAsia"/>
        </w:rPr>
        <w:t>与技术措施</w:t>
      </w:r>
    </w:p>
    <w:p>
      <w:pPr>
        <w:pStyle w:val="Normal0"/>
        <w:rPr>
          <w:rFonts w:hint="eastAsia"/>
        </w:rPr>
      </w:pPr>
      <w:r>
        <w:rPr>
          <w:rFonts w:hint="eastAsia"/>
        </w:rPr>
        <w:t>施工工艺流程</w:t>
      </w:r>
    </w:p>
    <w:p>
      <w:pPr>
        <w:pStyle w:val="Normal0"/>
        <w:rPr>
          <w:rFonts w:hint="eastAsia"/>
        </w:rPr>
      </w:pPr>
      <w:r>
        <w:rPr>
          <w:rFonts w:hint="eastAsia"/>
        </w:rPr>
        <w:t>先准确放出开挖线，并且测量出高程，计算出每个断面应开挖的深度，采用挖掘机开挖。施工时严格控制深度和宽度，不准欠挖，也尽量不超挖，开挖完毕后再清理余土和基坑，经现场监理工程师验收合格后再进行安砌，安砌时应座浆饱满，逐层砌筑，每天砌筑高度不超过1.5米。</w:t>
      </w:r>
    </w:p>
    <w:p>
      <w:pPr>
        <w:pStyle w:val="Normal0"/>
        <w:rPr>
          <w:rFonts w:hint="eastAsia"/>
        </w:rPr>
      </w:pPr>
      <w:r>
        <w:rPr>
          <w:rFonts w:hint="eastAsia"/>
        </w:rPr>
        <w:t>土石方开挖</w:t>
      </w:r>
    </w:p>
    <w:p>
      <w:pPr>
        <w:pStyle w:val="Normal0"/>
        <w:rPr>
          <w:rFonts w:hint="eastAsia"/>
        </w:rPr>
      </w:pPr>
      <w:r>
        <w:rPr>
          <w:rFonts w:hint="eastAsia"/>
        </w:rPr>
        <w:t>当遇到石方时，采用电钻机或手风钻打炮眼，掏净炮眼洞底的泥沙和积水，装填炸药，封口堵塞炮眼，放警戒线，点炮，起爆。</w:t>
      </w:r>
    </w:p>
    <w:p>
      <w:pPr>
        <w:pStyle w:val="Normal0"/>
        <w:rPr>
          <w:rFonts w:hint="eastAsia"/>
        </w:rPr>
      </w:pPr>
      <w:r>
        <w:rPr>
          <w:rFonts w:hint="eastAsia"/>
        </w:rPr>
        <w:t>钻孔前认真对准炮孔点位，调整钻杆与地面的夹角，最大限度地减少开口偏差及钻孔偏差。</w:t>
      </w:r>
    </w:p>
    <w:p>
      <w:pPr>
        <w:pStyle w:val="Normal0"/>
        <w:rPr>
          <w:rFonts w:hint="eastAsia"/>
        </w:rPr>
      </w:pPr>
      <w:r>
        <w:rPr>
          <w:rFonts w:hint="eastAsia"/>
        </w:rPr>
        <w:t>(2)装药前，要先检查每个炮孔的深度，调整单孔炸药量。</w:t>
      </w:r>
    </w:p>
    <w:p>
      <w:pPr>
        <w:pStyle w:val="Normal0"/>
        <w:rPr>
          <w:rFonts w:hint="eastAsia"/>
        </w:rPr>
      </w:pPr>
      <w:r>
        <w:rPr>
          <w:rFonts w:hint="eastAsia"/>
        </w:rPr>
        <w:t>(3)装药时，要注意起爆炸药的安放位置。</w:t>
      </w:r>
    </w:p>
    <w:p>
      <w:pPr>
        <w:pStyle w:val="Normal0"/>
        <w:rPr>
          <w:rFonts w:hint="eastAsia"/>
        </w:rPr>
      </w:pPr>
      <w:r>
        <w:rPr>
          <w:rFonts w:hint="eastAsia"/>
        </w:rPr>
        <w:t>(4)装药后，要严格检查堵塞长度，根据检查结果，适当增减用药量。</w:t>
      </w:r>
    </w:p>
    <w:p>
      <w:pPr>
        <w:pStyle w:val="Normal0"/>
        <w:rPr>
          <w:rFonts w:hint="eastAsia"/>
        </w:rPr>
      </w:pPr>
      <w:r>
        <w:rPr>
          <w:rFonts w:hint="eastAsia"/>
        </w:rPr>
        <w:t>(5)堵塞时，要注意选择合格的堵塞材料，堵塞捣古不能用力过猛，严防雷管管脚线被破坏。</w:t>
      </w:r>
    </w:p>
    <w:p>
      <w:pPr>
        <w:pStyle w:val="Normal0"/>
        <w:rPr>
          <w:rFonts w:hint="eastAsia"/>
        </w:rPr>
      </w:pPr>
      <w:r>
        <w:rPr>
          <w:rFonts w:hint="eastAsia"/>
        </w:rPr>
        <w:t>(6)敷设爆破网路时，要特别注意雷管的方问，尤其是雷管与导爆索联接时不能反接。</w:t>
      </w:r>
    </w:p>
    <w:p>
      <w:pPr>
        <w:pStyle w:val="Normal0"/>
        <w:rPr>
          <w:rFonts w:hint="eastAsia"/>
        </w:rPr>
      </w:pPr>
      <w:r>
        <w:rPr>
          <w:rFonts w:hint="eastAsia"/>
        </w:rPr>
        <w:t>(7)根据爆破破砷效果的需求，合理调整爆破参数。</w:t>
      </w:r>
    </w:p>
    <w:p>
      <w:pPr>
        <w:pStyle w:val="Normal0"/>
        <w:rPr>
          <w:rFonts w:hint="eastAsia"/>
        </w:rPr>
      </w:pPr>
      <w:r>
        <w:rPr>
          <w:rFonts w:hint="eastAsia"/>
        </w:rPr>
        <w:t>浆砌条石明渠</w:t>
      </w:r>
    </w:p>
    <w:p>
      <w:pPr>
        <w:pStyle w:val="Normal0"/>
        <w:rPr>
          <w:rFonts w:hint="eastAsia"/>
        </w:rPr>
      </w:pPr>
      <w:r>
        <w:rPr>
          <w:rFonts w:hint="eastAsia"/>
        </w:rPr>
        <w:t>砌筑基础的第一皮石块应座浆，且将大面朝下。</w:t>
      </w:r>
    </w:p>
    <w:p>
      <w:pPr>
        <w:pStyle w:val="Normal0"/>
        <w:rPr>
          <w:rFonts w:hint="eastAsia"/>
        </w:rPr>
      </w:pPr>
      <w:r>
        <w:rPr>
          <w:rFonts w:hint="eastAsia"/>
        </w:rPr>
        <w:t>砌体基础扩大部分，若做成阶梯形，上级阶梯的石块应至少压砌下级阶梯的1/2，相邻阶梯的块、毛石应相应错缝搭接。</w:t>
      </w:r>
    </w:p>
    <w:p>
      <w:pPr>
        <w:pStyle w:val="Normal0"/>
        <w:rPr>
          <w:rFonts w:hint="eastAsia"/>
        </w:rPr>
      </w:pPr>
      <w:r>
        <w:rPr>
          <w:rFonts w:hint="eastAsia"/>
        </w:rPr>
        <w:t>b、砌体应风皮卧砌，并应上下错缝、内外搭砌，不得采用外面侧立石块、中间填心的砌筑方法。</w:t>
      </w:r>
    </w:p>
    <w:p>
      <w:pPr>
        <w:pStyle w:val="Normal0"/>
        <w:rPr>
          <w:rFonts w:hint="eastAsia"/>
        </w:rPr>
      </w:pPr>
      <w:r>
        <w:rPr>
          <w:rFonts w:hint="eastAsia"/>
        </w:rPr>
        <w:t>c、砌体的灰缝厚度应为20-30mm，砂浆应饱满，石块间较大的空隙应先填塞砂浆，后用碎块或片石嵌实，不得先摆碎石块后填砂浆或干填碎石块的施工方法，石块间不应相互接触。</w:t>
      </w:r>
    </w:p>
    <w:p>
      <w:pPr>
        <w:pStyle w:val="Normal0"/>
        <w:rPr>
          <w:rFonts w:hint="eastAsia"/>
        </w:rPr>
      </w:pPr>
      <w:r>
        <w:rPr>
          <w:rFonts w:hint="eastAsia"/>
        </w:rPr>
        <w:t>d、砌体第一皮及转角处、交接处和洞口处应选用较大的石料砌筑。</w:t>
      </w:r>
    </w:p>
    <w:p>
      <w:pPr>
        <w:pStyle w:val="Normal0"/>
        <w:rPr>
          <w:rFonts w:hint="eastAsia"/>
        </w:rPr>
      </w:pPr>
      <w:r>
        <w:rPr>
          <w:rFonts w:hint="eastAsia"/>
        </w:rPr>
        <w:t>e、石墙必须设置拉结石。拉结石必须均匀分布、相互错开，一般每0.7m2墙面至少应设置一块，且同皮内的中距不应大于2m。</w:t>
      </w:r>
    </w:p>
    <w:p>
      <w:pPr>
        <w:pStyle w:val="Normal0"/>
        <w:rPr>
          <w:rFonts w:hint="eastAsia"/>
        </w:rPr>
      </w:pPr>
      <w:r>
        <w:rPr>
          <w:rFonts w:hint="eastAsia"/>
        </w:rPr>
        <w:t>拉结石的长度，若其墙厚等于或小于400mm时，应等于墙厚；墙厚大于400mm时，可用两块拉结石内外搭接，搭接长度不应小于150mm，且其中一块长度不应小于墙厚的2/3。</w:t>
      </w:r>
    </w:p>
    <w:p>
      <w:pPr>
        <w:pStyle w:val="Normal0"/>
        <w:rPr>
          <w:rFonts w:hint="eastAsia"/>
        </w:rPr>
      </w:pPr>
      <w:r>
        <w:rPr>
          <w:rFonts w:hint="eastAsia"/>
        </w:rPr>
        <w:t>f、砌体每日的砌筑高度，不应超过1.2m。</w:t>
      </w:r>
    </w:p>
    <w:p>
      <w:pPr>
        <w:pStyle w:val="Normal0"/>
        <w:rPr>
          <w:rFonts w:hint="eastAsia"/>
        </w:rPr>
      </w:pPr>
      <w:r>
        <w:rPr>
          <w:rFonts w:hint="eastAsia"/>
        </w:rPr>
        <w:t>砂浆勾缝</w:t>
      </w:r>
    </w:p>
    <w:p>
      <w:pPr>
        <w:pStyle w:val="Normal0"/>
      </w:pPr>
      <w:r>
        <w:t>勾水平缝时用长溜子，左手拿托灰板，右手拿溜子，将灰板顶在要勾的缝口下边，右手用溜子将砂浆塞入缝内，灰浆不能太稀，自右向左喂灰，随勾随移动托灰板，勾完一段后，用溜子在砖缝内左右拉推移动，使缝内的砂浆压实，压光，深浅一致。</w:t>
      </w:r>
    </w:p>
    <w:p>
      <w:pPr>
        <w:pStyle w:val="Normal0"/>
        <w:rPr>
          <w:rFonts w:hint="eastAsia"/>
        </w:rPr>
      </w:pPr>
      <w:r>
        <w:t>勾立缝时用短溜子，可用溜子将灰从托灰板上刮起点入立缝之中，也可将托灰板靠在墙边，用短溜子将砂浆送入缝中，使溜子在缝中上下移动，将缝内的砂浆压实，且注意与水平缝的深浅一致。如设计无要求时，一般勾凹缝深度为4～5mm。</w:t>
      </w:r>
    </w:p>
    <w:p>
      <w:pPr>
        <w:pStyle w:val="Normal0"/>
        <w:rPr>
          <w:rFonts w:hint="eastAsia"/>
        </w:rPr>
      </w:pPr>
      <w:r>
        <w:rPr>
          <w:rFonts w:hint="eastAsia"/>
        </w:rPr>
        <w:t>U型槽制安</w:t>
      </w:r>
    </w:p>
    <w:p>
      <w:pPr>
        <w:pStyle w:val="Normal0"/>
        <w:rPr>
          <w:rFonts w:hint="eastAsia"/>
        </w:rPr>
      </w:pPr>
      <w:r>
        <w:rPr>
          <w:rFonts w:hint="eastAsia"/>
        </w:rPr>
        <w:t>本工程的U型槽。其材料控制要求：</w:t>
      </w:r>
    </w:p>
    <w:p>
      <w:pPr>
        <w:pStyle w:val="Normal0"/>
        <w:rPr>
          <w:rFonts w:hint="eastAsia"/>
        </w:rPr>
      </w:pPr>
      <w:r>
        <w:rPr>
          <w:rFonts w:hint="eastAsia"/>
        </w:rPr>
        <w:t>U型槽成品需有出厂合格证及质量证明材料。</w:t>
      </w:r>
    </w:p>
    <w:p>
      <w:pPr>
        <w:pStyle w:val="Normal0"/>
        <w:rPr>
          <w:rFonts w:hint="eastAsia"/>
        </w:rPr>
      </w:pPr>
      <w:r>
        <w:rPr>
          <w:rFonts w:hint="eastAsia"/>
        </w:rPr>
        <w:t>U型槽现场预制应有混凝土标号及拌和配合比并按标准取样试压，在预制过程中应符合规范有关规定。</w:t>
      </w:r>
    </w:p>
    <w:p>
      <w:pPr>
        <w:pStyle w:val="Normal0"/>
        <w:rPr>
          <w:rFonts w:hint="eastAsia"/>
        </w:rPr>
      </w:pPr>
      <w:r>
        <w:rPr>
          <w:rFonts w:hint="eastAsia"/>
        </w:rPr>
        <w:t>U型槽内外侧表面应平直圆滑，不得出现蜂窝、麻面现象。</w:t>
      </w:r>
    </w:p>
    <w:p>
      <w:pPr>
        <w:pStyle w:val="Normal0"/>
        <w:rPr>
          <w:rFonts w:hint="eastAsia"/>
        </w:rPr>
      </w:pPr>
      <w:r>
        <w:rPr>
          <w:rFonts w:hint="eastAsia"/>
        </w:rPr>
        <w:t>U型槽端面应平整并与其轴线垂直。</w:t>
      </w:r>
    </w:p>
    <w:p>
      <w:pPr>
        <w:pStyle w:val="Normal0"/>
        <w:rPr>
          <w:rFonts w:hint="eastAsia"/>
        </w:rPr>
      </w:pPr>
      <w:r>
        <w:rPr>
          <w:rFonts w:hint="eastAsia"/>
        </w:rPr>
        <w:t>U型槽强度和尺寸应满足设计要求，一般U型槽厚度为不小于5</w:t>
      </w:r>
      <w:r>
        <w:t>cm</w:t>
      </w:r>
      <w:r>
        <w:rPr>
          <w:rFonts w:hint="eastAsia"/>
        </w:rPr>
        <w:t>，其尺寸允许偏差值应满足下表要求：</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1"/>
        <w:gridCol w:w="426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4261" w:type="dxa"/>
            <w:vAlign w:val="center"/>
          </w:tcPr>
          <w:p>
            <w:pPr>
              <w:pStyle w:val="Normal0"/>
              <w:rPr>
                <w:rFonts w:hint="eastAsia"/>
              </w:rPr>
            </w:pPr>
            <w:r>
              <w:rPr>
                <w:rFonts w:hint="eastAsia"/>
                <w:lang w:eastAsia="zh-CN"/>
              </w:rPr>
              <w:t>相关项目</w:t>
            </w:r>
          </w:p>
        </w:tc>
        <w:tc>
          <w:tcPr>
            <w:tcW w:w="4261" w:type="dxa"/>
            <w:vAlign w:val="center"/>
          </w:tcPr>
          <w:p>
            <w:pPr>
              <w:pStyle w:val="Normal0"/>
              <w:rPr>
                <w:rFonts w:hint="eastAsia"/>
              </w:rPr>
            </w:pPr>
            <w:r>
              <w:rPr>
                <w:rFonts w:hint="eastAsia"/>
              </w:rPr>
              <w:t>允许偏差（</w:t>
            </w:r>
            <w:r>
              <w:t>mm</w:t>
            </w:r>
            <w:r>
              <w:rPr>
                <w:rFonts w:hint="eastAsia"/>
              </w:rPr>
              <w:t>）</w:t>
            </w:r>
          </w:p>
        </w:tc>
      </w:tr>
      <w:tr>
        <w:tblPrEx>
          <w:tblW w:w="0" w:type="auto"/>
          <w:jc w:val="center"/>
          <w:tblCellMar>
            <w:top w:w="0" w:type="dxa"/>
            <w:left w:w="108" w:type="dxa"/>
            <w:bottom w:w="0" w:type="dxa"/>
            <w:right w:w="108" w:type="dxa"/>
          </w:tblCellMar>
        </w:tblPrEx>
        <w:trPr>
          <w:jc w:val="center"/>
        </w:trPr>
        <w:tc>
          <w:tcPr>
            <w:tcW w:w="4261" w:type="dxa"/>
            <w:vAlign w:val="center"/>
          </w:tcPr>
          <w:p>
            <w:pPr>
              <w:pStyle w:val="Normal0"/>
              <w:rPr>
                <w:rFonts w:hint="eastAsia"/>
              </w:rPr>
            </w:pPr>
            <w:r>
              <w:rPr>
                <w:rFonts w:hint="eastAsia"/>
              </w:rPr>
              <w:t>内（外）直径</w:t>
            </w:r>
          </w:p>
        </w:tc>
        <w:tc>
          <w:tcPr>
            <w:tcW w:w="4261" w:type="dxa"/>
            <w:vAlign w:val="center"/>
          </w:tcPr>
          <w:p>
            <w:pPr>
              <w:pStyle w:val="Normal0"/>
              <w:rPr>
                <w:rFonts w:hint="eastAsia"/>
              </w:rPr>
            </w:pPr>
            <w:r>
              <w:rPr>
                <w:rFonts w:hint="eastAsia"/>
              </w:rPr>
              <w:t>不小于设计</w:t>
            </w:r>
          </w:p>
        </w:tc>
      </w:tr>
      <w:tr>
        <w:tblPrEx>
          <w:tblW w:w="0" w:type="auto"/>
          <w:jc w:val="center"/>
          <w:tblCellMar>
            <w:top w:w="0" w:type="dxa"/>
            <w:left w:w="108" w:type="dxa"/>
            <w:bottom w:w="0" w:type="dxa"/>
            <w:right w:w="108" w:type="dxa"/>
          </w:tblCellMar>
        </w:tblPrEx>
        <w:trPr>
          <w:jc w:val="center"/>
        </w:trPr>
        <w:tc>
          <w:tcPr>
            <w:tcW w:w="4261" w:type="dxa"/>
            <w:vAlign w:val="center"/>
          </w:tcPr>
          <w:p>
            <w:pPr>
              <w:pStyle w:val="Normal0"/>
              <w:rPr>
                <w:rFonts w:hint="eastAsia"/>
              </w:rPr>
            </w:pPr>
            <w:r>
              <w:rPr>
                <w:rFonts w:hint="eastAsia"/>
              </w:rPr>
              <w:t>管壁厚度</w:t>
            </w:r>
          </w:p>
        </w:tc>
        <w:tc>
          <w:tcPr>
            <w:tcW w:w="4261" w:type="dxa"/>
            <w:vAlign w:val="center"/>
          </w:tcPr>
          <w:p>
            <w:pPr>
              <w:pStyle w:val="Normal0"/>
              <w:rPr>
                <w:rFonts w:hint="eastAsia"/>
              </w:rPr>
            </w:pPr>
            <w:r>
              <w:rPr>
                <w:rFonts w:hint="eastAsia"/>
              </w:rPr>
              <w:t>-3，正值不限</w:t>
            </w:r>
          </w:p>
        </w:tc>
      </w:tr>
      <w:tr>
        <w:tblPrEx>
          <w:tblW w:w="0" w:type="auto"/>
          <w:jc w:val="center"/>
          <w:tblCellMar>
            <w:top w:w="0" w:type="dxa"/>
            <w:left w:w="108" w:type="dxa"/>
            <w:bottom w:w="0" w:type="dxa"/>
            <w:right w:w="108" w:type="dxa"/>
          </w:tblCellMar>
        </w:tblPrEx>
        <w:trPr>
          <w:jc w:val="center"/>
        </w:trPr>
        <w:tc>
          <w:tcPr>
            <w:tcW w:w="4261" w:type="dxa"/>
            <w:vAlign w:val="center"/>
          </w:tcPr>
          <w:p>
            <w:pPr>
              <w:pStyle w:val="Normal0"/>
              <w:rPr>
                <w:rFonts w:hint="eastAsia"/>
              </w:rPr>
            </w:pPr>
            <w:r>
              <w:rPr>
                <w:rFonts w:hint="eastAsia"/>
              </w:rPr>
              <w:t>顺直度</w:t>
            </w:r>
          </w:p>
        </w:tc>
        <w:tc>
          <w:tcPr>
            <w:tcW w:w="4261" w:type="dxa"/>
            <w:vAlign w:val="center"/>
          </w:tcPr>
          <w:p>
            <w:pPr>
              <w:pStyle w:val="Normal0"/>
              <w:rPr>
                <w:rFonts w:hint="eastAsia"/>
              </w:rPr>
            </w:pPr>
            <w:r>
              <w:rPr>
                <w:rFonts w:hint="eastAsia"/>
              </w:rPr>
              <w:t>矢度不大于0.2%</w:t>
            </w:r>
          </w:p>
        </w:tc>
      </w:tr>
    </w:tbl>
    <w:p>
      <w:pPr>
        <w:pStyle w:val="Normal0"/>
        <w:rPr>
          <w:rFonts w:hint="eastAsia"/>
        </w:rPr>
        <w:sectPr>
          <w:headerReference w:type="default" r:id="rId51"/>
          <w:footerReference w:type="even" r:id="rId52"/>
          <w:footerReference w:type="default" r:id="rId53"/>
          <w:footerReference w:type="first" r:id="rId54"/>
          <w:type w:val="nextPage"/>
          <w:pgSz w:w="11906" w:h="16838"/>
          <w:pgMar w:top="1418" w:right="1077" w:bottom="1418" w:left="1304" w:header="851" w:footer="992" w:gutter="0"/>
          <w:pgNumType w:fmt="numberInDash" w:start="12"/>
          <w:cols w:num="1" w:space="425"/>
          <w:titlePg w:val="0"/>
          <w:docGrid w:linePitch="312" w:charSpace="0"/>
        </w:sectPr>
      </w:pPr>
      <w:r>
        <w:rPr>
          <w:rFonts w:hint="eastAsia"/>
        </w:rPr>
        <w:t>（6）U型槽外观应避免出现破损、裂缝、蜂窝及等现象。</w:t>
      </w:r>
    </w:p>
    <w:p>
      <w:pPr>
        <w:pStyle w:val="Normal0"/>
        <w:rPr>
          <w:rFonts w:hint="eastAsia"/>
        </w:rPr>
      </w:pPr>
      <w:r>
        <w:rPr>
          <w:rFonts w:hint="eastAsia"/>
        </w:rPr>
        <w:t>（7）砂浆需有配合比，其强度应满足施工规范要求。</w:t>
      </w:r>
    </w:p>
    <w:p>
      <w:pPr>
        <w:pStyle w:val="Normal0"/>
        <w:rPr>
          <w:rFonts w:hint="eastAsia"/>
        </w:rPr>
      </w:pPr>
      <w:r>
        <w:rPr>
          <w:rFonts w:hint="eastAsia"/>
        </w:rPr>
        <w:t>2、U型槽灌溉渠工程施工流程：</w:t>
      </w:r>
    </w:p>
    <w:p>
      <w:pPr>
        <w:pStyle w:val="Normal0"/>
        <w:rPr>
          <w:rFonts w:hint="eastAsia"/>
        </w:rPr>
      </w:pPr>
      <w:r>
        <w:rPr>
          <w:rFonts w:hint="eastAsia"/>
        </w:rPr>
        <w:t>施工准备→土方开挖→验槽→断面欠方回填土→厂家订购混凝土U型槽、进场检验→垫层铺筑高程复核→安放U型槽调整纵坡、高程→U型槽接缝处理→回填→压顶混凝土浇筑→渠道U型槽外观检测、放水检验→交工验收</w:t>
      </w:r>
    </w:p>
    <w:p>
      <w:pPr>
        <w:pStyle w:val="Normal0"/>
        <w:rPr>
          <w:rFonts w:hint="eastAsia"/>
        </w:rPr>
      </w:pPr>
      <w:r>
        <w:rPr>
          <w:rFonts w:hint="eastAsia"/>
        </w:rPr>
        <w:t>3、U型槽灌溉渠施工方法</w:t>
      </w:r>
    </w:p>
    <w:p>
      <w:pPr>
        <w:pStyle w:val="Normal0"/>
        <w:rPr>
          <w:rFonts w:hint="eastAsia"/>
        </w:rPr>
      </w:pPr>
      <w:r>
        <w:rPr>
          <w:rFonts w:hint="eastAsia"/>
        </w:rPr>
        <w:t>土方开挖：</w:t>
      </w:r>
    </w:p>
    <w:p>
      <w:pPr>
        <w:pStyle w:val="Normal0"/>
        <w:rPr>
          <w:rFonts w:hint="eastAsia"/>
        </w:rPr>
      </w:pPr>
      <w:r>
        <w:rPr>
          <w:rFonts w:hint="eastAsia"/>
        </w:rPr>
        <w:t>由于U型槽灌溉渠开挖断面较小，拟分段在按设计高程放样后采用人工开挖，一次性开挖到底，并及时验槽进入下一工序施工。每个施工作业段以50米左右为宜。</w:t>
      </w:r>
    </w:p>
    <w:p>
      <w:pPr>
        <w:pStyle w:val="Normal0"/>
        <w:rPr>
          <w:rFonts w:hint="eastAsia"/>
        </w:rPr>
      </w:pPr>
      <w:r>
        <w:rPr>
          <w:rFonts w:hint="eastAsia"/>
        </w:rPr>
        <w:t>（2）断面土方回填：</w:t>
      </w:r>
    </w:p>
    <w:p>
      <w:pPr>
        <w:pStyle w:val="Normal0"/>
        <w:rPr>
          <w:rFonts w:hint="eastAsia"/>
        </w:rPr>
      </w:pPr>
      <w:r>
        <w:rPr>
          <w:rFonts w:hint="eastAsia"/>
        </w:rPr>
        <w:t>由于灌溉渠U型槽安装高程局部比两侧田地高，需补填土方才能进行灌渠型槽安装。土方回填时拟采用人工运土木夯夯实，填土施工先按设计填土断面制作一可装卸的钢模，在填土现场按设计高程安放钢模板后，再由人工把土料填到模板内，然后用人工木夯夯实，符合设计要求压实度后即可拆除模板，进入下一层土回填。</w:t>
      </w:r>
    </w:p>
    <w:p>
      <w:pPr>
        <w:pStyle w:val="Normal0"/>
        <w:rPr>
          <w:rFonts w:hint="eastAsia"/>
        </w:rPr>
      </w:pPr>
      <w:r>
        <w:rPr>
          <w:rFonts w:hint="eastAsia"/>
        </w:rPr>
        <w:t>（3）U型槽安装：</w:t>
      </w:r>
    </w:p>
    <w:p>
      <w:pPr>
        <w:pStyle w:val="Normal0"/>
        <w:rPr>
          <w:rFonts w:hint="eastAsia"/>
        </w:rPr>
      </w:pPr>
      <w:r>
        <w:rPr>
          <w:rFonts w:hint="eastAsia"/>
        </w:rPr>
        <w:t>槽底混凝土垫层铺筑完成后，即着手进行U型槽安装。U型槽采用厂家加工定做，按设计图纸要求的尺雨进行加工，分上口尺寸的规格，槽壁厚度5</w:t>
      </w:r>
      <w:r>
        <w:t>cm</w:t>
      </w:r>
      <w:r>
        <w:rPr>
          <w:rFonts w:hint="eastAsia"/>
        </w:rPr>
        <w:t>，按1</w:t>
      </w:r>
      <w:r>
        <w:t>m</w:t>
      </w:r>
      <w:r>
        <w:rPr>
          <w:rFonts w:hint="eastAsia"/>
        </w:rPr>
        <w:t>一节进行加工。安装时，采用人力打运轻拿轻放，防止碰坏棱角。U型槽座放在砂垫层上，要注意槽底高程符合设计高程使之符合设计要求。U型槽接缝，在槽底高程复核符合设计要求并挂牢后，采用1:2水泥砂浆勾缝。</w:t>
      </w:r>
    </w:p>
    <w:p>
      <w:pPr>
        <w:pStyle w:val="Normal0"/>
        <w:rPr>
          <w:rFonts w:hint="eastAsia"/>
        </w:rPr>
      </w:pPr>
      <w:r>
        <w:rPr>
          <w:rFonts w:hint="eastAsia"/>
        </w:rPr>
        <w:t>（4）U型槽顶压顶混凝土：</w:t>
      </w:r>
    </w:p>
    <w:p>
      <w:pPr>
        <w:pStyle w:val="Normal0"/>
        <w:rPr>
          <w:rFonts w:hint="eastAsia"/>
        </w:rPr>
      </w:pPr>
      <w:r>
        <w:rPr>
          <w:rFonts w:hint="eastAsia"/>
        </w:rPr>
        <w:t>每个作业段(50米)U槽安装完后，即可进行压顶混凝土浇筑。压顶混凝土标号为C20。混凝土采用拌和站统一拌制后，由机动翻斗车转运到现场，再由人工进行浇筑。由于混凝土浇筑层厚较溥为l0cm，采用人工用铁抹子钢筋撬插捣的方式浇筑，外表面由人工用铁抹子抹光、压实，使之符合设计尺寸要求。</w:t>
      </w:r>
    </w:p>
    <w:p>
      <w:pPr>
        <w:pStyle w:val="Normal0"/>
        <w:rPr>
          <w:rFonts w:hint="eastAsia"/>
        </w:rPr>
      </w:pPr>
      <w:r>
        <w:rPr>
          <w:rFonts w:hint="eastAsia"/>
        </w:rPr>
        <w:t>人行便桥</w:t>
      </w:r>
    </w:p>
    <w:p>
      <w:pPr>
        <w:pStyle w:val="Normal0"/>
        <w:rPr>
          <w:rFonts w:hint="eastAsia"/>
        </w:rPr>
      </w:pPr>
      <w:r>
        <w:rPr>
          <w:rFonts w:hint="eastAsia"/>
        </w:rPr>
        <w:t>参照土地平整施工</w:t>
      </w:r>
      <w:r>
        <w:rPr>
          <w:rFonts w:hint="eastAsia"/>
          <w:lang w:eastAsia="zh-CN"/>
        </w:rPr>
        <w:t>合适的方案</w:t>
      </w:r>
      <w:r>
        <w:rPr>
          <w:rFonts w:hint="eastAsia"/>
        </w:rPr>
        <w:t>中的钢筋砼人行桥板进行施工。</w:t>
      </w:r>
    </w:p>
    <w:p>
      <w:pPr>
        <w:pStyle w:val="Normal0"/>
        <w:rPr>
          <w:rFonts w:hint="eastAsia"/>
        </w:rPr>
      </w:pPr>
      <w:r>
        <w:rPr>
          <w:rFonts w:hint="eastAsia"/>
        </w:rPr>
        <w:t>整治山平塘、新建蓄水池</w:t>
      </w:r>
    </w:p>
    <w:p>
      <w:pPr>
        <w:pStyle w:val="Normal0"/>
        <w:rPr>
          <w:rFonts w:hint="eastAsia"/>
        </w:rPr>
      </w:pPr>
      <w:r>
        <w:rPr>
          <w:rFonts w:hint="eastAsia"/>
        </w:rPr>
        <w:t>施工工艺流程</w:t>
      </w:r>
    </w:p>
    <w:p>
      <w:pPr>
        <w:pStyle w:val="Normal0"/>
        <w:rPr>
          <w:rFonts w:hint="eastAsia"/>
        </w:rPr>
      </w:pPr>
      <w:r>
        <w:rPr>
          <w:rFonts w:hint="eastAsia"/>
        </w:rPr>
        <w:t>先准确放出开挖线，并且测量出高程，计算出每个断面应开挖的深度，采用挖掘机开挖。施工时严格控制深度和宽度，不准欠挖，也尽量不超挖，开挖完毕后再清理余土和基坑，经现场监理工程师验收合格后再进行安砌，安砌时应座浆饱满，逐层砌筑，每天砌筑高度不超过1.5米。</w:t>
      </w:r>
    </w:p>
    <w:p>
      <w:pPr>
        <w:pStyle w:val="Normal0"/>
        <w:rPr>
          <w:rFonts w:hint="eastAsia"/>
        </w:rPr>
      </w:pPr>
      <w:r>
        <w:rPr>
          <w:rFonts w:hint="eastAsia"/>
        </w:rPr>
        <w:t>清淤</w:t>
      </w:r>
    </w:p>
    <w:p>
      <w:pPr>
        <w:pStyle w:val="Normal0"/>
        <w:rPr>
          <w:rFonts w:hint="eastAsia"/>
        </w:rPr>
      </w:pPr>
      <w:r>
        <w:rPr>
          <w:rFonts w:hint="eastAsia"/>
        </w:rPr>
        <w:t>渠底采用机械与人工相结合的方式进行开挖。在进场道路和工作面允许的情况下采用机械开挖，无法使用机械时用人工开挖。清淤主要使用机械挖运，再加以人工配合施工。</w:t>
      </w:r>
    </w:p>
    <w:p>
      <w:pPr>
        <w:pStyle w:val="Normal0"/>
        <w:rPr>
          <w:rFonts w:hint="eastAsia"/>
        </w:rPr>
      </w:pPr>
      <w:r>
        <w:rPr>
          <w:rFonts w:hint="eastAsia"/>
        </w:rPr>
        <w:t>土方开挖</w:t>
      </w:r>
    </w:p>
    <w:p>
      <w:pPr>
        <w:pStyle w:val="Normal0"/>
        <w:rPr>
          <w:rFonts w:hint="eastAsia"/>
        </w:rPr>
      </w:pPr>
      <w:r>
        <w:rPr>
          <w:rFonts w:hint="eastAsia"/>
        </w:rPr>
        <w:t>沟槽挖土采用挖掘机挖土， 挖掘机挖土应严格控制标高,防止沟槽超挖或者扰动基底层,当挖到槽底设计标高以上20 cm时,应预备底土层.再用人工挖除,修整槽底,边挖边修,并立即进行基础施工.槽底的淤泥.石块要清除并保持不浸水。</w:t>
      </w:r>
    </w:p>
    <w:p>
      <w:pPr>
        <w:pStyle w:val="Normal0"/>
        <w:rPr>
          <w:rFonts w:hint="eastAsia"/>
        </w:rPr>
      </w:pPr>
      <w:r>
        <w:rPr>
          <w:rFonts w:hint="eastAsia"/>
        </w:rPr>
        <w:t>挖土要与支撑互相配合, 挖掘机挖土要及时支撑,防止槽壁失稳而导致沟槽倒塌。</w:t>
      </w:r>
    </w:p>
    <w:p>
      <w:pPr>
        <w:pStyle w:val="Normal0"/>
        <w:rPr>
          <w:rFonts w:hint="eastAsia"/>
        </w:rPr>
      </w:pPr>
      <w:r>
        <w:rPr>
          <w:rFonts w:hint="eastAsia"/>
        </w:rPr>
        <w:t>钢板桩支护的沟槽要挖掘机挖土时要采取退式挖土法,严禁挖掘机进入未设支撑的区域。</w:t>
      </w:r>
    </w:p>
    <w:p>
      <w:pPr>
        <w:pStyle w:val="Normal0"/>
        <w:rPr>
          <w:rFonts w:hint="eastAsia"/>
        </w:rPr>
      </w:pPr>
      <w:r>
        <w:rPr>
          <w:rFonts w:hint="eastAsia"/>
        </w:rPr>
        <w:t>挖掘机挖土施工时有专人负责指挥，维持施工现场安全。</w:t>
      </w:r>
    </w:p>
    <w:p>
      <w:pPr>
        <w:pStyle w:val="Normal0"/>
        <w:rPr>
          <w:rFonts w:hint="eastAsia"/>
        </w:rPr>
      </w:pPr>
      <w:r>
        <w:rPr>
          <w:rFonts w:hint="eastAsia"/>
        </w:rPr>
        <w:t>槽边单面堆土高度不得大于1.2M，离沟槽边不得小于1.2M。施工机具设备停放离沟槽边不得小于0.8M。</w:t>
      </w:r>
    </w:p>
    <w:p>
      <w:pPr>
        <w:pStyle w:val="Normal0"/>
        <w:rPr>
          <w:rFonts w:hint="eastAsia"/>
        </w:rPr>
      </w:pPr>
      <w:r>
        <w:rPr>
          <w:rFonts w:hint="eastAsia"/>
        </w:rPr>
        <w:t>浆砌条石</w:t>
      </w:r>
    </w:p>
    <w:p>
      <w:pPr>
        <w:pStyle w:val="Normal0"/>
        <w:rPr>
          <w:rFonts w:hint="eastAsia"/>
        </w:rPr>
      </w:pPr>
      <w:r>
        <w:rPr>
          <w:rFonts w:hint="eastAsia"/>
        </w:rPr>
        <w:t>砌筑基础的第一皮石块应座浆，且将大面朝下。</w:t>
      </w:r>
    </w:p>
    <w:p>
      <w:pPr>
        <w:pStyle w:val="Normal0"/>
        <w:rPr>
          <w:rFonts w:hint="eastAsia"/>
        </w:rPr>
      </w:pPr>
      <w:r>
        <w:rPr>
          <w:rFonts w:hint="eastAsia"/>
        </w:rPr>
        <w:t>砌体基础扩大部分，若做成阶梯形，上级阶梯的石块应至少压砌下级阶梯的1/2，相邻阶梯的块、毛石应相应错缝搭接。</w:t>
      </w:r>
    </w:p>
    <w:p>
      <w:pPr>
        <w:pStyle w:val="Normal0"/>
        <w:rPr>
          <w:rFonts w:hint="eastAsia"/>
        </w:rPr>
      </w:pPr>
      <w:r>
        <w:rPr>
          <w:rFonts w:hint="eastAsia"/>
        </w:rPr>
        <w:t>b、砌体应风皮卧砌，并应上下错缝、内外搭砌，不得采用外面侧立石块、中间填心的砌筑方法。</w:t>
      </w:r>
    </w:p>
    <w:p>
      <w:pPr>
        <w:pStyle w:val="Normal0"/>
        <w:rPr>
          <w:rFonts w:hint="eastAsia"/>
        </w:rPr>
      </w:pPr>
      <w:r>
        <w:rPr>
          <w:rFonts w:hint="eastAsia"/>
        </w:rPr>
        <w:t>c、砌体的灰缝厚度应为20-30mm，砂浆应饱满，石块间较大的空隙应先填塞砂浆，后用碎块或片石嵌实，不得先摆碎石块后填砂浆或干填碎石块的施工方法，石块间不应相互接触。</w:t>
      </w:r>
    </w:p>
    <w:p>
      <w:pPr>
        <w:pStyle w:val="Normal0"/>
        <w:rPr>
          <w:rFonts w:hint="eastAsia"/>
        </w:rPr>
      </w:pPr>
      <w:r>
        <w:rPr>
          <w:rFonts w:hint="eastAsia"/>
        </w:rPr>
        <w:t>d、砌体第一皮及转角处、交接处和洞口处应选用较大的石料砌筑。</w:t>
      </w:r>
    </w:p>
    <w:p>
      <w:pPr>
        <w:pStyle w:val="Normal0"/>
        <w:rPr>
          <w:rFonts w:hint="eastAsia"/>
        </w:rPr>
        <w:sectPr>
          <w:headerReference w:type="default" r:id="rId55"/>
          <w:footerReference w:type="even" r:id="rId56"/>
          <w:footerReference w:type="default" r:id="rId57"/>
          <w:footerReference w:type="first" r:id="rId58"/>
          <w:type w:val="nextPage"/>
          <w:pgSz w:w="11906" w:h="16838"/>
          <w:pgMar w:top="1418" w:right="1077" w:bottom="1418" w:left="1304" w:header="851" w:footer="992" w:gutter="0"/>
          <w:pgNumType w:fmt="numberInDash" w:start="13"/>
          <w:cols w:num="1" w:space="425"/>
          <w:titlePg w:val="0"/>
          <w:docGrid w:linePitch="312" w:charSpace="0"/>
        </w:sectPr>
      </w:pPr>
      <w:r>
        <w:rPr>
          <w:rFonts w:hint="eastAsia"/>
        </w:rPr>
        <w:t>e、石墙必须设置拉结石。拉结石必须均匀分布、相互错开，一般每0.7m2墙面至少应设置一块，且同皮内的中距不应大于2m。</w:t>
      </w:r>
    </w:p>
    <w:p>
      <w:pPr>
        <w:pStyle w:val="Normal0"/>
        <w:rPr>
          <w:rFonts w:hint="eastAsia"/>
        </w:rPr>
      </w:pPr>
      <w:r>
        <w:rPr>
          <w:rFonts w:hint="eastAsia"/>
        </w:rPr>
        <w:t>拉结石的长度，若其墙厚等于或小于400mm时，应等于墙厚；墙厚大于400mm时，可用两块拉结石内外搭接，搭接长度不应小于150mm，且其中一块长度不应小于墙厚的2/3。</w:t>
      </w:r>
    </w:p>
    <w:p>
      <w:pPr>
        <w:pStyle w:val="Normal0"/>
        <w:rPr>
          <w:rFonts w:hint="eastAsia"/>
        </w:rPr>
      </w:pPr>
      <w:r>
        <w:rPr>
          <w:rFonts w:hint="eastAsia"/>
        </w:rPr>
        <w:t>f、砌体每日的砌筑高度，不应超过1.2m。</w:t>
      </w:r>
    </w:p>
    <w:p>
      <w:pPr>
        <w:pStyle w:val="Normal0"/>
        <w:rPr>
          <w:rFonts w:hint="eastAsia"/>
        </w:rPr>
      </w:pPr>
      <w:r>
        <w:rPr>
          <w:rFonts w:hint="eastAsia"/>
        </w:rPr>
        <w:t>钢筋混凝土结构工程</w:t>
      </w:r>
    </w:p>
    <w:p>
      <w:pPr>
        <w:pStyle w:val="Normal0"/>
        <w:rPr>
          <w:rFonts w:hint="eastAsia"/>
        </w:rPr>
      </w:pPr>
      <w:r>
        <w:rPr>
          <w:rFonts w:hint="eastAsia"/>
        </w:rPr>
        <w:t>模板制安</w:t>
      </w:r>
    </w:p>
    <w:p>
      <w:pPr>
        <w:pStyle w:val="Normal0"/>
        <w:rPr>
          <w:rFonts w:hint="eastAsia"/>
        </w:rPr>
      </w:pPr>
      <w:r>
        <w:rPr>
          <w:rFonts w:hint="eastAsia"/>
        </w:rPr>
        <w:t>模板的设计制作安装应使砼得以正常的浇筑和捣实，使其形成准确的形状、尺寸和位置。模板应有足够强度，能承受砼的浇筑和换捣固的侧压力与振动力，并应牢靠地维护原样，不移位、不变形，模板表面做到光洁平整、接缝严密，不漏浆，以保证砼表面的质量。主要采用钢模板，局部铺以木模，其允许误差按规范规定，使用前涂刷矿物油或不会使砼留有污点的油剂，以利模板防锈和拆模，拆模的期限在征得监理工程师同意后进行，不承重的侧面模板在砼达到规范要求强度以上，并保证其表面棱角不因拆模损坏时方能进行拆除。拆模采用专用工具，应严格按照施工程序十分小心地进行，以减少砼及模板的损伤。</w:t>
      </w:r>
    </w:p>
    <w:p>
      <w:pPr>
        <w:pStyle w:val="Normal0"/>
        <w:rPr>
          <w:rFonts w:hint="eastAsia"/>
        </w:rPr>
      </w:pPr>
      <w:r>
        <w:rPr>
          <w:rFonts w:hint="eastAsia"/>
        </w:rPr>
        <w:t>（2）模板及支架的要求</w:t>
      </w:r>
    </w:p>
    <w:p>
      <w:pPr>
        <w:pStyle w:val="Normal0"/>
        <w:rPr>
          <w:rFonts w:hint="eastAsia"/>
        </w:rPr>
      </w:pPr>
      <w:r>
        <w:rPr>
          <w:rFonts w:hint="eastAsia"/>
        </w:rPr>
        <w:t>具有足够的强度、刚度和稳定性。</w:t>
      </w:r>
    </w:p>
    <w:p>
      <w:pPr>
        <w:pStyle w:val="Normal0"/>
        <w:rPr>
          <w:rFonts w:hint="eastAsia"/>
        </w:rPr>
      </w:pPr>
      <w:r>
        <w:rPr>
          <w:rFonts w:hint="eastAsia"/>
        </w:rPr>
        <w:t>保证混凝土浇筑后结构手的形状、尺寸和相互位置符合图纸规定，各项误差在允许范围之内。</w:t>
      </w:r>
    </w:p>
    <w:p>
      <w:pPr>
        <w:pStyle w:val="Normal0"/>
        <w:rPr>
          <w:rFonts w:hint="eastAsia"/>
        </w:rPr>
      </w:pPr>
      <w:r>
        <w:rPr>
          <w:rFonts w:hint="eastAsia"/>
        </w:rPr>
        <w:t>模板表面光洁模平、接缝严密。</w:t>
      </w:r>
    </w:p>
    <w:p>
      <w:pPr>
        <w:pStyle w:val="Normal0"/>
        <w:rPr>
          <w:rFonts w:hint="eastAsia"/>
        </w:rPr>
      </w:pPr>
      <w:r>
        <w:rPr>
          <w:rFonts w:hint="eastAsia"/>
        </w:rPr>
        <w:t>制作简单、装拆方便、经济耐用，尽量做到系列化、标准化。</w:t>
      </w:r>
    </w:p>
    <w:p>
      <w:pPr>
        <w:pStyle w:val="Normal0"/>
        <w:rPr>
          <w:rFonts w:hint="eastAsia"/>
        </w:rPr>
      </w:pPr>
      <w:r>
        <w:rPr>
          <w:rFonts w:hint="eastAsia"/>
        </w:rPr>
        <w:t>2、钢筋制安</w:t>
      </w:r>
    </w:p>
    <w:p>
      <w:pPr>
        <w:pStyle w:val="Normal0"/>
        <w:rPr>
          <w:rFonts w:hint="eastAsia"/>
        </w:rPr>
      </w:pPr>
      <w:r>
        <w:rPr>
          <w:rFonts w:hint="eastAsia"/>
        </w:rPr>
        <w:t>钢筋材料</w:t>
      </w:r>
    </w:p>
    <w:p>
      <w:pPr>
        <w:pStyle w:val="Normal0"/>
        <w:rPr>
          <w:rFonts w:hint="eastAsia"/>
        </w:rPr>
      </w:pPr>
      <w:r>
        <w:rPr>
          <w:rFonts w:hint="eastAsia"/>
        </w:rPr>
        <w:t>钢筋混凝土结构所用的钢筋种类、钢号、直径等，应符合设计文件的规定，热轧钢筋的质量必须符合现行国家标准的规定。</w:t>
      </w:r>
    </w:p>
    <w:p>
      <w:pPr>
        <w:pStyle w:val="Normal0"/>
        <w:rPr>
          <w:rFonts w:hint="eastAsia"/>
        </w:rPr>
      </w:pPr>
      <w:r>
        <w:rPr>
          <w:rFonts w:hint="eastAsia"/>
        </w:rPr>
        <w:t>钢筋应有出厂质量保证书；使用前，仍应按规定作拉力、延伸率、冷弯试验。需要焊接的钢筋，应作焊接工艺试验，钢号不明或使用中发现性能异常的钢筋，经复验合格后方可使用，但不得在承重结构的重要部位上使用。</w:t>
      </w:r>
    </w:p>
    <w:p>
      <w:pPr>
        <w:pStyle w:val="Normal0"/>
        <w:rPr>
          <w:rFonts w:hint="eastAsia"/>
        </w:rPr>
      </w:pPr>
      <w:r>
        <w:rPr>
          <w:rFonts w:hint="eastAsia"/>
        </w:rPr>
        <w:t>钢筋需要代换时，应符合现行水工钢筋混凝土结构设计规范的规定，并应征得设计单位的同意。</w:t>
      </w:r>
    </w:p>
    <w:p>
      <w:pPr>
        <w:pStyle w:val="Normal0"/>
        <w:rPr>
          <w:rFonts w:hint="eastAsia"/>
        </w:rPr>
      </w:pPr>
      <w:r>
        <w:rPr>
          <w:rFonts w:hint="eastAsia"/>
        </w:rPr>
        <w:t>（2）钢筋的加工和安装</w:t>
      </w:r>
    </w:p>
    <w:p>
      <w:pPr>
        <w:pStyle w:val="Normal0"/>
        <w:rPr>
          <w:rFonts w:hint="eastAsia"/>
        </w:rPr>
      </w:pPr>
      <w:r>
        <w:rPr>
          <w:rFonts w:hint="eastAsia"/>
        </w:rPr>
        <w:t>钢筋的表面应洁净无损伤，油漆污染和铁锈等应在使用前清除干净。带有颗粒状或片状老锈的钢筋不得使用。</w:t>
      </w:r>
    </w:p>
    <w:p>
      <w:pPr>
        <w:pStyle w:val="Normal0"/>
        <w:rPr>
          <w:rFonts w:hint="eastAsia"/>
        </w:rPr>
      </w:pPr>
      <w:r>
        <w:rPr>
          <w:rFonts w:hint="eastAsia"/>
        </w:rPr>
        <w:t>钢筋应平直，无局部弯折，钢筋的调直应遵守以下规定：</w:t>
      </w:r>
    </w:p>
    <w:p>
      <w:pPr>
        <w:pStyle w:val="Normal0"/>
        <w:rPr>
          <w:rFonts w:hint="eastAsia"/>
        </w:rPr>
      </w:pPr>
      <w:r>
        <w:rPr>
          <w:rFonts w:hint="eastAsia"/>
        </w:rPr>
        <w:t>采用冷却方法调直钢筋时，I级钢筋的冷拉率不宜大于4%；II、III级钢筋的冷拉率不宜大于1%；冷拔低碳钢丝在调直机上调直后，其表面不得有明显擦伤，抗拉强度不得低于施工图纸的要求。钢筋加工的尺寸应符合施工图纸的要求，加工后钢筋的允许偏差不得超过设计及有关规范要求。</w:t>
      </w:r>
    </w:p>
    <w:p>
      <w:pPr>
        <w:pStyle w:val="Normal0"/>
        <w:rPr>
          <w:rFonts w:hint="eastAsia"/>
        </w:rPr>
      </w:pPr>
      <w:r>
        <w:rPr>
          <w:rFonts w:hint="eastAsia"/>
        </w:rPr>
        <w:t>钢筋焊接和钢筋绑扎应按规范的有关规定，以及施工图纸的要求执行。</w:t>
      </w:r>
    </w:p>
    <w:p>
      <w:pPr>
        <w:pStyle w:val="Normal0"/>
        <w:rPr>
          <w:rFonts w:hint="eastAsia"/>
        </w:rPr>
      </w:pPr>
      <w:r>
        <w:rPr>
          <w:rFonts w:hint="eastAsia"/>
        </w:rPr>
        <w:t>（3）质量检查</w:t>
      </w:r>
    </w:p>
    <w:p>
      <w:pPr>
        <w:pStyle w:val="Normal0"/>
        <w:rPr>
          <w:rFonts w:hint="eastAsia"/>
        </w:rPr>
      </w:pPr>
      <w:r>
        <w:rPr>
          <w:rFonts w:hint="eastAsia"/>
        </w:rPr>
        <w:t>每批钢筋均应附有产品质量证明书及出厂检验单，承包人在使用前，应人批进行下列钢筋机械性能试验：钢筋分批试验，以同一炉（批）号、同一截面尺寸的钢筋为一批，取样的重量不大于60kg；根据厂家提供的钢筋质量证明书，检查每批钢筋的外表质量，并测量每批钢筋的代表直径；在每批钢筋中，选取经表面检查和尺寸测量合格的两根钢筋中各取一个拉力试件（含屈服点，抗拉强度和延伸率试验）和一个冷弯试验，如一组试验</w:t>
      </w:r>
      <w:r>
        <w:rPr>
          <w:rFonts w:hint="eastAsia"/>
          <w:lang w:eastAsia="zh-CN"/>
        </w:rPr>
        <w:t>相关项目</w:t>
      </w:r>
      <w:r>
        <w:rPr>
          <w:rFonts w:hint="eastAsia"/>
        </w:rPr>
        <w:t>的一个试件不符合日处理能力工程师规定的数量时，则别取两倍数量的试件，对不合格的</w:t>
      </w:r>
      <w:r>
        <w:rPr>
          <w:rFonts w:hint="eastAsia"/>
          <w:lang w:eastAsia="zh-CN"/>
        </w:rPr>
        <w:t>相关项目</w:t>
      </w:r>
      <w:r>
        <w:rPr>
          <w:rFonts w:hint="eastAsia"/>
        </w:rPr>
        <w:t>作二次试验，如有一个试件不合格，则该批钢筋为不合格产品。</w:t>
      </w:r>
    </w:p>
    <w:p>
      <w:pPr>
        <w:pStyle w:val="Normal0"/>
        <w:rPr>
          <w:rFonts w:hint="eastAsia"/>
        </w:rPr>
      </w:pPr>
      <w:r>
        <w:rPr>
          <w:rFonts w:hint="eastAsia"/>
        </w:rPr>
        <w:t>3、现浇砼</w:t>
      </w:r>
    </w:p>
    <w:p>
      <w:pPr>
        <w:pStyle w:val="Normal0"/>
        <w:rPr>
          <w:rFonts w:hint="eastAsia"/>
        </w:rPr>
      </w:pPr>
      <w:r>
        <w:rPr>
          <w:rFonts w:hint="eastAsia"/>
        </w:rPr>
        <w:t>原材料</w:t>
      </w:r>
    </w:p>
    <w:p>
      <w:pPr>
        <w:pStyle w:val="Normal0"/>
        <w:rPr>
          <w:rFonts w:hint="eastAsia"/>
        </w:rPr>
      </w:pPr>
      <w:r>
        <w:rPr>
          <w:rFonts w:hint="eastAsia"/>
        </w:rPr>
        <w:t>原材料行家和合格产品，水泥采用符合国家标准及有关部门之标准的规定产品，施工前分批抽样检测，粗细骨料力学性能的要求和检验。按国家建筑工程标准规范相应规定执行检验合格方可使用，并同时出个产品合格出厂证，骨料选用质量好，级配及清洁度好的产品，若不符合规定要求，采取筛分、清洗耳恭听、掺合等工艺措施，直至合格为止，否则另选料场。砂料选用质地坚硬、清洁、级配良好的材料，细度模数按2.4-2.8控制。</w:t>
      </w:r>
    </w:p>
    <w:p>
      <w:pPr>
        <w:pStyle w:val="Normal0"/>
        <w:rPr>
          <w:rFonts w:hint="eastAsia"/>
        </w:rPr>
      </w:pPr>
      <w:r>
        <w:rPr>
          <w:rFonts w:hint="eastAsia"/>
        </w:rPr>
        <w:t>砼拌和及养护用水采用河水，施工前取水样进行水质检验，符合砼施工用水要求才使用。</w:t>
      </w:r>
    </w:p>
    <w:p>
      <w:pPr>
        <w:pStyle w:val="Normal0"/>
        <w:rPr>
          <w:rFonts w:hint="eastAsia"/>
        </w:rPr>
      </w:pPr>
      <w:r>
        <w:rPr>
          <w:rFonts w:hint="eastAsia"/>
        </w:rPr>
        <w:t>（2）砼配合比</w:t>
      </w:r>
    </w:p>
    <w:p>
      <w:pPr>
        <w:pStyle w:val="Normal0"/>
        <w:rPr>
          <w:rFonts w:hint="eastAsia"/>
        </w:rPr>
        <w:sectPr>
          <w:headerReference w:type="default" r:id="rId59"/>
          <w:footerReference w:type="even" r:id="rId60"/>
          <w:footerReference w:type="default" r:id="rId61"/>
          <w:footerReference w:type="first" r:id="rId62"/>
          <w:type w:val="nextPage"/>
          <w:pgSz w:w="11906" w:h="16838"/>
          <w:pgMar w:top="1418" w:right="1077" w:bottom="1418" w:left="1304" w:header="851" w:footer="992" w:gutter="0"/>
          <w:pgNumType w:fmt="numberInDash" w:start="14"/>
          <w:cols w:num="1" w:space="425"/>
          <w:titlePg w:val="0"/>
          <w:docGrid w:linePitch="312" w:charSpace="0"/>
        </w:sectPr>
      </w:pPr>
    </w:p>
    <w:p>
      <w:pPr>
        <w:pStyle w:val="Normal0"/>
        <w:rPr>
          <w:rFonts w:hint="eastAsia"/>
        </w:rPr>
      </w:pPr>
      <w:r>
        <w:rPr>
          <w:rFonts w:hint="eastAsia"/>
        </w:rPr>
        <w:t>施工前做好砂、碎石料、水泥等检测工作，并做好各种混凝土设计标号配合比试验，全部合格，经监理工程师同意后进先进行混凝土的制作、浇筑施工。混凝土的施工严格按配合比进行控制，具体采用双胶轮车定量划线控制砂、碎石用量，经常采用磅称抽查，发现纠偏，及时调整。混凝土的坍落度，应根据建筑物性质、钢筋含量、混凝土的运输、浇筑方法和气候条件决定，尽可能采用小的坍落度。</w:t>
      </w:r>
    </w:p>
    <w:p>
      <w:pPr>
        <w:pStyle w:val="Normal0"/>
        <w:rPr>
          <w:rFonts w:hint="eastAsia"/>
        </w:rPr>
      </w:pPr>
      <w:r>
        <w:rPr>
          <w:rFonts w:hint="eastAsia"/>
        </w:rPr>
        <w:t>捣实混凝土应按一定的厚度、顺序和方向，分层浇筑，浇筑面积应全振、重振；移动间距不应大于振动器有效半径的1.5倍；当使用表面振动器时，其振捣边缘应适当搭接。振捣器头宜垂直插入并深入下层混凝土中5cm左右，振捣至混凝土无显著下沉、不出现气泡、表面泛浆并不产生离析后徐徐提出，不留空洞。在无法使用振捣器或浇筑困难的部位，可采用人工捣固。</w:t>
      </w:r>
    </w:p>
    <w:p>
      <w:pPr>
        <w:pStyle w:val="Normal0"/>
        <w:rPr>
          <w:rFonts w:hint="eastAsia"/>
        </w:rPr>
      </w:pPr>
      <w:r>
        <w:rPr>
          <w:rFonts w:hint="eastAsia"/>
        </w:rPr>
        <w:t>混凝土拌和机操作和振动器操作员选用有经验，熟练的专职技术工人，其施工严格按有关施工规程进行。</w:t>
      </w:r>
    </w:p>
    <w:p>
      <w:pPr>
        <w:pStyle w:val="Normal0"/>
        <w:rPr>
          <w:rFonts w:hint="eastAsia"/>
        </w:rPr>
      </w:pPr>
      <w:r>
        <w:rPr>
          <w:rFonts w:hint="eastAsia"/>
        </w:rPr>
        <w:t>4、养护</w:t>
      </w:r>
    </w:p>
    <w:p>
      <w:pPr>
        <w:pStyle w:val="Normal0"/>
        <w:rPr>
          <w:rFonts w:hint="eastAsia"/>
        </w:rPr>
      </w:pPr>
      <w:r>
        <w:rPr>
          <w:rFonts w:hint="eastAsia"/>
        </w:rPr>
        <w:t>混凝土浇筑完毕后，应及时覆盖以防日晒，面层凝固后，应即洒水养护，使混凝土面和模板经常保持湿润状态。</w:t>
      </w:r>
    </w:p>
    <w:p>
      <w:pPr>
        <w:pStyle w:val="Normal0"/>
        <w:rPr>
          <w:rFonts w:hint="eastAsia"/>
        </w:rPr>
      </w:pPr>
      <w:r>
        <w:rPr>
          <w:rFonts w:hint="eastAsia"/>
        </w:rPr>
        <w:t>混凝土连续湿润养护时间，重要部位的混凝土或在干燥、炎热气候条件下应延长养护时间。</w:t>
      </w:r>
    </w:p>
    <w:p>
      <w:pPr>
        <w:pStyle w:val="Normal0"/>
        <w:rPr>
          <w:rFonts w:hint="eastAsia"/>
        </w:rPr>
      </w:pPr>
      <w:r>
        <w:rPr>
          <w:rFonts w:hint="eastAsia"/>
        </w:rPr>
        <w:t>5、质量检查</w:t>
      </w:r>
    </w:p>
    <w:p>
      <w:pPr>
        <w:pStyle w:val="Normal0"/>
        <w:rPr>
          <w:rFonts w:hint="eastAsia"/>
        </w:rPr>
      </w:pPr>
      <w:r>
        <w:rPr>
          <w:rFonts w:hint="eastAsia"/>
        </w:rPr>
        <w:t>为了使砼浇筑质量得以保证，砼坍落度的检查，每班在搅拌机出料口进行四次，仓面进行两次。按监理要求浇筑砼试块，采取出料口和浇筑地点随机取样，一般采用28天龄期试件每50m3成型试件3个，抗拉28天龄期每50m3成型试件3个。并按规定进行水质、骨料质量等检测。另外按监理工程师通知进行砼钻地取样压水、结构荷载、超声波、回弹仪等测定。</w:t>
      </w:r>
    </w:p>
    <w:p>
      <w:pPr>
        <w:pStyle w:val="Normal0"/>
        <w:rPr>
          <w:rFonts w:hint="eastAsia"/>
        </w:rPr>
      </w:pPr>
      <w:r>
        <w:rPr>
          <w:rFonts w:hint="eastAsia"/>
        </w:rPr>
        <w:t>三、埋件施工措施</w:t>
      </w:r>
    </w:p>
    <w:p>
      <w:pPr>
        <w:pStyle w:val="Normal0"/>
        <w:rPr>
          <w:rFonts w:hint="eastAsia"/>
        </w:rPr>
      </w:pPr>
      <w:r>
        <w:rPr>
          <w:rFonts w:hint="eastAsia"/>
        </w:rPr>
        <w:t>各种埋件及插筋、铁件和安装均应符合设计要求，且牢固可靠。</w:t>
      </w:r>
    </w:p>
    <w:p>
      <w:pPr>
        <w:pStyle w:val="Normal0"/>
        <w:rPr>
          <w:rFonts w:hint="eastAsia"/>
        </w:rPr>
      </w:pPr>
      <w:r>
        <w:rPr>
          <w:rFonts w:hint="eastAsia"/>
        </w:rPr>
        <w:t>各种埋件及插筋在埋设前，应将表面的锈皮、油漆和油污清除干净。</w:t>
      </w:r>
    </w:p>
    <w:p>
      <w:pPr>
        <w:pStyle w:val="Normal0"/>
        <w:rPr>
          <w:rFonts w:hint="eastAsia"/>
        </w:rPr>
      </w:pPr>
      <w:r>
        <w:rPr>
          <w:rFonts w:hint="eastAsia"/>
        </w:rPr>
        <w:t>埋设于混凝土中的供、排水管，测压管等应符合设计要求。</w:t>
      </w:r>
    </w:p>
    <w:p>
      <w:pPr>
        <w:pStyle w:val="Normal0"/>
        <w:rPr>
          <w:rFonts w:hint="eastAsia"/>
        </w:rPr>
      </w:pPr>
      <w:r>
        <w:rPr>
          <w:rFonts w:hint="eastAsia"/>
        </w:rPr>
        <w:t>埋设的管子应无堵塞现象，外露管口应临时加盖保护。</w:t>
      </w:r>
    </w:p>
    <w:p>
      <w:pPr>
        <w:pStyle w:val="Normal0"/>
        <w:rPr>
          <w:rFonts w:hint="eastAsia"/>
        </w:rPr>
      </w:pPr>
      <w:r>
        <w:rPr>
          <w:rFonts w:hint="eastAsia"/>
        </w:rPr>
        <w:t>埋设管子的连接必须牢固，不得漏水、漏气。</w:t>
      </w:r>
    </w:p>
    <w:p>
      <w:pPr>
        <w:pStyle w:val="Normal0"/>
        <w:rPr>
          <w:rFonts w:hint="eastAsia"/>
        </w:rPr>
      </w:pPr>
      <w:r>
        <w:rPr>
          <w:rFonts w:hint="eastAsia"/>
        </w:rPr>
        <w:t>管路安装后，应用压力水或充气的方法检查是否畅通，否则应进行处理。</w:t>
      </w:r>
    </w:p>
    <w:p>
      <w:pPr>
        <w:pStyle w:val="Normal0"/>
        <w:rPr>
          <w:rFonts w:hint="eastAsia"/>
        </w:rPr>
      </w:pPr>
      <w:r>
        <w:rPr>
          <w:rFonts w:hint="eastAsia"/>
        </w:rPr>
        <w:t>混凝土浇筑过程中，应对各种管路进行保护，防止损坏、堵塞或变形。</w:t>
      </w:r>
    </w:p>
    <w:p>
      <w:pPr>
        <w:pStyle w:val="Normal0"/>
        <w:rPr>
          <w:rFonts w:hint="eastAsia"/>
        </w:rPr>
      </w:pPr>
      <w:r>
        <w:rPr>
          <w:rFonts w:hint="eastAsia"/>
        </w:rPr>
        <w:t>砼护栏、警示桩</w:t>
      </w:r>
    </w:p>
    <w:p>
      <w:pPr>
        <w:pStyle w:val="Normal0"/>
      </w:pPr>
      <w:r>
        <w:rPr>
          <w:rFonts w:hint="eastAsia"/>
        </w:rPr>
        <w:t>测量放样</w:t>
      </w:r>
    </w:p>
    <w:p>
      <w:pPr>
        <w:pStyle w:val="Normal0"/>
      </w:pPr>
      <w:r>
        <w:rPr>
          <w:rFonts w:hint="eastAsia"/>
        </w:rPr>
        <w:t>用全站仪进行平面位置放样，每</w:t>
      </w:r>
      <w:r>
        <w:t>5</w:t>
      </w:r>
      <w:r>
        <w:rPr>
          <w:rFonts w:hint="eastAsia"/>
        </w:rPr>
        <w:t>米放出护栏内边缘线。按照四等水准测量要求将高程点引上地面，并用自动安平水准仪对放出的各桩进行高程测量。</w:t>
      </w:r>
    </w:p>
    <w:p>
      <w:pPr>
        <w:pStyle w:val="Normal0"/>
      </w:pPr>
      <w:r>
        <w:rPr>
          <w:rFonts w:hint="eastAsia"/>
        </w:rPr>
        <w:t>钢筋安装</w:t>
      </w:r>
    </w:p>
    <w:p>
      <w:pPr>
        <w:pStyle w:val="Normal0"/>
        <w:rPr>
          <w:rFonts w:hint="eastAsia"/>
        </w:rPr>
      </w:pPr>
      <w:r>
        <w:rPr>
          <w:rFonts w:hint="eastAsia"/>
        </w:rPr>
        <w:t>钢筋安装前先对安装表面进行清理，凿除浮渣、浮浆并用水冲洗干净。然后根据放样数据拉线定位钢筋安装的位置及高程。按照图纸要求，钢筋与预埋筋绑扎连接成整体，按照有规有关要求进行质量控制。施工时特别要注意控制好钢筋顶面高程以及线型。护栏底座预埋钢板应严格按照图纸要求准确就位并注意钢板上口的平整度，同时要注意泄水管的预埋。</w:t>
      </w:r>
    </w:p>
    <w:p>
      <w:pPr>
        <w:pStyle w:val="Normal0"/>
      </w:pPr>
      <w:r>
        <w:rPr>
          <w:rFonts w:hint="eastAsia"/>
        </w:rPr>
        <w:t>模板施工</w:t>
      </w:r>
    </w:p>
    <w:p>
      <w:pPr>
        <w:pStyle w:val="Normal0"/>
        <w:rPr>
          <w:rFonts w:hint="eastAsia"/>
        </w:rPr>
      </w:pPr>
      <w:r>
        <w:rPr>
          <w:rFonts w:hint="eastAsia"/>
        </w:rPr>
        <w:t>①模板试拼：栏身模板采用定型钢模，每节长度</w:t>
      </w:r>
      <w:r>
        <w:t>3</w:t>
      </w:r>
      <w:r>
        <w:rPr>
          <w:rFonts w:hint="eastAsia"/>
        </w:rPr>
        <w:t>米，节与节之间用螺栓固定连接。模板运抵现场后进行试拼，主要是看模板安装后的整体效果，模板接缝处是否平顺，有无缝隙和明显错台，检查无误后方可正常使用。</w:t>
      </w:r>
    </w:p>
    <w:p>
      <w:pPr>
        <w:pStyle w:val="Normal0"/>
      </w:pPr>
      <w:r>
        <w:rPr>
          <w:rFonts w:hint="eastAsia"/>
        </w:rPr>
        <w:t>②除锈、刷油：钢模板在正式安装使用前将表面浮锈清除干净，并用色拉油将模表面涂抹均匀，以此保证混凝土表面光洁和拆模时不沾模。</w:t>
      </w:r>
    </w:p>
    <w:p>
      <w:pPr>
        <w:pStyle w:val="Normal0"/>
      </w:pPr>
      <w:r>
        <w:rPr>
          <w:rFonts w:hint="eastAsia"/>
        </w:rPr>
        <w:t>③模板安装：先在原地上每两节拼好为一块，再利用起重架起吊运输安装。模板安装时根据测量数据调整高度后准确就位并加以固定，下部及顶部各设置一道拉杆，间距</w:t>
      </w:r>
      <w:r>
        <w:t>50cm</w:t>
      </w:r>
      <w:r>
        <w:rPr>
          <w:rFonts w:hint="eastAsia"/>
        </w:rPr>
        <w:t>。模板底部与梁顶交接处用砂浆塞缝以防止漏浆。模板安装完成后进行检查，主要是检查安装尺寸是否合适，各个固定点（拉杆、支杆等）是否牢固可靠，模板顶面高程控制是否在规范允许的范围内，对超出标准的地方进行相应调整。对于外包护栏模板安装时要注意下包倒角的处理：倒角处的角铁要与梁翼板紧贴在一起，因梁板高度产生的缝隙要用软胶带塞紧，确保浇砼时不会漏浆，每次拆模后要对下包口处的角铁进行修整以确保下包口的线型。</w:t>
      </w:r>
    </w:p>
    <w:p>
      <w:pPr>
        <w:pStyle w:val="Normal0"/>
        <w:sectPr>
          <w:headerReference w:type="default" r:id="rId63"/>
          <w:footerReference w:type="even" r:id="rId64"/>
          <w:footerReference w:type="default" r:id="rId65"/>
          <w:footerReference w:type="first" r:id="rId66"/>
          <w:type w:val="nextPage"/>
          <w:pgSz w:w="11906" w:h="16838"/>
          <w:pgMar w:top="1418" w:right="1077" w:bottom="1418" w:left="1304" w:header="851" w:footer="992" w:gutter="0"/>
          <w:pgNumType w:fmt="numberInDash" w:start="15"/>
          <w:cols w:num="1" w:space="425"/>
          <w:titlePg w:val="0"/>
          <w:docGrid w:linePitch="312" w:charSpace="0"/>
        </w:sectPr>
      </w:pPr>
      <w:r>
        <w:rPr>
          <w:rFonts w:hint="eastAsia"/>
        </w:rPr>
        <w:t>④混凝土浇筑：混凝土由砼运输车运至现场，人工铲至模内，插入式振捣器振捣。混凝土浇注时采用分三层的浇注方法。第一层浇注到护栏底部斜边下角变点，第二层浇注到斜边上角变点，第三层浇注到顶，由振捣人员控制三层混凝土的入模时间及方量。混凝土布料要均匀，严格控制振捣时间，每层混凝土振捣时间不小于</w:t>
      </w:r>
      <w:r>
        <w:t>1min,</w:t>
      </w:r>
      <w:r>
        <w:rPr>
          <w:rFonts w:hint="eastAsia"/>
        </w:rPr>
        <w:t>不大于</w:t>
      </w:r>
      <w:r>
        <w:t>1.5min</w:t>
      </w:r>
    </w:p>
    <w:p>
      <w:pPr>
        <w:pStyle w:val="Normal0"/>
      </w:pPr>
      <w:r>
        <w:rPr>
          <w:rFonts w:hint="eastAsia"/>
        </w:rPr>
        <w:t>。护栏混凝土浇注完成后，顶面采用三次收浆。第一次用木抹子抹平，第二次用铁抹子抹平初压光，第三次待混凝土初凝时用轧子用力轧光。在混凝土浇注过程中，还要随时跟踪检查，发现模板变形，要随时加固调整，并将混凝土重新振捣。</w:t>
      </w:r>
    </w:p>
    <w:p>
      <w:pPr>
        <w:pStyle w:val="Normal0"/>
        <w:rPr>
          <w:rFonts w:hint="eastAsia"/>
        </w:rPr>
      </w:pPr>
      <w:r>
        <w:rPr>
          <w:rFonts w:hint="eastAsia"/>
        </w:rPr>
        <w:t>⑤养生：拆模后采用土工布覆盖洒水养生不少于7</w:t>
      </w:r>
      <w:r>
        <w:t>d</w:t>
      </w:r>
      <w:r>
        <w:rPr>
          <w:rFonts w:hint="eastAsia"/>
        </w:rPr>
        <w:t>。</w:t>
      </w:r>
    </w:p>
    <w:p>
      <w:pPr>
        <w:pStyle w:val="Normal0"/>
        <w:rPr>
          <w:rFonts w:hint="eastAsia"/>
        </w:rPr>
      </w:pPr>
      <w:r>
        <w:rPr>
          <w:rFonts w:hint="eastAsia"/>
        </w:rPr>
        <w:t>其他工程</w:t>
      </w:r>
    </w:p>
    <w:p>
      <w:pPr>
        <w:pStyle w:val="Normal0"/>
        <w:rPr>
          <w:rFonts w:hint="eastAsia"/>
        </w:rPr>
      </w:pPr>
      <w:r>
        <w:rPr>
          <w:rFonts w:hint="eastAsia"/>
        </w:rPr>
        <w:t>浆砌砖、U型渠制安装等工程参照农渠工程中的相应工程进行施工。</w:t>
      </w:r>
    </w:p>
    <w:p>
      <w:pPr>
        <w:pStyle w:val="Normal0"/>
        <w:rPr>
          <w:rFonts w:hint="eastAsia"/>
        </w:rPr>
      </w:pPr>
      <w:r>
        <w:rPr>
          <w:rFonts w:hint="eastAsia"/>
        </w:rPr>
        <w:t>涵管制安</w:t>
      </w:r>
    </w:p>
    <w:p>
      <w:pPr>
        <w:pStyle w:val="Normal0"/>
        <w:rPr>
          <w:rFonts w:hint="eastAsia"/>
        </w:rPr>
      </w:pPr>
      <w:r>
        <w:rPr>
          <w:rFonts w:hint="eastAsia"/>
        </w:rPr>
        <w:t>基坑开挖</w:t>
      </w:r>
    </w:p>
    <w:p>
      <w:pPr>
        <w:pStyle w:val="Normal0"/>
        <w:rPr>
          <w:rFonts w:hint="eastAsia"/>
        </w:rPr>
      </w:pPr>
      <w:r>
        <w:rPr>
          <w:rFonts w:hint="eastAsia"/>
        </w:rPr>
        <w:t>基坑采用机械与人工相结合的方式进行开挖，当遇到石方时，采用人工小型松动爆破。在进场道路和工作面允许的情况下采用机械开挖，无法使用机械时用人工开挖。</w:t>
      </w:r>
    </w:p>
    <w:p>
      <w:pPr>
        <w:pStyle w:val="Normal0"/>
        <w:rPr>
          <w:rFonts w:hint="eastAsia"/>
        </w:rPr>
      </w:pPr>
      <w:r>
        <w:rPr>
          <w:rFonts w:hint="eastAsia"/>
        </w:rPr>
        <w:t>基坑开挖原则上以挖到设计标高为准。但若开挖到设计标高后基底承载力仍然不能满足设计要求，报请监理工程师批准后，继续开挖，直到基底承载力满足设计要求为止。或还没有开挖到设计标高但基底岩层强度已大大高于设计值，可申请监理工程师变更基底标高。</w:t>
      </w:r>
    </w:p>
    <w:p>
      <w:pPr>
        <w:pStyle w:val="Normal0"/>
        <w:rPr>
          <w:rFonts w:hint="eastAsia"/>
        </w:rPr>
      </w:pPr>
      <w:r>
        <w:rPr>
          <w:rFonts w:hint="eastAsia"/>
        </w:rPr>
        <w:t>涵洞基坑属于隐蔽工程，开挖后报请监理工程师检查验收，验收合格后再进行下一步工序作业。</w:t>
      </w:r>
    </w:p>
    <w:p>
      <w:pPr>
        <w:pStyle w:val="Normal0"/>
        <w:rPr>
          <w:rFonts w:hint="eastAsia"/>
        </w:rPr>
      </w:pPr>
      <w:r>
        <w:rPr>
          <w:rFonts w:hint="eastAsia"/>
        </w:rPr>
        <w:t>砼垫层</w:t>
      </w:r>
    </w:p>
    <w:p>
      <w:pPr>
        <w:pStyle w:val="Normal0"/>
        <w:rPr>
          <w:rFonts w:hint="eastAsia"/>
        </w:rPr>
      </w:pPr>
      <w:r>
        <w:rPr>
          <w:rFonts w:hint="eastAsia"/>
        </w:rPr>
        <w:t>底板采用混凝土浇筑，详前述相同工艺施工。</w:t>
      </w:r>
    </w:p>
    <w:p>
      <w:pPr>
        <w:pStyle w:val="Normal0"/>
        <w:rPr>
          <w:rFonts w:hint="eastAsia"/>
        </w:rPr>
      </w:pPr>
      <w:r>
        <w:rPr>
          <w:rFonts w:hint="eastAsia"/>
        </w:rPr>
        <w:t>浆砌块石挡土墙</w:t>
      </w:r>
    </w:p>
    <w:p>
      <w:pPr>
        <w:pStyle w:val="Normal0"/>
        <w:rPr>
          <w:rFonts w:hint="eastAsia"/>
        </w:rPr>
      </w:pPr>
      <w:r>
        <w:t>面石工艺要求下</w:t>
      </w:r>
      <w:r>
        <w:rPr>
          <w:rFonts w:hint="eastAsia"/>
        </w:rPr>
        <w:t>挡土墙</w:t>
      </w:r>
      <w:r>
        <w:t>，要求原地面埋置以下不要求錾路，地面以上由原来 的每 10cm 四条錾路改为三条錾路。 面石块料大小要大致均匀，颜色相近，厚度一致，保证平缝水平 一致，严禁出现</w:t>
      </w:r>
      <w:r>
        <w:rPr>
          <w:rFonts w:hint="eastAsia"/>
        </w:rPr>
        <w:t>块</w:t>
      </w:r>
      <w:r>
        <w:t xml:space="preserve">石竖砌现象。 </w:t>
      </w:r>
    </w:p>
    <w:p>
      <w:pPr>
        <w:pStyle w:val="Normal0"/>
        <w:rPr>
          <w:rFonts w:hint="eastAsia"/>
        </w:rPr>
      </w:pPr>
      <w:r>
        <w:t xml:space="preserve">砌筑施工要求 砌石工程施工均要求采用坐浆法砌筑，砂浆厚度保持在 3－5cm 之间，下层块石砌好后，在上层石块放置前，均要求水泥砂浆铺底， 严禁块石之间“硬碰硬”或先放置石块，后填筑砂浆。砌缝应充 1 饱 满，砌缝内砂浆应采用扁铁插捣密实。 砌石施工时，块石大小要相近，禁止用过大或过小的石块进行砌 筑，石块重量一般保持在 20kg－30kg 之间（以一个人搬得动为宜） ， 禁止将大石块向基坑内下抛，碰撞、损坏新砌挡墙，大块石料要在基 坑外破解。 面石在砌筑施工时，严禁出现上、下层通缝，上下层之间要采用 错缝砌筑；面层砌筑时，要进行丁、顺砌筑，保证块石的相互搭接、 咬合要求。面层砌筑严禁拳头石进行镶填，块石之间砌缝清晰简单。 砌石体外露面应平整美观， 以备勾缝处理； 水平缝宽应不大于 2.5cm， 竖缝宽应不大于 4cm。 </w:t>
      </w:r>
    </w:p>
    <w:p>
      <w:pPr>
        <w:pStyle w:val="Normal0"/>
        <w:rPr>
          <w:rFonts w:hint="eastAsia"/>
        </w:rPr>
      </w:pPr>
      <w:r>
        <w:t>施工工序衔接处理 砌筑因故停顿， 砂浆已超过初凝时间， 应待砂浆强度达到 2.5MPa 后才后可继续施工；在继续砌筑前，应将原砌体表面的浮渣清除；砌 筑时应避免振动下层砌体。 外露面上的砌缝应预留约 4cm 深的空隙，勾缝前必须清缝，用水 冲净并保持缝槽内湿润，砂浆应次向缝内填塞密实；勾缝砂浆标号应 高于砌体砂浆；应按实有砌缝勾平缝，严禁勾假缝、凸缝；砌筑完毕 后应保持砌体表面湿润做好养护。</w:t>
      </w:r>
    </w:p>
    <w:p>
      <w:pPr>
        <w:pStyle w:val="Normal0"/>
        <w:rPr>
          <w:rFonts w:hint="eastAsia"/>
        </w:rPr>
      </w:pPr>
      <w:r>
        <w:rPr>
          <w:rFonts w:hint="eastAsia"/>
        </w:rPr>
        <w:t>管节敷设</w:t>
      </w:r>
    </w:p>
    <w:p>
      <w:pPr>
        <w:pStyle w:val="Normal0"/>
        <w:rPr>
          <w:rFonts w:hint="eastAsia"/>
        </w:rPr>
      </w:pPr>
      <w:r>
        <w:rPr>
          <w:rFonts w:hint="eastAsia"/>
        </w:rPr>
        <w:t>管节直接在预制厂购买，要符合设计规范要求，并得到监理工程师的批准。管节安装采用人工辅助汽车吊进行，管节安装从下游开始，使接头面向上游。每节涵管要紧帖于垫层上，使涵管受力均匀，所有管节按正确的轴线和图纸所示坡度敷设。在敷设过程中，保持管内清洁无脏物，无多余的砂浆及其他杂物。</w:t>
      </w:r>
    </w:p>
    <w:p>
      <w:pPr>
        <w:pStyle w:val="Normal0"/>
        <w:rPr>
          <w:rFonts w:hint="eastAsia"/>
        </w:rPr>
      </w:pPr>
      <w:r>
        <w:rPr>
          <w:rFonts w:hint="eastAsia"/>
        </w:rPr>
        <w:t>接缝</w:t>
      </w:r>
    </w:p>
    <w:p>
      <w:pPr>
        <w:pStyle w:val="Normal0"/>
        <w:rPr>
          <w:rFonts w:hint="eastAsia"/>
        </w:rPr>
      </w:pPr>
      <w:r>
        <w:rPr>
          <w:rFonts w:hint="eastAsia"/>
        </w:rPr>
        <w:t>涵管接缝宽度不得大于1cm，并用沥青麻絮填塞接缝的内、外侧，不得从管外一次填满，接头按设计规范和监理工程师的要求施工。</w:t>
      </w:r>
    </w:p>
    <w:p>
      <w:pPr>
        <w:pStyle w:val="Normal0"/>
        <w:rPr>
          <w:rFonts w:hint="eastAsia"/>
        </w:rPr>
      </w:pPr>
      <w:r>
        <w:rPr>
          <w:rFonts w:hint="eastAsia"/>
        </w:rPr>
        <w:t>回填</w:t>
      </w:r>
    </w:p>
    <w:p>
      <w:pPr>
        <w:pStyle w:val="Normal0"/>
        <w:rPr>
          <w:rFonts w:hint="eastAsia"/>
        </w:rPr>
      </w:pPr>
      <w:r>
        <w:rPr>
          <w:rFonts w:hint="eastAsia"/>
        </w:rPr>
        <w:t>回填材料采用砂砾或其它透水性材料进行填筑，填筑时对称进行，并确保压实度达到95%以上。</w:t>
      </w:r>
    </w:p>
    <w:bookmarkEnd w:id="42"/>
    <w:p>
      <w:pPr>
        <w:pStyle w:val="Normal0"/>
        <w:rPr>
          <w:rFonts w:hint="eastAsia"/>
        </w:rPr>
      </w:pPr>
      <w:bookmarkStart w:id="43" w:name="_Toc207505834"/>
      <w:bookmarkStart w:id="44" w:name="_Toc155947572"/>
      <w:bookmarkStart w:id="45" w:name="_Toc369126992"/>
      <w:r>
        <w:rPr>
          <w:rFonts w:hint="eastAsia"/>
        </w:rPr>
        <w:t>田间道路工程</w:t>
      </w:r>
      <w:bookmarkEnd w:id="43"/>
      <w:bookmarkEnd w:id="44"/>
      <w:r>
        <w:rPr>
          <w:rFonts w:hint="eastAsia"/>
        </w:rPr>
        <w:t>施工</w:t>
      </w:r>
      <w:r>
        <w:rPr>
          <w:rFonts w:hint="eastAsia"/>
          <w:lang w:eastAsia="zh-CN"/>
        </w:rPr>
        <w:t>合适的方案</w:t>
      </w:r>
      <w:r>
        <w:rPr>
          <w:rFonts w:hint="eastAsia"/>
        </w:rPr>
        <w:t>与技术措施</w:t>
      </w:r>
      <w:bookmarkEnd w:id="45"/>
    </w:p>
    <w:p>
      <w:pPr>
        <w:pStyle w:val="Normal0"/>
        <w:rPr>
          <w:rFonts w:hint="eastAsia"/>
        </w:rPr>
      </w:pPr>
      <w:bookmarkStart w:id="46" w:name="_Toc155947573"/>
      <w:r>
        <w:rPr>
          <w:rFonts w:hint="eastAsia"/>
        </w:rPr>
        <w:t>路基土石方</w:t>
      </w:r>
      <w:bookmarkEnd w:id="46"/>
    </w:p>
    <w:p>
      <w:pPr>
        <w:pStyle w:val="Normal0"/>
        <w:rPr>
          <w:rFonts w:hint="eastAsia"/>
        </w:rPr>
      </w:pPr>
      <w:r>
        <w:rPr>
          <w:rFonts w:hint="eastAsia"/>
        </w:rPr>
        <w:t>施工准备</w:t>
      </w:r>
    </w:p>
    <w:p>
      <w:pPr>
        <w:pStyle w:val="Normal0"/>
        <w:rPr>
          <w:rFonts w:hint="eastAsia"/>
        </w:rPr>
      </w:pPr>
      <w:r>
        <w:rPr>
          <w:rFonts w:hint="eastAsia"/>
        </w:rPr>
        <w:t>机械准备：本</w:t>
      </w:r>
      <w:r>
        <w:rPr>
          <w:rFonts w:hint="eastAsia"/>
          <w:lang w:eastAsia="zh-CN"/>
        </w:rPr>
        <w:t>合同合约</w:t>
      </w:r>
      <w:r>
        <w:rPr>
          <w:rFonts w:hint="eastAsia"/>
        </w:rPr>
        <w:t>段主要配备的路基土石方机械有：挖掘机、推土机、装载机、压路机、自卸汽车、风镐、空压机、打夯机等。</w:t>
      </w:r>
    </w:p>
    <w:p>
      <w:pPr>
        <w:pStyle w:val="Normal0"/>
        <w:rPr>
          <w:rFonts w:hint="eastAsia"/>
        </w:rPr>
      </w:pPr>
      <w:r>
        <w:rPr>
          <w:rFonts w:hint="eastAsia"/>
        </w:rPr>
        <w:t>技术准备</w:t>
      </w:r>
    </w:p>
    <w:p>
      <w:pPr>
        <w:pStyle w:val="Normal0"/>
        <w:rPr>
          <w:rFonts w:hint="eastAsia"/>
        </w:rPr>
      </w:pPr>
      <w:r>
        <w:rPr>
          <w:rFonts w:hint="eastAsia"/>
        </w:rPr>
        <w:t>施工组织设计经审定批复，并做好施工技术及安全交底；</w:t>
      </w:r>
    </w:p>
    <w:p>
      <w:pPr>
        <w:pStyle w:val="Normal0"/>
        <w:rPr>
          <w:rFonts w:hint="eastAsia"/>
        </w:rPr>
      </w:pPr>
      <w:r>
        <w:rPr>
          <w:rFonts w:hint="eastAsia"/>
        </w:rPr>
        <w:t>路基施工前详细检查、核对纵横断面图，并进行复测；</w:t>
      </w:r>
    </w:p>
    <w:p>
      <w:pPr>
        <w:pStyle w:val="Normal0"/>
        <w:rPr>
          <w:rFonts w:hint="eastAsia"/>
        </w:rPr>
      </w:pPr>
      <w:r>
        <w:rPr>
          <w:rFonts w:hint="eastAsia"/>
        </w:rPr>
        <w:t>根据恢复的路线中桩、设计图表、施工工艺和有关规定放出路堑堑顶、边沟等具体位置桩；</w:t>
      </w:r>
    </w:p>
    <w:p>
      <w:pPr>
        <w:pStyle w:val="Normal0"/>
        <w:rPr>
          <w:rFonts w:hint="eastAsia"/>
        </w:rPr>
      </w:pPr>
      <w:r>
        <w:rPr>
          <w:rFonts w:hint="eastAsia"/>
        </w:rPr>
        <w:t>土方开挖</w:t>
      </w:r>
    </w:p>
    <w:p>
      <w:pPr>
        <w:pStyle w:val="Normal0"/>
        <w:rPr>
          <w:rFonts w:hint="eastAsia"/>
        </w:rPr>
        <w:sectPr>
          <w:headerReference w:type="default" r:id="rId67"/>
          <w:footerReference w:type="even" r:id="rId68"/>
          <w:footerReference w:type="default" r:id="rId69"/>
          <w:footerReference w:type="first" r:id="rId70"/>
          <w:type w:val="nextPage"/>
          <w:pgSz w:w="11906" w:h="16838"/>
          <w:pgMar w:top="1418" w:right="1077" w:bottom="1418" w:left="1304" w:header="851" w:footer="992" w:gutter="0"/>
          <w:pgNumType w:fmt="numberInDash" w:start="16"/>
          <w:cols w:num="1" w:space="425"/>
          <w:titlePg w:val="0"/>
          <w:docGrid w:linePitch="312" w:charSpace="0"/>
        </w:sectPr>
      </w:pPr>
    </w:p>
    <w:p>
      <w:pPr>
        <w:pStyle w:val="Normal0"/>
        <w:rPr>
          <w:rFonts w:hint="eastAsia"/>
        </w:rPr>
      </w:pPr>
      <w:r>
        <w:rPr>
          <w:rFonts w:hint="eastAsia"/>
        </w:rPr>
        <w:t>田间道土方采用挖掘机配合自卸汽车运土的施工方法或采用推土机推土、装载机配合自卸汽车运土的施工方法。根据挖方段的土质情况、路堑开挖长度和深度、工程量大小、土方调运</w:t>
      </w:r>
      <w:r>
        <w:rPr>
          <w:rFonts w:hint="eastAsia"/>
          <w:lang w:eastAsia="zh-CN"/>
        </w:rPr>
        <w:t>合适的方案</w:t>
      </w:r>
      <w:r>
        <w:rPr>
          <w:rFonts w:hint="eastAsia"/>
        </w:rPr>
        <w:t>和距离等开挖条件，采用单层全断面横挖法施工，沿路线纵向一端或两端向前开挖，掘进深度等于路基设计高度。其开挖的施工要点如下：</w:t>
      </w:r>
    </w:p>
    <w:p>
      <w:pPr>
        <w:pStyle w:val="Normal0"/>
        <w:rPr>
          <w:rFonts w:hint="eastAsia"/>
        </w:rPr>
      </w:pPr>
      <w:r>
        <w:rPr>
          <w:rFonts w:hint="eastAsia"/>
        </w:rPr>
        <w:t>土方开挖自上而下进行，不得乱挖超挖，严禁掏洞取土，采用爆破施工时需经过设计审批；</w:t>
      </w:r>
    </w:p>
    <w:p>
      <w:pPr>
        <w:pStyle w:val="Normal0"/>
        <w:rPr>
          <w:rFonts w:hint="eastAsia"/>
        </w:rPr>
      </w:pPr>
      <w:r>
        <w:rPr>
          <w:rFonts w:hint="eastAsia"/>
        </w:rPr>
        <w:t>路堑路床表层下的土不宜用于路床施工时要清除换填；</w:t>
      </w:r>
    </w:p>
    <w:p>
      <w:pPr>
        <w:pStyle w:val="Normal0"/>
        <w:rPr>
          <w:rFonts w:hint="eastAsia"/>
        </w:rPr>
      </w:pPr>
      <w:r>
        <w:rPr>
          <w:rFonts w:hint="eastAsia"/>
        </w:rPr>
        <w:t>当挖至路床顶标高以上20cm时停止机械挖土，改用人工清底，碾压前的基底顶标高要考虑压实的下沉量，高于路床标高，其值由试验确定；</w:t>
      </w:r>
    </w:p>
    <w:p>
      <w:pPr>
        <w:pStyle w:val="Normal0"/>
        <w:rPr>
          <w:rFonts w:hint="eastAsia"/>
        </w:rPr>
      </w:pPr>
      <w:r>
        <w:rPr>
          <w:rFonts w:hint="eastAsia"/>
        </w:rPr>
        <w:t>路堑挖方施工完成后，采用人工整平，用压路机碾压达到压实度要求。</w:t>
      </w:r>
    </w:p>
    <w:p>
      <w:pPr>
        <w:pStyle w:val="Normal0"/>
        <w:rPr>
          <w:rFonts w:hint="eastAsia"/>
        </w:rPr>
      </w:pPr>
      <w:r>
        <w:rPr>
          <w:rFonts w:hint="eastAsia"/>
        </w:rPr>
        <w:t>生产路由于土石方开挖量较小，全部采用人工开挖。按照测量好的路线，将土基整平，挖除高出部分，对低洼部分进行填补，并人工夯实，路的两边要挖至竖实的土层。</w:t>
      </w:r>
    </w:p>
    <w:p>
      <w:pPr>
        <w:pStyle w:val="Normal0"/>
        <w:rPr>
          <w:rFonts w:hint="eastAsia"/>
        </w:rPr>
      </w:pPr>
      <w:r>
        <w:rPr>
          <w:rFonts w:hint="eastAsia"/>
        </w:rPr>
        <w:t>道路土沟的开挖与土方开挖一并进行，边沟要严格按照设计断面开挖，做到排水畅通，并要接入到整个区域排水系统中。</w:t>
      </w:r>
    </w:p>
    <w:p>
      <w:pPr>
        <w:pStyle w:val="Normal0"/>
      </w:pPr>
      <w:r>
        <w:rPr>
          <w:rFonts w:hint="eastAsia"/>
        </w:rPr>
        <w:t>路床碾压</w:t>
      </w:r>
    </w:p>
    <w:p>
      <w:pPr>
        <w:pStyle w:val="Normal0"/>
        <w:rPr>
          <w:rFonts w:hint="eastAsia"/>
        </w:rPr>
      </w:pPr>
      <w:r>
        <w:rPr>
          <w:rFonts w:hint="eastAsia"/>
        </w:rPr>
        <w:t>按设计图纸要求，恢复各项标桩，检查路基中线位置、宽度、纵坡、横坡及相应的标高等。根据检查结果编制整修</w:t>
      </w:r>
      <w:r>
        <w:rPr>
          <w:rFonts w:hint="eastAsia"/>
          <w:lang w:eastAsia="zh-CN"/>
        </w:rPr>
        <w:t>相关计划</w:t>
      </w:r>
      <w:r>
        <w:rPr>
          <w:rFonts w:hint="eastAsia"/>
        </w:rPr>
        <w:t>报监理工程师批准后方可施工。</w:t>
      </w:r>
    </w:p>
    <w:p>
      <w:pPr>
        <w:pStyle w:val="Normal0"/>
        <w:rPr>
          <w:rFonts w:hint="eastAsia"/>
        </w:rPr>
      </w:pPr>
      <w:r>
        <w:rPr>
          <w:rFonts w:hint="eastAsia"/>
        </w:rPr>
        <w:t>土质路基采用人工或机械刮土或补土，配合机械碾压整修成型。当填土不足或边坡受雨水冲刷时，将原边坡挖成台阶，分层填补。</w:t>
      </w:r>
    </w:p>
    <w:p>
      <w:pPr>
        <w:pStyle w:val="Normal0"/>
        <w:rPr>
          <w:rFonts w:hint="eastAsia"/>
        </w:rPr>
      </w:pPr>
      <w:r>
        <w:rPr>
          <w:rFonts w:hint="eastAsia"/>
        </w:rPr>
        <w:t>边沟的整修要挂线进行，对各种水沟的纵坡均采取仪器检测，整修到符合设计规范要求为止。</w:t>
      </w:r>
    </w:p>
    <w:p>
      <w:pPr>
        <w:pStyle w:val="Normal0"/>
        <w:rPr>
          <w:rFonts w:hint="eastAsia"/>
        </w:rPr>
      </w:pPr>
      <w:bookmarkStart w:id="47" w:name="_Toc155947576"/>
      <w:r>
        <w:rPr>
          <w:rFonts w:hint="eastAsia"/>
        </w:rPr>
        <w:t>手摆片石</w:t>
      </w:r>
    </w:p>
    <w:p>
      <w:pPr>
        <w:pStyle w:val="Normal0"/>
        <w:rPr>
          <w:rFonts w:hint="eastAsia"/>
        </w:rPr>
      </w:pPr>
      <w:r>
        <w:rPr>
          <w:rFonts w:hint="eastAsia"/>
        </w:rPr>
        <w:t>施工准备</w:t>
      </w:r>
    </w:p>
    <w:p>
      <w:pPr>
        <w:pStyle w:val="Normal0"/>
        <w:rPr>
          <w:rFonts w:hint="eastAsia"/>
        </w:rPr>
      </w:pPr>
      <w:r>
        <w:rPr>
          <w:rFonts w:hint="eastAsia"/>
        </w:rPr>
        <w:t>片石的规格不小于15cm，不大于20cm，强度必须达到规定要求，并且无风化现象。</w:t>
      </w:r>
    </w:p>
    <w:p>
      <w:pPr>
        <w:pStyle w:val="Normal0"/>
        <w:rPr>
          <w:rFonts w:hint="eastAsia"/>
        </w:rPr>
      </w:pPr>
      <w:r>
        <w:rPr>
          <w:rFonts w:hint="eastAsia"/>
        </w:rPr>
        <w:t>垫层的下承层为路基，其表面应平整、坚实，各项检测指标必须符合有关规定，并验收合格。</w:t>
      </w:r>
    </w:p>
    <w:p>
      <w:pPr>
        <w:pStyle w:val="Normal0"/>
        <w:rPr>
          <w:rFonts w:hint="eastAsia"/>
        </w:rPr>
      </w:pPr>
      <w:r>
        <w:rPr>
          <w:rFonts w:hint="eastAsia"/>
        </w:rPr>
        <w:t>施工现场运输道路畅通。</w:t>
      </w:r>
    </w:p>
    <w:p>
      <w:pPr>
        <w:pStyle w:val="Normal0"/>
        <w:rPr>
          <w:rFonts w:hint="eastAsia"/>
        </w:rPr>
      </w:pPr>
      <w:r>
        <w:rPr>
          <w:rFonts w:hint="eastAsia"/>
        </w:rPr>
        <w:t>施工</w:t>
      </w:r>
      <w:r>
        <w:rPr>
          <w:rFonts w:hint="eastAsia"/>
          <w:lang w:eastAsia="zh-CN"/>
        </w:rPr>
        <w:t>合适的方案</w:t>
      </w:r>
      <w:r>
        <w:rPr>
          <w:rFonts w:hint="eastAsia"/>
        </w:rPr>
        <w:t>编制、审核、审批已完成，并得到监理工程师的批准，技术交底已完成。</w:t>
      </w:r>
    </w:p>
    <w:p>
      <w:pPr>
        <w:pStyle w:val="Normal0"/>
        <w:rPr>
          <w:rFonts w:hint="eastAsia"/>
        </w:rPr>
      </w:pPr>
      <w:r>
        <w:rPr>
          <w:rFonts w:hint="eastAsia"/>
        </w:rPr>
        <w:t>现场的测量放样工作已完成。直线段每20m设桩，平曲线每5～10m设桩，并放边桩，标示出垫层顶面设计高程。</w:t>
      </w:r>
    </w:p>
    <w:p>
      <w:pPr>
        <w:pStyle w:val="Normal0"/>
        <w:rPr>
          <w:rFonts w:hint="eastAsia"/>
        </w:rPr>
      </w:pPr>
      <w:r>
        <w:rPr>
          <w:rFonts w:hint="eastAsia"/>
        </w:rPr>
        <w:t>施工</w:t>
      </w:r>
      <w:r>
        <w:rPr>
          <w:rFonts w:hint="eastAsia"/>
          <w:lang w:eastAsia="zh-CN"/>
        </w:rPr>
        <w:t>合适的方案</w:t>
      </w:r>
    </w:p>
    <w:p>
      <w:pPr>
        <w:pStyle w:val="Normal0"/>
        <w:rPr>
          <w:rFonts w:hint="eastAsia"/>
        </w:rPr>
      </w:pPr>
      <w:r>
        <w:rPr>
          <w:rFonts w:hint="eastAsia"/>
        </w:rPr>
        <w:t>片石要大面在下，小面在上，摆放平整，不允许出现空洞，缝隙用小石子填满，并且用振动压路机碾压密实，要求表面平整密实，边线整齐，无松散现象，严禁压路机在已完成的或正在碾压的路段上调头和急刹车。边碾压边检查，发现有少铺石子或松散现象应补充石子继续碾压，直到满足要求为止。</w:t>
      </w:r>
    </w:p>
    <w:p>
      <w:pPr>
        <w:pStyle w:val="Normal0"/>
        <w:rPr>
          <w:rFonts w:hint="eastAsia"/>
        </w:rPr>
      </w:pPr>
      <w:r>
        <w:rPr>
          <w:rFonts w:hint="eastAsia"/>
        </w:rPr>
        <w:t>块石垫层的表面应顺适，有横坡，高程、平整度达到规范要求。</w:t>
      </w:r>
    </w:p>
    <w:bookmarkEnd w:id="47"/>
    <w:p>
      <w:pPr>
        <w:pStyle w:val="Normal0"/>
        <w:rPr>
          <w:rFonts w:hint="eastAsia"/>
        </w:rPr>
      </w:pPr>
      <w:r>
        <w:rPr>
          <w:rFonts w:hint="eastAsia"/>
        </w:rPr>
        <w:t>碎石垫层</w:t>
      </w:r>
    </w:p>
    <w:p>
      <w:pPr>
        <w:pStyle w:val="Normal0"/>
        <w:rPr>
          <w:rFonts w:hint="eastAsia"/>
        </w:rPr>
      </w:pPr>
      <w:r>
        <w:rPr>
          <w:rFonts w:hint="eastAsia"/>
        </w:rPr>
        <w:t>施工顺序：</w:t>
      </w:r>
    </w:p>
    <w:p>
      <w:pPr>
        <w:pStyle w:val="Normal0"/>
        <w:rPr>
          <w:rFonts w:hint="eastAsia"/>
        </w:rPr>
      </w:pPr>
      <w:r>
        <w:rPr>
          <w:rFonts w:hint="eastAsia"/>
        </w:rPr>
        <w:pict>
          <v:line id="_x0000_s1026" o:spid="_x0000_s1026" style="mso-height-relative:page;mso-width-relative:page;position:absolute;z-index:251665408" from="61.5pt,63pt" to="79.5pt,63pt" coordsize="21600,21600">
            <v:stroke endarrow="block"/>
          </v:line>
        </w:pict>
      </w:r>
      <w:r>
        <w:rPr>
          <w:rFonts w:hint="eastAsia"/>
        </w:rPr>
        <w:pict>
          <v:line id="_x0000_s1027" o:spid="_x0000_s1027" style="mso-height-relative:page;mso-width-relative:page;position:absolute;z-index:251664384" from="288.75pt,35.55pt" to="306.75pt,35.55pt" coordsize="21600,21600">
            <v:stroke endarrow="block"/>
          </v:line>
        </w:pict>
      </w:r>
      <w:r>
        <w:rPr>
          <w:rFonts w:hint="eastAsia"/>
        </w:rPr>
        <w:pict>
          <v:line id="_x0000_s1028" o:spid="_x0000_s1028" style="mso-height-relative:page;mso-width-relative:page;position:absolute;z-index:251666432" from="386.25pt,35.55pt" to="404.25pt,35.55pt" coordsize="21600,21600">
            <v:stroke endarrow="block"/>
          </v:line>
        </w:pict>
      </w:r>
      <w:r>
        <w:rPr>
          <w:rFonts w:hint="eastAsia"/>
        </w:rPr>
        <w:pict>
          <v:line id="_x0000_s1029" o:spid="_x0000_s1029" style="mso-height-relative:page;mso-width-relative:page;position:absolute;z-index:251662336" from="170.25pt,35.55pt" to="188.25pt,35.55pt" coordsize="21600,21600">
            <v:stroke endarrow="block"/>
          </v:line>
        </w:pict>
      </w:r>
      <w:r>
        <w:rPr>
          <w:rFonts w:hint="eastAsia"/>
        </w:rPr>
        <w:pict>
          <v:line id="_x0000_s1030" o:spid="_x0000_s1030" style="mso-height-relative:page;mso-width-relative:page;position:absolute;z-index:251661312" from="71.25pt,35.55pt" to="89.25pt,35.55pt" coordsize="21600,21600">
            <v:stroke endarrow="block"/>
          </v:line>
        </w:pict>
      </w:r>
      <w:r>
        <w:rPr>
          <w:rFonts w:hint="eastAsia"/>
        </w:rPr>
        <w:pict>
          <v:line id="_x0000_s1031" o:spid="_x0000_s1031" style="mso-height-relative:page;mso-width-relative:page;position:absolute;z-index:251663360" from="274.5pt,8.1pt" to="292.5pt,8.1pt" coordsize="21600,21600">
            <v:stroke endarrow="block"/>
          </v:line>
        </w:pict>
      </w:r>
      <w:r>
        <w:rPr>
          <w:rFonts w:hint="eastAsia"/>
        </w:rPr>
        <w:pict>
          <v:line id="_x0000_s1032" o:spid="_x0000_s1032" style="mso-height-relative:page;mso-width-relative:page;position:absolute;z-index:251660288" from="373.5pt,8.1pt" to="391.5pt,8.1pt" coordsize="21600,21600">
            <v:stroke endarrow="block"/>
          </v:line>
        </w:pict>
      </w:r>
      <w:r>
        <w:rPr>
          <w:rFonts w:hint="eastAsia"/>
        </w:rPr>
        <w:pict>
          <v:line id="_x0000_s1033" o:spid="_x0000_s1033" style="mso-height-relative:page;mso-width-relative:page;position:absolute;z-index:251659264" from="186pt,8.1pt" to="204pt,8.1pt" coordsize="21600,21600">
            <v:stroke endarrow="block"/>
          </v:line>
        </w:pict>
      </w:r>
      <w:r>
        <w:rPr>
          <w:rFonts w:hint="eastAsia"/>
        </w:rPr>
        <w:pict>
          <v:line id="_x0000_s1034" o:spid="_x0000_s1034" style="mso-height-relative:page;mso-width-relative:page;position:absolute;z-index:251658240" from="96pt,8.1pt" to="114pt,8.1pt" coordsize="21600,21600">
            <v:stroke endarrow="block"/>
          </v:line>
        </w:pict>
      </w:r>
      <w:r>
        <w:rPr>
          <w:rFonts w:hint="eastAsia"/>
        </w:rPr>
        <w:t>施工放样    布方格网     运碎石    推土机初平    平地机细平    含水量检测    控制点布置    检测松铺厚度    压路机碾压    压实度检测    高程检测    总结</w:t>
      </w:r>
    </w:p>
    <w:p>
      <w:pPr>
        <w:pStyle w:val="Normal0"/>
        <w:rPr>
          <w:rFonts w:hint="eastAsia"/>
        </w:rPr>
      </w:pPr>
      <w:r>
        <w:rPr>
          <w:rFonts w:hint="eastAsia"/>
        </w:rPr>
        <w:t>2、施工方法：</w:t>
      </w:r>
    </w:p>
    <w:p>
      <w:pPr>
        <w:pStyle w:val="Normal0"/>
        <w:rPr>
          <w:rFonts w:hint="eastAsia"/>
        </w:rPr>
      </w:pPr>
      <w:r>
        <w:rPr>
          <w:rFonts w:hint="eastAsia"/>
        </w:rPr>
        <w:t>①施工放样：</w:t>
      </w:r>
    </w:p>
    <w:p>
      <w:pPr>
        <w:pStyle w:val="Normal0"/>
        <w:rPr>
          <w:rFonts w:hint="eastAsia"/>
        </w:rPr>
      </w:pPr>
      <w:r>
        <w:rPr>
          <w:rFonts w:hint="eastAsia"/>
        </w:rPr>
        <w:t>施工前根据导线点放出试验段的中桩、边桩。以最近点作为水准点控制高程，布设检测用的控制点，每层控制点上下要对应，并订出边桩的护桩，护桩距边桩1.5m。</w:t>
      </w:r>
    </w:p>
    <w:p>
      <w:pPr>
        <w:pStyle w:val="Normal0"/>
        <w:rPr>
          <w:rFonts w:hint="eastAsia"/>
        </w:rPr>
      </w:pPr>
      <w:r>
        <w:rPr>
          <w:rFonts w:hint="eastAsia"/>
        </w:rPr>
        <w:t>②布方格网：</w:t>
      </w:r>
    </w:p>
    <w:p>
      <w:pPr>
        <w:pStyle w:val="Normal0"/>
        <w:rPr>
          <w:rFonts w:hint="eastAsia"/>
        </w:rPr>
      </w:pPr>
      <w:r>
        <w:rPr>
          <w:rFonts w:hint="eastAsia"/>
        </w:rPr>
        <w:t>由基底高程计算出填方高度，根据1：1.5坡度计算填方坡脚宽度，施工时应保证每侧比设计宽度宽50cm，计算摊铺面积，第一层摊铺厚度按40cm，砂砾料方量为1331m3；第二层摊铺厚度按45cm，砂砾料量为1497m3；第三层摊铺厚度按50cm，砂砾料量为1664m3；每车砂砾石按5方计，求出所需土方总车数。根据每车摊铺面积用白灰洒方格网，保证卸土的均匀。</w:t>
      </w:r>
    </w:p>
    <w:p>
      <w:pPr>
        <w:pStyle w:val="Normal0"/>
        <w:rPr>
          <w:rFonts w:hint="eastAsia"/>
        </w:rPr>
      </w:pPr>
      <w:r>
        <w:rPr>
          <w:rFonts w:hint="eastAsia"/>
        </w:rPr>
        <w:t>③运碎石：</w:t>
      </w:r>
    </w:p>
    <w:p>
      <w:pPr>
        <w:pStyle w:val="Normal0"/>
        <w:rPr>
          <w:rFonts w:hint="eastAsia"/>
        </w:rPr>
      </w:pPr>
      <w:r>
        <w:rPr>
          <w:rFonts w:hint="eastAsia"/>
        </w:rPr>
        <w:t>填料要求：砂砾石最大粒径不能超过15cm，所用石料强度不应小于15MPam。</w:t>
      </w:r>
    </w:p>
    <w:p>
      <w:pPr>
        <w:pStyle w:val="Normal0"/>
        <w:rPr>
          <w:rFonts w:hint="eastAsia"/>
        </w:rPr>
      </w:pPr>
      <w:r>
        <w:rPr>
          <w:rFonts w:hint="eastAsia"/>
        </w:rPr>
        <w:t>运砂砾：取土场设挖掘机1台，将挖出的砂砾装车，自卸车运砂砾至作业面上，根据方格网卸车，保证土的均匀。</w:t>
      </w:r>
    </w:p>
    <w:p>
      <w:pPr>
        <w:pStyle w:val="Normal0"/>
        <w:rPr>
          <w:rFonts w:hint="eastAsia"/>
        </w:rPr>
      </w:pPr>
      <w:r>
        <w:rPr>
          <w:rFonts w:hint="eastAsia"/>
        </w:rPr>
        <w:t>④摊铺整平：</w:t>
      </w:r>
    </w:p>
    <w:p>
      <w:pPr>
        <w:pStyle w:val="Normal0"/>
        <w:rPr>
          <w:rFonts w:hint="eastAsia"/>
        </w:rPr>
        <w:sectPr>
          <w:headerReference w:type="default" r:id="rId71"/>
          <w:footerReference w:type="even" r:id="rId72"/>
          <w:footerReference w:type="default" r:id="rId73"/>
          <w:footerReference w:type="first" r:id="rId74"/>
          <w:type w:val="nextPage"/>
          <w:pgSz w:w="11906" w:h="16838"/>
          <w:pgMar w:top="1418" w:right="1077" w:bottom="1418" w:left="1304" w:header="851" w:footer="992" w:gutter="0"/>
          <w:pgNumType w:fmt="numberInDash" w:start="17"/>
          <w:cols w:num="1" w:space="425"/>
          <w:titlePg w:val="0"/>
          <w:docGrid w:linePitch="312" w:charSpace="0"/>
        </w:sectPr>
      </w:pPr>
    </w:p>
    <w:p>
      <w:pPr>
        <w:pStyle w:val="Normal0"/>
        <w:rPr>
          <w:rFonts w:hint="eastAsia"/>
        </w:rPr>
      </w:pPr>
      <w:r>
        <w:rPr>
          <w:rFonts w:hint="eastAsia"/>
        </w:rPr>
        <w:t>在碾压之前，用推土机摊铺平整，对于超过15cm的砂砾料由人工拣出，再用平地机精平，个别不平整处，人工配合机械用细砂砾找平。检测含水量，用洒水法或将含水量控制在最佳含水量±2%以内。用水准仪测量控制点高程，检测宽度比设计宽度每侧多50cm。</w:t>
      </w:r>
    </w:p>
    <w:p>
      <w:pPr>
        <w:pStyle w:val="Normal0"/>
        <w:rPr>
          <w:rFonts w:hint="eastAsia"/>
        </w:rPr>
      </w:pPr>
      <w:r>
        <w:rPr>
          <w:rFonts w:hint="eastAsia"/>
        </w:rPr>
        <w:t>⑤压路机碾压：</w:t>
      </w:r>
    </w:p>
    <w:p>
      <w:pPr>
        <w:pStyle w:val="Normal0"/>
        <w:rPr>
          <w:rFonts w:hint="eastAsia"/>
        </w:rPr>
      </w:pPr>
      <w:r>
        <w:rPr>
          <w:rFonts w:hint="eastAsia"/>
        </w:rPr>
        <w:t>碾压砂砾料时，行驶速度越慢越利于激振力的垂直向下传递，一般行驶速度最好控制在2Km/h—3Km/h，使用低挡油门行驶压实效果更好。碾压时由两侧向中间。纵向进退式进行，横向接头0.4m—0.5m，前后相邻段重叠1m—1.5m，应达到无漏压、无死角，确保碾压均匀。</w:t>
      </w:r>
    </w:p>
    <w:p>
      <w:pPr>
        <w:pStyle w:val="Normal0"/>
        <w:rPr>
          <w:rFonts w:hint="eastAsia"/>
        </w:rPr>
      </w:pPr>
      <w:r>
        <w:rPr>
          <w:rFonts w:hint="eastAsia"/>
        </w:rPr>
        <w:t>松铺厚度按40cm、45cm、50cm三次试验，碾压时，采用两台20T振动压路机先静压一遍，弱振一遍，开始强振，按以下方法检测。</w:t>
      </w:r>
    </w:p>
    <w:p>
      <w:pPr>
        <w:pStyle w:val="Normal0"/>
        <w:rPr>
          <w:rFonts w:hint="eastAsia"/>
        </w:rPr>
      </w:pPr>
      <w:r>
        <w:rPr>
          <w:rFonts w:hint="eastAsia"/>
        </w:rPr>
        <w:t>水泥混凝土路面</w:t>
      </w:r>
    </w:p>
    <w:p>
      <w:pPr>
        <w:pStyle w:val="Normal0"/>
        <w:rPr>
          <w:rFonts w:hint="eastAsia"/>
        </w:rPr>
      </w:pPr>
      <w:r>
        <w:rPr>
          <w:rFonts w:hint="eastAsia"/>
        </w:rPr>
        <w:t>材料</w:t>
      </w:r>
    </w:p>
    <w:p>
      <w:pPr>
        <w:pStyle w:val="Normal0"/>
        <w:rPr>
          <w:rFonts w:hint="eastAsia"/>
        </w:rPr>
      </w:pPr>
      <w:r>
        <w:rPr>
          <w:rFonts w:hint="eastAsia"/>
        </w:rPr>
        <w:t>碎石</w:t>
      </w:r>
    </w:p>
    <w:p>
      <w:pPr>
        <w:pStyle w:val="Normal0"/>
        <w:rPr>
          <w:rFonts w:hint="eastAsia"/>
        </w:rPr>
      </w:pPr>
      <w:r>
        <w:rPr>
          <w:rFonts w:hint="eastAsia"/>
        </w:rPr>
        <w:t>碎石质要地坚硬、耐磨、洁净，采用卵石轧制而成，粒径不大于4cm，级配和各项技术指标要符合设计规范要求。</w:t>
      </w:r>
    </w:p>
    <w:p>
      <w:pPr>
        <w:pStyle w:val="Normal0"/>
        <w:rPr>
          <w:rFonts w:hint="eastAsia"/>
        </w:rPr>
      </w:pPr>
      <w:r>
        <w:rPr>
          <w:rFonts w:hint="eastAsia"/>
        </w:rPr>
        <w:t>b、细集料</w:t>
      </w:r>
    </w:p>
    <w:p>
      <w:pPr>
        <w:pStyle w:val="Normal0"/>
        <w:rPr>
          <w:rFonts w:hint="eastAsia"/>
        </w:rPr>
      </w:pPr>
      <w:r>
        <w:rPr>
          <w:rFonts w:hint="eastAsia"/>
        </w:rPr>
        <w:t>采用质地坚硬、耐磨、洁净的粗砂，技术指标要符合设计规范要求。</w:t>
      </w:r>
    </w:p>
    <w:p>
      <w:pPr>
        <w:pStyle w:val="Normal0"/>
        <w:rPr>
          <w:rFonts w:hint="eastAsia"/>
        </w:rPr>
      </w:pPr>
      <w:r>
        <w:rPr>
          <w:rFonts w:hint="eastAsia"/>
        </w:rPr>
        <w:t>c、水泥</w:t>
      </w:r>
    </w:p>
    <w:p>
      <w:pPr>
        <w:pStyle w:val="Normal0"/>
        <w:rPr>
          <w:rFonts w:hint="eastAsia"/>
        </w:rPr>
      </w:pPr>
      <w:r>
        <w:rPr>
          <w:rFonts w:hint="eastAsia"/>
        </w:rPr>
        <w:t>采用普通硅酸盐水泥，其强度等级不低于32.5级，终凝时间宜大于6h，初凝时间应大于3h，各项化学成分、物理性能指标均要满足设计规范要求。水泥进场，要附有产品合格证及化验单，并对品种、强度等级、包装、数量、出厂日期等进行检查验收。已经结块变质的水泥不得使用。</w:t>
      </w:r>
    </w:p>
    <w:p>
      <w:pPr>
        <w:pStyle w:val="Normal0"/>
        <w:rPr>
          <w:rFonts w:hint="eastAsia"/>
        </w:rPr>
      </w:pPr>
      <w:r>
        <w:rPr>
          <w:rFonts w:hint="eastAsia"/>
        </w:rPr>
        <w:t>d、水</w:t>
      </w:r>
    </w:p>
    <w:p>
      <w:pPr>
        <w:pStyle w:val="Normal0"/>
        <w:rPr>
          <w:rFonts w:hint="eastAsia"/>
        </w:rPr>
      </w:pPr>
      <w:r>
        <w:rPr>
          <w:rFonts w:hint="eastAsia"/>
        </w:rPr>
        <w:t>水要洁净、不含有害物质，并符合规范要求。</w:t>
      </w:r>
    </w:p>
    <w:p>
      <w:pPr>
        <w:pStyle w:val="Normal0"/>
        <w:rPr>
          <w:rFonts w:hint="eastAsia"/>
        </w:rPr>
      </w:pPr>
      <w:r>
        <w:rPr>
          <w:rFonts w:hint="eastAsia"/>
        </w:rPr>
        <w:t>e、钢筋</w:t>
      </w:r>
    </w:p>
    <w:p>
      <w:pPr>
        <w:pStyle w:val="Normal0"/>
        <w:rPr>
          <w:rFonts w:hint="eastAsia"/>
        </w:rPr>
      </w:pPr>
      <w:r>
        <w:rPr>
          <w:rFonts w:hint="eastAsia"/>
        </w:rPr>
        <w:t>砼路面所用的钢筋网、传力杆、拉杆等钢筋的品种、规格，要符合设计要求，钢筋要顺直，不得有裂纹、断伤、刻痕、表面油污和锈蚀。传力杆钢筋加工要锯断，不得挤压切断，断口要垂直、光圆，并用砂轮打磨掉毛刺。</w:t>
      </w:r>
    </w:p>
    <w:p>
      <w:pPr>
        <w:pStyle w:val="Normal0"/>
        <w:rPr>
          <w:rFonts w:hint="eastAsia"/>
        </w:rPr>
      </w:pPr>
      <w:r>
        <w:rPr>
          <w:rFonts w:hint="eastAsia"/>
        </w:rPr>
        <w:t>f、接缝材料</w:t>
      </w:r>
    </w:p>
    <w:p>
      <w:pPr>
        <w:pStyle w:val="Normal0"/>
        <w:rPr>
          <w:rFonts w:hint="eastAsia"/>
        </w:rPr>
      </w:pPr>
      <w:r>
        <w:rPr>
          <w:rFonts w:hint="eastAsia"/>
        </w:rPr>
        <w:t>所有接缝采用沥青橡胶、聚氯乙烯胶泥填缝，要求与砼板壁粘结牢固、回弹性好、不溶于水、不渗水，高温时不挤出、不流淌、低温不脆裂、耐久性好，各项指标要符合规范设计要求。</w:t>
      </w:r>
    </w:p>
    <w:p>
      <w:pPr>
        <w:pStyle w:val="Normal0"/>
        <w:rPr>
          <w:rFonts w:hint="eastAsia"/>
        </w:rPr>
      </w:pPr>
      <w:r>
        <w:rPr>
          <w:rFonts w:hint="eastAsia"/>
        </w:rPr>
        <w:t>(2)机械设备准备</w:t>
      </w:r>
    </w:p>
    <w:p>
      <w:pPr>
        <w:pStyle w:val="Normal0"/>
        <w:rPr>
          <w:rFonts w:hint="eastAsia"/>
        </w:rPr>
      </w:pPr>
      <w:r>
        <w:rPr>
          <w:rFonts w:hint="eastAsia"/>
        </w:rPr>
        <w:t>水泥砼面层配备水泥砼搅拌机、自卸汽车、小翻斗车、手推车、洒水车、平板振动器、插入式振动器、振动板夯、砼切缝机、灌缝机等及其他相应的配套设备。</w:t>
      </w:r>
    </w:p>
    <w:p>
      <w:pPr>
        <w:pStyle w:val="Normal0"/>
        <w:rPr>
          <w:rFonts w:hint="eastAsia"/>
        </w:rPr>
      </w:pPr>
      <w:r>
        <w:rPr>
          <w:rFonts w:hint="eastAsia"/>
        </w:rPr>
        <w:t>(3)作业条件</w:t>
      </w:r>
    </w:p>
    <w:p>
      <w:pPr>
        <w:pStyle w:val="Normal0"/>
        <w:rPr>
          <w:rFonts w:hint="eastAsia"/>
        </w:rPr>
      </w:pPr>
      <w:r>
        <w:rPr>
          <w:rFonts w:hint="eastAsia"/>
        </w:rPr>
        <w:t>选择砼拌和场地：根据施工路线的长短和所采用的运输工具，砼可集中在一个场地拌制，也可以在沿线选择几个场地，随工程进展情况迁移。拌和场地的选择首先要考虑使运送混合料的运距最短。同时拌和场还要接近水源和电源。此外，拌和场要有足够的面积，以供堆放砂石材料和搭建水泥库房之用。</w:t>
      </w:r>
    </w:p>
    <w:p>
      <w:pPr>
        <w:pStyle w:val="Normal0"/>
        <w:rPr>
          <w:rFonts w:hint="eastAsia"/>
        </w:rPr>
      </w:pPr>
      <w:r>
        <w:rPr>
          <w:rFonts w:hint="eastAsia"/>
        </w:rPr>
        <w:t>下承层的表面要平整、坚实、清洁、无松散。各项检测指标必须符合有关规定，并验收合格。施工前洒水润湿。</w:t>
      </w:r>
    </w:p>
    <w:p>
      <w:pPr>
        <w:pStyle w:val="Normal0"/>
        <w:rPr>
          <w:rFonts w:hint="eastAsia"/>
        </w:rPr>
      </w:pPr>
      <w:r>
        <w:rPr>
          <w:rFonts w:hint="eastAsia"/>
        </w:rPr>
        <w:t>(4)技术准备</w:t>
      </w:r>
    </w:p>
    <w:p>
      <w:pPr>
        <w:pStyle w:val="Normal0"/>
        <w:rPr>
          <w:rFonts w:hint="eastAsia"/>
        </w:rPr>
      </w:pPr>
      <w:r>
        <w:rPr>
          <w:rFonts w:hint="eastAsia"/>
        </w:rPr>
        <w:t>认真审核设计图纸和设计说明书，编制详细的施工</w:t>
      </w:r>
      <w:r>
        <w:rPr>
          <w:rFonts w:hint="eastAsia"/>
          <w:lang w:eastAsia="zh-CN"/>
        </w:rPr>
        <w:t>合适的方案</w:t>
      </w:r>
      <w:r>
        <w:rPr>
          <w:rFonts w:hint="eastAsia"/>
        </w:rPr>
        <w:t>，施工前对班组进行书面技术交底和安全交底。</w:t>
      </w:r>
    </w:p>
    <w:p>
      <w:pPr>
        <w:pStyle w:val="Normal0"/>
        <w:rPr>
          <w:rFonts w:hint="eastAsia"/>
        </w:rPr>
      </w:pPr>
      <w:r>
        <w:rPr>
          <w:rFonts w:hint="eastAsia"/>
        </w:rPr>
        <w:t>砼施工前对砼路面原材料进行试验，并确定砼配合比。砼配合比要保证砼的设计设计强度、耐磨、耐久和砼拌和物和易性的要求。</w:t>
      </w:r>
    </w:p>
    <w:p>
      <w:pPr>
        <w:pStyle w:val="Normal0"/>
        <w:rPr>
          <w:rFonts w:hint="eastAsia"/>
        </w:rPr>
      </w:pPr>
      <w:r>
        <w:rPr>
          <w:rFonts w:hint="eastAsia"/>
        </w:rPr>
        <w:t>测量放样：测量放样是水泥砼路面施工的一项重要工作。首先根据设计图纸放出中心线及边线，设置胀缝、缩缝、曲线起迄占和纵坡转折点等桩位，同时根据放好的中心线及边线，在现场核对施工图纸的砼分块线。放样时为了保证曲线地段中线内外侧车道砼块有较合理的划分，必须保持横向分块线与路中心线垂直。对测量放样必须经常进行复核。包括在浇捣砼过程中，要做到勤测、勤核、勤纠偏。</w:t>
      </w:r>
    </w:p>
    <w:p>
      <w:pPr>
        <w:pStyle w:val="Normal0"/>
        <w:rPr>
          <w:rFonts w:hint="eastAsia"/>
        </w:rPr>
      </w:pPr>
      <w:r>
        <w:rPr>
          <w:rFonts w:hint="eastAsia"/>
        </w:rPr>
        <w:t>施工</w:t>
      </w:r>
      <w:r>
        <w:rPr>
          <w:rFonts w:hint="eastAsia"/>
          <w:lang w:eastAsia="zh-CN"/>
        </w:rPr>
        <w:t>合适的方案</w:t>
      </w:r>
    </w:p>
    <w:p>
      <w:pPr>
        <w:pStyle w:val="Normal0"/>
        <w:rPr>
          <w:rFonts w:hint="eastAsia"/>
        </w:rPr>
      </w:pPr>
      <w:r>
        <w:rPr>
          <w:rFonts w:hint="eastAsia"/>
        </w:rPr>
        <w:t>安设模板、预设钢筋</w:t>
      </w:r>
    </w:p>
    <w:p>
      <w:pPr>
        <w:pStyle w:val="Normal0"/>
        <w:rPr>
          <w:rFonts w:hint="eastAsia"/>
        </w:rPr>
      </w:pPr>
      <w:r>
        <w:rPr>
          <w:rFonts w:hint="eastAsia"/>
        </w:rPr>
        <w:t>模板采用钢模，长度3～4m，接头处要有牢固拼装配件，装拆应简易。模板高度与砼面层板厚度相同。模板两侧用铁钎打入基层固定。模板的顶面与砼板顶面齐平，并与设计高程一致，模板底面与基层顶面紧贴，局部低洼处(空隙)要事先用水泥浆铺平并充分夯实。</w:t>
      </w:r>
    </w:p>
    <w:p>
      <w:pPr>
        <w:pStyle w:val="Normal0"/>
        <w:rPr>
          <w:rFonts w:hint="eastAsia"/>
        </w:rPr>
        <w:sectPr>
          <w:headerReference w:type="default" r:id="rId75"/>
          <w:footerReference w:type="even" r:id="rId76"/>
          <w:footerReference w:type="default" r:id="rId77"/>
          <w:footerReference w:type="first" r:id="rId78"/>
          <w:type w:val="nextPage"/>
          <w:pgSz w:w="11906" w:h="16838"/>
          <w:pgMar w:top="1418" w:right="1077" w:bottom="1418" w:left="1304" w:header="851" w:footer="992" w:gutter="0"/>
          <w:pgNumType w:fmt="numberInDash" w:start="18"/>
          <w:cols w:num="1" w:space="425"/>
          <w:titlePg w:val="0"/>
          <w:docGrid w:linePitch="312" w:charSpace="0"/>
        </w:sectPr>
      </w:pPr>
    </w:p>
    <w:p>
      <w:pPr>
        <w:pStyle w:val="Normal0"/>
        <w:rPr>
          <w:rFonts w:hint="eastAsia"/>
        </w:rPr>
      </w:pPr>
      <w:r>
        <w:rPr>
          <w:rFonts w:hint="eastAsia"/>
        </w:rPr>
        <w:t>模板安装完毕后，宜再检查一次模板相接处的高差和模板内侧是否有错位和不平整等情况，高差大于3mm或有错位和不平整的模板拆去重新安装。如果正确，则在内侧面均匀涂刷一薄层油或沥青，以便拆模。</w:t>
      </w:r>
    </w:p>
    <w:p>
      <w:pPr>
        <w:pStyle w:val="Normal0"/>
        <w:rPr>
          <w:rFonts w:hint="eastAsia"/>
        </w:rPr>
      </w:pPr>
      <w:r>
        <w:rPr>
          <w:rFonts w:hint="eastAsia"/>
        </w:rPr>
        <w:t>模板安设好后，安装拉杆、传力杆及板边补强钢筋、角隅补强钢筋网和补强钢筋网等，并采取有效定位和固定措施。</w:t>
      </w:r>
    </w:p>
    <w:p>
      <w:pPr>
        <w:pStyle w:val="Normal0"/>
        <w:rPr>
          <w:rFonts w:hint="eastAsia"/>
        </w:rPr>
      </w:pPr>
      <w:r>
        <w:rPr>
          <w:rFonts w:hint="eastAsia"/>
        </w:rPr>
        <w:t>(2)砼的搅拌和运输</w:t>
      </w:r>
    </w:p>
    <w:p>
      <w:pPr>
        <w:pStyle w:val="Normal0"/>
        <w:rPr>
          <w:rFonts w:hint="eastAsia"/>
        </w:rPr>
      </w:pPr>
      <w:r>
        <w:rPr>
          <w:rFonts w:hint="eastAsia"/>
        </w:rPr>
        <w:t>投入搅拌机每盘的拌和数量，要按砼施工配合比和搅拌机容量计算确定，砂、石料必须准确过秤，水泥以袋计量时要抽查其重量是否准确，严格控制加水量，各原材料的计算误差要控制在规定的范围内。</w:t>
      </w:r>
    </w:p>
    <w:p>
      <w:pPr>
        <w:pStyle w:val="Normal0"/>
        <w:rPr>
          <w:rFonts w:hint="eastAsia"/>
        </w:rPr>
      </w:pPr>
      <w:r>
        <w:rPr>
          <w:rFonts w:hint="eastAsia"/>
        </w:rPr>
        <w:t>搅拌机的装料的顺序宜为：砂、水泥、碎石，或碎石、水泥、砂。进料后，边搅拌边加水。搅拌时间根据搅拌机的性能和拌和物的和易性确定。砼拌和物的最短搅拌时间，自材料全部进入搅拌鼓起，至拌合物开始出料止的连续搅拌时间要符合规定。搅拌最长时间不得超过最短时间的三倍。</w:t>
      </w:r>
    </w:p>
    <w:p>
      <w:pPr>
        <w:pStyle w:val="Normal0"/>
        <w:rPr>
          <w:rFonts w:hint="eastAsia"/>
        </w:rPr>
      </w:pPr>
      <w:r>
        <w:rPr>
          <w:rFonts w:hint="eastAsia"/>
        </w:rPr>
        <w:t>砼拌和物的运输采用自卸汽车运输，不得漏浆，并要防止离析。砼拌和物从搅拌机出料后，运至铺筑地点进行摊铺、振捣、成活的允许最长时间，由试验室根据水泥初凝时间及施工气温确定并符合规范要求。出料及铺筑时的卸料高度不得超过1.5m。夏季和冬季施工，必要时要有遮盖或保温措施。</w:t>
      </w:r>
    </w:p>
    <w:p>
      <w:pPr>
        <w:pStyle w:val="Normal0"/>
        <w:rPr>
          <w:rFonts w:hint="eastAsia"/>
        </w:rPr>
      </w:pPr>
      <w:r>
        <w:rPr>
          <w:rFonts w:hint="eastAsia"/>
        </w:rPr>
        <w:t>(3)砼的摊铺</w:t>
      </w:r>
    </w:p>
    <w:p>
      <w:pPr>
        <w:pStyle w:val="Normal0"/>
        <w:rPr>
          <w:rFonts w:hint="eastAsia"/>
        </w:rPr>
      </w:pPr>
      <w:r>
        <w:rPr>
          <w:rFonts w:hint="eastAsia"/>
        </w:rPr>
        <w:t>摊铺砼前，对模板的间隔、高度、润滑、支撑稳定情况和基层的平整、润湿情况、以及钢筋的位置和传力杆装置等进行全面检查。</w:t>
      </w:r>
    </w:p>
    <w:p>
      <w:pPr>
        <w:pStyle w:val="Normal0"/>
        <w:rPr>
          <w:rFonts w:hint="eastAsia"/>
        </w:rPr>
      </w:pPr>
      <w:r>
        <w:rPr>
          <w:rFonts w:hint="eastAsia"/>
        </w:rPr>
        <w:t>砼混合料运送车辆到达摊铺地点后，一般直接倒入安装好侧模的路槽内，并用人工找补均匀，如发现有离析现象，用铁锹翻拌。</w:t>
      </w:r>
    </w:p>
    <w:p>
      <w:pPr>
        <w:pStyle w:val="Normal0"/>
        <w:rPr>
          <w:rFonts w:hint="eastAsia"/>
        </w:rPr>
      </w:pPr>
      <w:r>
        <w:rPr>
          <w:rFonts w:hint="eastAsia"/>
        </w:rPr>
        <w:t>摊铺的松料厚度，要考虑振实的影响而预留一定的高度，具体数值根据试验确定，一般可取设计厚度的10%左右。</w:t>
      </w:r>
    </w:p>
    <w:p>
      <w:pPr>
        <w:pStyle w:val="Normal0"/>
        <w:rPr>
          <w:rFonts w:hint="eastAsia"/>
        </w:rPr>
      </w:pPr>
      <w:r>
        <w:rPr>
          <w:rFonts w:hint="eastAsia"/>
        </w:rPr>
        <w:t>用铁锹摊铺时，要用“扣锹”的方法，严禁抛掷和搂耙，以防止离析。在模板附近摊铺时，用铁锹插捣几下，使灰浆捣出，以免发生蜂窝。</w:t>
      </w:r>
    </w:p>
    <w:p>
      <w:pPr>
        <w:pStyle w:val="Normal0"/>
        <w:rPr>
          <w:rFonts w:hint="eastAsia"/>
        </w:rPr>
      </w:pPr>
      <w:r>
        <w:rPr>
          <w:rFonts w:hint="eastAsia"/>
        </w:rPr>
        <w:t>摊铺工作必须在分缝处结束，不得在一块板内接茬。</w:t>
      </w:r>
    </w:p>
    <w:p>
      <w:pPr>
        <w:pStyle w:val="Normal0"/>
        <w:rPr>
          <w:rFonts w:hint="eastAsia"/>
        </w:rPr>
      </w:pPr>
      <w:r>
        <w:rPr>
          <w:rFonts w:hint="eastAsia"/>
        </w:rPr>
        <w:t>(4)砼的振捣</w:t>
      </w:r>
    </w:p>
    <w:p>
      <w:pPr>
        <w:pStyle w:val="Normal0"/>
        <w:rPr>
          <w:rFonts w:hint="eastAsia"/>
        </w:rPr>
      </w:pPr>
      <w:r>
        <w:rPr>
          <w:rFonts w:hint="eastAsia"/>
        </w:rPr>
        <w:t>摊铺好的砼混合料，迅即用平板振捣器和插入式振捣器均匀地振捣。插入式振捣器主要用于振捣面板的边角部、窨井、进水口附近，以及安设钢筋的部位。</w:t>
      </w:r>
    </w:p>
    <w:p>
      <w:pPr>
        <w:pStyle w:val="Normal0"/>
        <w:rPr>
          <w:rFonts w:hint="eastAsia"/>
        </w:rPr>
      </w:pPr>
      <w:r>
        <w:rPr>
          <w:rFonts w:hint="eastAsia"/>
        </w:rPr>
        <w:t>振捣砼混合料时，首先用插入式振捣器全面顺序插振一次，同一位置不宜少于20s。插入式振捣器移动间距不宜大于其作用半经的1</w:t>
      </w:r>
      <w:r>
        <w:t xml:space="preserve">.5 </w:t>
      </w:r>
      <w:r>
        <w:rPr>
          <w:rFonts w:hint="eastAsia"/>
        </w:rPr>
        <w:t>倍，其至模板的距离不大于其作用半径的</w:t>
      </w:r>
      <w:r>
        <w:t>0.5</w:t>
      </w:r>
      <w:r>
        <w:rPr>
          <w:rFonts w:hint="eastAsia"/>
        </w:rPr>
        <w:t>倍，并避免碰撞模板和钢筋。分两次摊铺的，振捣上层砼混合料时，插入式振捣器插入下层砼混合料5cm，上层砼混合料的振捣必须在下层砼拌和物初凝之前完成。其次，再用平板振捣器全面振捣，振捣时重叠10～20cm，同一位置振捣时，当水灰比小于</w:t>
      </w:r>
      <w:r>
        <w:t>0.45</w:t>
      </w:r>
      <w:r>
        <w:rPr>
          <w:rFonts w:hint="eastAsia"/>
        </w:rPr>
        <w:t>时，振捣时间不少于30s；水灰比大于 0</w:t>
      </w:r>
      <w:r>
        <w:t>.45</w:t>
      </w:r>
      <w:r>
        <w:rPr>
          <w:rFonts w:hint="eastAsia"/>
        </w:rPr>
        <w:t>时，不少于15s，以不再冒气泡并泛出水泥浆为准。</w:t>
      </w:r>
    </w:p>
    <w:p>
      <w:pPr>
        <w:pStyle w:val="Normal0"/>
        <w:rPr>
          <w:rFonts w:hint="eastAsia"/>
        </w:rPr>
      </w:pPr>
      <w:r>
        <w:rPr>
          <w:rFonts w:hint="eastAsia"/>
        </w:rPr>
        <w:t>砼在全振捣后，再用振动梁进一步拖拉振实并初步整平。振动梁往返施拉2～3遍，使表面泛浆，交赶出气泡。振动梁移动的速度要缓慢而均匀，前进速度以</w:t>
      </w:r>
      <w:r>
        <w:t>1.2 ～1.5</w:t>
      </w:r>
      <w:r>
        <w:rPr>
          <w:rFonts w:hint="eastAsia"/>
        </w:rPr>
        <w:t>m/min为宜。对不平之处，及时辅以人工补填找平。补填时就用较细的混合料原浆，严禁用纯砂浆填补，振动梁行进时，不允许中途停留。牵引绳不可过短，以减少振动梁底部的倾斜，振动梁底面要保持平直，当弯曲超过2mm时应调查或更换，下班或不用时，要清洗干净，放在平整处(必要时将振动梁朝下搁放，以使其自行校正平直度)，不得暴晒或雨淋。</w:t>
      </w:r>
    </w:p>
    <w:p>
      <w:pPr>
        <w:pStyle w:val="Normal0"/>
        <w:rPr>
          <w:rFonts w:hint="eastAsia"/>
        </w:rPr>
      </w:pPr>
      <w:r>
        <w:rPr>
          <w:rFonts w:hint="eastAsia"/>
        </w:rPr>
        <w:t>(5)整平饰面和抗滑处理</w:t>
      </w:r>
    </w:p>
    <w:p>
      <w:pPr>
        <w:pStyle w:val="Normal0"/>
        <w:rPr>
          <w:rFonts w:hint="eastAsia"/>
        </w:rPr>
      </w:pPr>
      <w:r>
        <w:rPr>
          <w:rFonts w:hint="eastAsia"/>
        </w:rPr>
        <w:t>整平用平直的滚杠进一步滚揉表面2～3遍，使表面进一步提浆并调匀，以利密封和作面。然后进行抹面，每一遍抹面在滚杠揉面后进行，用60～70cm长的木抹子采用揉压方法，将砼板表面挤紧压实，逼出浆，至板面平整，砂浆均匀，一般约抹3～5次；第二遍等砼表面无泌水时进行，将析水全部赶出模板；每三遍抹面在析水现象全部停止，砂浆具有一定稠度时进行，用小抹子赶光压实。</w:t>
      </w:r>
    </w:p>
    <w:p>
      <w:pPr>
        <w:pStyle w:val="Normal0"/>
        <w:rPr>
          <w:rFonts w:hint="eastAsia"/>
        </w:rPr>
      </w:pPr>
      <w:r>
        <w:rPr>
          <w:rFonts w:hint="eastAsia"/>
        </w:rPr>
        <w:t>修整时要清边整修，清除粘浆，修补掉边、缺角。当烈日曝晒或风大时，要加快表面的修整速度，或在遮阳棚下进行。抹面时操作人员发行股在跳板上操作，不能踩蹬砼板面。</w:t>
      </w:r>
    </w:p>
    <w:p>
      <w:pPr>
        <w:pStyle w:val="Normal0"/>
        <w:rPr>
          <w:rFonts w:hint="eastAsia"/>
        </w:rPr>
      </w:pPr>
      <w:r>
        <w:rPr>
          <w:rFonts w:hint="eastAsia"/>
        </w:rPr>
        <w:t>水泥砼面板抹面抹面后沿横坡方向拉毛，其深度为1～2mm。</w:t>
      </w:r>
    </w:p>
    <w:p>
      <w:pPr>
        <w:pStyle w:val="Normal0"/>
        <w:rPr>
          <w:rFonts w:hint="eastAsia"/>
        </w:rPr>
      </w:pPr>
      <w:r>
        <w:rPr>
          <w:rFonts w:hint="eastAsia"/>
        </w:rPr>
        <w:t>(6)接缝施工</w:t>
      </w:r>
    </w:p>
    <w:p>
      <w:pPr>
        <w:pStyle w:val="Normal0"/>
        <w:rPr>
          <w:rFonts w:hint="eastAsia"/>
        </w:rPr>
      </w:pPr>
      <w:r>
        <w:rPr>
          <w:rFonts w:hint="eastAsia"/>
        </w:rPr>
        <w:t>纵缝施工：</w:t>
      </w:r>
    </w:p>
    <w:p>
      <w:pPr>
        <w:pStyle w:val="Normal0"/>
        <w:rPr>
          <w:rFonts w:hint="eastAsia"/>
        </w:rPr>
        <w:sectPr>
          <w:headerReference w:type="default" r:id="rId79"/>
          <w:footerReference w:type="even" r:id="rId80"/>
          <w:footerReference w:type="default" r:id="rId81"/>
          <w:footerReference w:type="first" r:id="rId82"/>
          <w:type w:val="nextPage"/>
          <w:pgSz w:w="11906" w:h="16838"/>
          <w:pgMar w:top="1418" w:right="1077" w:bottom="1418" w:left="1304" w:header="851" w:footer="992" w:gutter="0"/>
          <w:pgNumType w:fmt="numberInDash" w:start="19"/>
          <w:cols w:num="1" w:space="425"/>
          <w:titlePg w:val="0"/>
          <w:docGrid w:linePitch="312" w:charSpace="0"/>
        </w:sectPr>
      </w:pPr>
      <w:r>
        <w:rPr>
          <w:rFonts w:hint="eastAsia"/>
        </w:rPr>
        <w:t>本工程砼路面的宽度为3.0m，采用一次施工，不设纵向施工缝，当需要设纵向施工缝时采用平缝加拉杆的形式，拉杆设置在板厚中间，在振实过程中，从侧模预留孔中手工插入，插入或置入的侧向拉杆要牢固、不得松动、碰撞或拔出，若发现拉杆松脱、拔出或未插入，在横向相邻路面摊铺前，钻孔重新置入拉杆。</w:t>
      </w:r>
    </w:p>
    <w:p>
      <w:pPr>
        <w:pStyle w:val="Normal0"/>
        <w:rPr>
          <w:rFonts w:hint="eastAsia"/>
        </w:rPr>
      </w:pPr>
      <w:r>
        <w:rPr>
          <w:rFonts w:hint="eastAsia"/>
        </w:rPr>
        <w:t>b、横缝施工：</w:t>
      </w:r>
    </w:p>
    <w:p>
      <w:pPr>
        <w:pStyle w:val="Normal0"/>
        <w:rPr>
          <w:rFonts w:hint="eastAsia"/>
        </w:rPr>
      </w:pPr>
      <w:r>
        <w:rPr>
          <w:rFonts w:hint="eastAsia"/>
        </w:rPr>
        <w:t>横缝采用等间距布置，长度要符合设计和规范要求。横缝分横向缩缝、胀缝及横向施工缝。</w:t>
      </w:r>
    </w:p>
    <w:p>
      <w:pPr>
        <w:pStyle w:val="Normal0"/>
        <w:rPr>
          <w:rFonts w:hint="eastAsia"/>
        </w:rPr>
      </w:pPr>
      <w:r>
        <w:rPr>
          <w:rFonts w:hint="eastAsia"/>
        </w:rPr>
        <w:t>胀缝设置的间距设设计和规范要求进行，当夏季施工时可不设，在邻近桥梁或其它构筑物处、凹形曲线纵坡变换处均要设置，胀缝要与路中心线垂直，缝壁必须垂直，缝隙宽度必须一致，缝中不得连浆。胀缝中填塞沥青木板并要设置传力杆，传力杆一半锚固于砼中，另一半先涂沥青，端头套硬塑料套，并要留3cm空隙填纱头，允许滑动，传力杆必须与缝壁垂直。传力杆的活动端，可设在缝的一边或交错布置，固守后的传力杆必须平行于板面及路面中心线，传力杆的固定采用支架固定安装方式。传力杆、胀缝板及套帽等的设置精确要符合设计规范要求。</w:t>
      </w:r>
    </w:p>
    <w:p>
      <w:pPr>
        <w:pStyle w:val="Normal0"/>
        <w:rPr>
          <w:rFonts w:hint="eastAsia"/>
        </w:rPr>
      </w:pPr>
      <w:r>
        <w:rPr>
          <w:rFonts w:hint="eastAsia"/>
        </w:rPr>
        <w:t>缩缝施工采用切缝法施工，缝宽和缝深按设计和规范要求，其施工工艺为：</w:t>
      </w:r>
    </w:p>
    <w:p>
      <w:pPr>
        <w:pStyle w:val="Normal0"/>
        <w:rPr>
          <w:rFonts w:hint="eastAsia"/>
        </w:rPr>
      </w:pPr>
      <w:r>
        <w:rPr>
          <w:rFonts w:hint="eastAsia"/>
        </w:rPr>
        <w:t>①切缝前检查电源、水源及切缝机组试运转的情况，切缝机刀片与机身中心线成90°角，并与切缝线在同一直线上。</w:t>
      </w:r>
    </w:p>
    <w:p>
      <w:pPr>
        <w:pStyle w:val="Normal0"/>
        <w:rPr>
          <w:rFonts w:hint="eastAsia"/>
        </w:rPr>
      </w:pPr>
      <w:r>
        <w:rPr>
          <w:rFonts w:hint="eastAsia"/>
        </w:rPr>
        <w:t>②开始切缝前，调整刀片的进刀深度，切割时随时调整刀片切割方向。停止切缝时，先关闭旋扭开关，将刀片提升到砼板面上，停止运转。</w:t>
      </w:r>
    </w:p>
    <w:p>
      <w:pPr>
        <w:pStyle w:val="Normal0"/>
        <w:rPr>
          <w:rFonts w:hint="eastAsia"/>
        </w:rPr>
      </w:pPr>
      <w:r>
        <w:rPr>
          <w:rFonts w:hint="eastAsia"/>
        </w:rPr>
        <w:t xml:space="preserve">③切缝时刀片冷却用水的压力不低于 </w:t>
      </w:r>
      <w:r>
        <w:t>0.2</w:t>
      </w:r>
      <w:r>
        <w:rPr>
          <w:rFonts w:hint="eastAsia"/>
        </w:rPr>
        <w:t>Mpa。同时防止切缝水渗入基层和土基。</w:t>
      </w:r>
    </w:p>
    <w:p>
      <w:pPr>
        <w:pStyle w:val="Normal0"/>
        <w:rPr>
          <w:rFonts w:hint="eastAsia"/>
        </w:rPr>
      </w:pPr>
      <w:r>
        <w:rPr>
          <w:rFonts w:hint="eastAsia"/>
        </w:rPr>
        <w:t>④当砼强度达到设计强度的25%～30%，即可进行切割，当气温突变时，适当提早切缝时间，或每隔20～40m先割一条缝，以防因温度力产生不规则裂缝。严禁一条缝分两次切割的操作方法。为减少早期裂缝，可采用隔几板块的跳切法，然后逐块切锯。</w:t>
      </w:r>
    </w:p>
    <w:p>
      <w:pPr>
        <w:pStyle w:val="Normal0"/>
        <w:rPr>
          <w:rFonts w:hint="eastAsia"/>
        </w:rPr>
      </w:pPr>
      <w:r>
        <w:rPr>
          <w:rFonts w:hint="eastAsia"/>
        </w:rPr>
        <w:t>⑤切缝后，尽快灌注填缝料。</w:t>
      </w:r>
    </w:p>
    <w:p>
      <w:pPr>
        <w:pStyle w:val="Normal0"/>
        <w:rPr>
          <w:rFonts w:hint="eastAsia"/>
        </w:rPr>
      </w:pPr>
      <w:r>
        <w:rPr>
          <w:rFonts w:hint="eastAsia"/>
        </w:rPr>
        <w:t>切割时间要特别注意掌握好，合适的切割时间应控制在砼获得足够的强度，而收缩力并未超出其强度的范围内时。</w:t>
      </w:r>
    </w:p>
    <w:p>
      <w:pPr>
        <w:pStyle w:val="Normal0"/>
        <w:rPr>
          <w:rFonts w:hint="eastAsia"/>
        </w:rPr>
      </w:pPr>
      <w:r>
        <w:rPr>
          <w:rFonts w:hint="eastAsia"/>
        </w:rPr>
        <w:t>施工缝宜设于胀缝处，当不能设置在胀缝时采用平缝加传力杆的形式，传力杆在振实过程中，从侧模预留孔中手工插入，插入或置入的传力杆要牢固、不得松动、碰撞或拔出。传力杆设置必须与缝壁垂直。施工缝要避免设在同一横断面上。</w:t>
      </w:r>
    </w:p>
    <w:p>
      <w:pPr>
        <w:pStyle w:val="Normal0"/>
        <w:rPr>
          <w:rFonts w:hint="eastAsia"/>
        </w:rPr>
      </w:pPr>
      <w:r>
        <w:rPr>
          <w:rFonts w:hint="eastAsia"/>
        </w:rPr>
        <w:t>c、填缝：</w:t>
      </w:r>
    </w:p>
    <w:p>
      <w:pPr>
        <w:pStyle w:val="Normal0"/>
        <w:rPr>
          <w:rFonts w:hint="eastAsia"/>
        </w:rPr>
      </w:pPr>
      <w:r>
        <w:rPr>
          <w:rFonts w:hint="eastAsia"/>
        </w:rPr>
        <w:t>砼板养护期满后要及时填封接缝。填缝前必须保持缝内清洁，防止砂石等杂物掉入缝内，填缝料必须将缝隙充满并填塞密实。</w:t>
      </w:r>
    </w:p>
    <w:p>
      <w:pPr>
        <w:pStyle w:val="Normal0"/>
        <w:rPr>
          <w:rFonts w:hint="eastAsia"/>
        </w:rPr>
      </w:pPr>
      <w:r>
        <w:rPr>
          <w:rFonts w:hint="eastAsia"/>
        </w:rPr>
        <w:t>(7)砼养生</w:t>
      </w:r>
    </w:p>
    <w:p>
      <w:pPr>
        <w:pStyle w:val="Normal0"/>
        <w:rPr>
          <w:rFonts w:hint="eastAsia"/>
        </w:rPr>
      </w:pPr>
      <w:r>
        <w:rPr>
          <w:rFonts w:hint="eastAsia"/>
        </w:rPr>
        <w:t>砼表面修整完毕后，进行养生。养生期间，须防止砼的水分蒸发和风干，以免产生收缩裂缝；须采取措施减少温度变化，以免砼板产生过大的温度应力；须管制交通，以防止人畜和车辆等损坏砼板的表面。</w:t>
      </w:r>
    </w:p>
    <w:p>
      <w:pPr>
        <w:pStyle w:val="Normal0"/>
        <w:rPr>
          <w:rFonts w:hint="eastAsia"/>
        </w:rPr>
      </w:pPr>
      <w:r>
        <w:rPr>
          <w:rFonts w:hint="eastAsia"/>
        </w:rPr>
        <w:t>砼板的养生采用湿治养生，养生时间根据砼强度增长情况而定，一般为14～21d。在养生初期，为减少水分蒸发，避免阳光照射，防风吹和暴雨等，可以用活动的三角形罩棚将砼板全部遮起来。</w:t>
      </w:r>
    </w:p>
    <w:p>
      <w:pPr>
        <w:pStyle w:val="Normal0"/>
        <w:rPr>
          <w:rFonts w:hint="eastAsia"/>
        </w:rPr>
      </w:pPr>
      <w:r>
        <w:rPr>
          <w:rFonts w:hint="eastAsia"/>
        </w:rPr>
        <w:t>湿治养生由三个时期组成：防护层润湿期、保证砼凝固的蓄能期和含水量逐渐降低不产生收缩应力的终结期。润湿期宜用草袋(帘)等，在砼终凝后覆盖于板的表面，每天均匀洒水，保持潮湿状态，但注意洒水时不能有水流冲刷。蓄能期内，每天对含水材料润湿2～3次，防止砼板产生收缩裂缝。终结期内，必须保证砼逐渐失水，与周围环境温度保持平衡。</w:t>
      </w:r>
    </w:p>
    <w:p>
      <w:pPr>
        <w:pStyle w:val="Normal0"/>
        <w:rPr>
          <w:rFonts w:hint="eastAsia"/>
        </w:rPr>
      </w:pPr>
      <w:r>
        <w:rPr>
          <w:rFonts w:hint="eastAsia"/>
        </w:rPr>
        <w:t>砼板在养生期间和填缝前，禁止车辆通行，在达到设计强度的40%以后，方可允许行人通行。养生期满后方可将覆盖物清除，板面不得留有痕迹。</w:t>
      </w:r>
    </w:p>
    <w:p>
      <w:pPr>
        <w:pStyle w:val="Normal0"/>
        <w:rPr>
          <w:rFonts w:hint="eastAsia"/>
        </w:rPr>
      </w:pPr>
      <w:r>
        <w:rPr>
          <w:rFonts w:hint="eastAsia"/>
        </w:rPr>
        <w:t>(8)拆模</w:t>
      </w:r>
    </w:p>
    <w:p>
      <w:pPr>
        <w:pStyle w:val="Normal0"/>
        <w:rPr>
          <w:rFonts w:hint="eastAsia"/>
        </w:rPr>
      </w:pPr>
      <w:r>
        <w:rPr>
          <w:rFonts w:hint="eastAsia"/>
        </w:rPr>
        <w:t>拆模时间根据气温和砼强度增长情况确定，采用普通水泥时，一般允许拆模时间见下表。</w:t>
      </w:r>
    </w:p>
    <w:p>
      <w:pPr>
        <w:pStyle w:val="Normal0"/>
        <w:rPr>
          <w:rFonts w:hint="eastAsia"/>
        </w:rPr>
      </w:pPr>
      <w:r>
        <w:rPr>
          <w:rFonts w:hint="eastAsia"/>
        </w:rPr>
        <w:t>砼板允许拆模时间</w:t>
      </w:r>
    </w:p>
    <w:tbl>
      <w:tblPr>
        <w:tblStyle w:val="TableNormal"/>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520"/>
        <w:gridCol w:w="2340"/>
        <w:gridCol w:w="2520"/>
        <w:gridCol w:w="2340"/>
      </w:tblGrid>
      <w:tr>
        <w:tblPrEx>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2520" w:type="dxa"/>
            <w:vAlign w:val="center"/>
          </w:tcPr>
          <w:p>
            <w:pPr>
              <w:pStyle w:val="Normal0"/>
              <w:rPr>
                <w:rFonts w:hint="eastAsia"/>
              </w:rPr>
            </w:pPr>
            <w:r>
              <w:rPr>
                <w:rFonts w:hint="eastAsia"/>
              </w:rPr>
              <w:t>昼夜平均气温(℃)</w:t>
            </w:r>
          </w:p>
        </w:tc>
        <w:tc>
          <w:tcPr>
            <w:tcW w:w="2340" w:type="dxa"/>
            <w:vAlign w:val="center"/>
          </w:tcPr>
          <w:p>
            <w:pPr>
              <w:pStyle w:val="Normal0"/>
              <w:rPr>
                <w:rFonts w:hint="eastAsia"/>
              </w:rPr>
            </w:pPr>
            <w:r>
              <w:rPr>
                <w:rFonts w:hint="eastAsia"/>
              </w:rPr>
              <w:t>允许拆模时间(h)</w:t>
            </w:r>
          </w:p>
        </w:tc>
        <w:tc>
          <w:tcPr>
            <w:tcW w:w="2520" w:type="dxa"/>
            <w:vAlign w:val="center"/>
          </w:tcPr>
          <w:p>
            <w:pPr>
              <w:pStyle w:val="Normal0"/>
              <w:rPr>
                <w:rFonts w:hint="eastAsia"/>
              </w:rPr>
            </w:pPr>
            <w:r>
              <w:rPr>
                <w:rFonts w:hint="eastAsia"/>
              </w:rPr>
              <w:t>昼夜平均气温(℃)</w:t>
            </w:r>
          </w:p>
        </w:tc>
        <w:tc>
          <w:tcPr>
            <w:tcW w:w="2340" w:type="dxa"/>
            <w:vAlign w:val="center"/>
          </w:tcPr>
          <w:p>
            <w:pPr>
              <w:pStyle w:val="Normal0"/>
              <w:rPr>
                <w:rFonts w:hint="eastAsia"/>
              </w:rPr>
            </w:pPr>
            <w:r>
              <w:rPr>
                <w:rFonts w:hint="eastAsia"/>
              </w:rPr>
              <w:t>允许拆模时间(h)</w:t>
            </w:r>
          </w:p>
        </w:tc>
      </w:tr>
      <w:tr>
        <w:tblPrEx>
          <w:tblW w:w="9720" w:type="dxa"/>
          <w:tblInd w:w="108" w:type="dxa"/>
          <w:tblLayout w:type="fixed"/>
          <w:tblCellMar>
            <w:top w:w="0" w:type="dxa"/>
            <w:left w:w="108" w:type="dxa"/>
            <w:bottom w:w="0" w:type="dxa"/>
            <w:right w:w="108" w:type="dxa"/>
          </w:tblCellMar>
        </w:tblPrEx>
        <w:tc>
          <w:tcPr>
            <w:tcW w:w="2520" w:type="dxa"/>
            <w:vAlign w:val="center"/>
          </w:tcPr>
          <w:p>
            <w:pPr>
              <w:pStyle w:val="Normal0"/>
              <w:rPr>
                <w:rFonts w:hint="eastAsia"/>
              </w:rPr>
            </w:pPr>
            <w:r>
              <w:rPr>
                <w:rFonts w:hint="eastAsia"/>
              </w:rPr>
              <w:t>5</w:t>
            </w:r>
          </w:p>
        </w:tc>
        <w:tc>
          <w:tcPr>
            <w:tcW w:w="2340" w:type="dxa"/>
            <w:vAlign w:val="center"/>
          </w:tcPr>
          <w:p>
            <w:pPr>
              <w:pStyle w:val="Normal0"/>
              <w:rPr>
                <w:rFonts w:hint="eastAsia"/>
              </w:rPr>
            </w:pPr>
            <w:r>
              <w:rPr>
                <w:rFonts w:hint="eastAsia"/>
              </w:rPr>
              <w:t>72</w:t>
            </w:r>
          </w:p>
        </w:tc>
        <w:tc>
          <w:tcPr>
            <w:tcW w:w="2520" w:type="dxa"/>
            <w:vAlign w:val="center"/>
          </w:tcPr>
          <w:p>
            <w:pPr>
              <w:pStyle w:val="Normal0"/>
              <w:rPr>
                <w:rFonts w:hint="eastAsia"/>
              </w:rPr>
            </w:pPr>
            <w:r>
              <w:rPr>
                <w:rFonts w:hint="eastAsia"/>
              </w:rPr>
              <w:t>20</w:t>
            </w:r>
          </w:p>
        </w:tc>
        <w:tc>
          <w:tcPr>
            <w:tcW w:w="2340" w:type="dxa"/>
            <w:vAlign w:val="center"/>
          </w:tcPr>
          <w:p>
            <w:pPr>
              <w:pStyle w:val="Normal0"/>
              <w:rPr>
                <w:rFonts w:hint="eastAsia"/>
              </w:rPr>
            </w:pPr>
            <w:r>
              <w:rPr>
                <w:rFonts w:hint="eastAsia"/>
              </w:rPr>
              <w:t>30</w:t>
            </w:r>
          </w:p>
        </w:tc>
      </w:tr>
      <w:tr>
        <w:tblPrEx>
          <w:tblW w:w="9720" w:type="dxa"/>
          <w:tblInd w:w="108" w:type="dxa"/>
          <w:tblLayout w:type="fixed"/>
          <w:tblCellMar>
            <w:top w:w="0" w:type="dxa"/>
            <w:left w:w="108" w:type="dxa"/>
            <w:bottom w:w="0" w:type="dxa"/>
            <w:right w:w="108" w:type="dxa"/>
          </w:tblCellMar>
        </w:tblPrEx>
        <w:tc>
          <w:tcPr>
            <w:tcW w:w="2520" w:type="dxa"/>
            <w:vAlign w:val="center"/>
          </w:tcPr>
          <w:p>
            <w:pPr>
              <w:pStyle w:val="Normal0"/>
              <w:rPr>
                <w:rFonts w:hint="eastAsia"/>
              </w:rPr>
            </w:pPr>
            <w:r>
              <w:rPr>
                <w:rFonts w:hint="eastAsia"/>
              </w:rPr>
              <w:t>10</w:t>
            </w:r>
          </w:p>
        </w:tc>
        <w:tc>
          <w:tcPr>
            <w:tcW w:w="2340" w:type="dxa"/>
            <w:vAlign w:val="center"/>
          </w:tcPr>
          <w:p>
            <w:pPr>
              <w:pStyle w:val="Normal0"/>
              <w:rPr>
                <w:rFonts w:hint="eastAsia"/>
              </w:rPr>
            </w:pPr>
            <w:r>
              <w:rPr>
                <w:rFonts w:hint="eastAsia"/>
              </w:rPr>
              <w:t>48</w:t>
            </w:r>
          </w:p>
        </w:tc>
        <w:tc>
          <w:tcPr>
            <w:tcW w:w="2520" w:type="dxa"/>
            <w:vAlign w:val="center"/>
          </w:tcPr>
          <w:p>
            <w:pPr>
              <w:pStyle w:val="Normal0"/>
              <w:rPr>
                <w:rFonts w:hint="eastAsia"/>
              </w:rPr>
            </w:pPr>
            <w:r>
              <w:rPr>
                <w:rFonts w:hint="eastAsia"/>
              </w:rPr>
              <w:t>25</w:t>
            </w:r>
          </w:p>
        </w:tc>
        <w:tc>
          <w:tcPr>
            <w:tcW w:w="2340" w:type="dxa"/>
            <w:vAlign w:val="center"/>
          </w:tcPr>
          <w:p>
            <w:pPr>
              <w:pStyle w:val="Normal0"/>
              <w:rPr>
                <w:rFonts w:hint="eastAsia"/>
              </w:rPr>
            </w:pPr>
            <w:r>
              <w:rPr>
                <w:rFonts w:hint="eastAsia"/>
              </w:rPr>
              <w:t>24</w:t>
            </w:r>
          </w:p>
        </w:tc>
      </w:tr>
      <w:tr>
        <w:tblPrEx>
          <w:tblW w:w="9720" w:type="dxa"/>
          <w:tblInd w:w="108" w:type="dxa"/>
          <w:tblLayout w:type="fixed"/>
          <w:tblCellMar>
            <w:top w:w="0" w:type="dxa"/>
            <w:left w:w="108" w:type="dxa"/>
            <w:bottom w:w="0" w:type="dxa"/>
            <w:right w:w="108" w:type="dxa"/>
          </w:tblCellMar>
        </w:tblPrEx>
        <w:tc>
          <w:tcPr>
            <w:tcW w:w="2520" w:type="dxa"/>
            <w:vAlign w:val="center"/>
          </w:tcPr>
          <w:p>
            <w:pPr>
              <w:pStyle w:val="Normal0"/>
              <w:rPr>
                <w:rFonts w:hint="eastAsia"/>
              </w:rPr>
            </w:pPr>
            <w:r>
              <w:rPr>
                <w:rFonts w:hint="eastAsia"/>
              </w:rPr>
              <w:t>15</w:t>
            </w:r>
          </w:p>
        </w:tc>
        <w:tc>
          <w:tcPr>
            <w:tcW w:w="2340" w:type="dxa"/>
            <w:vAlign w:val="center"/>
          </w:tcPr>
          <w:p>
            <w:pPr>
              <w:pStyle w:val="Normal0"/>
              <w:rPr>
                <w:rFonts w:hint="eastAsia"/>
              </w:rPr>
            </w:pPr>
            <w:r>
              <w:rPr>
                <w:rFonts w:hint="eastAsia"/>
              </w:rPr>
              <w:t>36</w:t>
            </w:r>
          </w:p>
        </w:tc>
        <w:tc>
          <w:tcPr>
            <w:tcW w:w="2520" w:type="dxa"/>
            <w:vAlign w:val="center"/>
          </w:tcPr>
          <w:p>
            <w:pPr>
              <w:pStyle w:val="Normal0"/>
              <w:rPr>
                <w:rFonts w:hint="eastAsia"/>
              </w:rPr>
            </w:pPr>
            <w:r>
              <w:rPr>
                <w:rFonts w:hint="eastAsia"/>
              </w:rPr>
              <w:t>30以上</w:t>
            </w:r>
          </w:p>
        </w:tc>
        <w:tc>
          <w:tcPr>
            <w:tcW w:w="2340" w:type="dxa"/>
            <w:vAlign w:val="center"/>
          </w:tcPr>
          <w:p>
            <w:pPr>
              <w:pStyle w:val="Normal0"/>
              <w:rPr>
                <w:rFonts w:hint="eastAsia"/>
              </w:rPr>
            </w:pPr>
            <w:r>
              <w:rPr>
                <w:rFonts w:hint="eastAsia"/>
              </w:rPr>
              <w:t>18</w:t>
            </w:r>
          </w:p>
        </w:tc>
      </w:tr>
    </w:tbl>
    <w:p>
      <w:pPr>
        <w:pStyle w:val="Normal0"/>
        <w:rPr>
          <w:rFonts w:hint="eastAsia"/>
        </w:rPr>
      </w:pPr>
      <w:r>
        <w:rPr>
          <w:rFonts w:hint="eastAsia"/>
        </w:rPr>
        <w:t>注：①允计拆模时间,自砼成形后至开始拆模时计算；</w:t>
      </w:r>
    </w:p>
    <w:p>
      <w:pPr>
        <w:pStyle w:val="Normal0"/>
        <w:rPr>
          <w:rFonts w:hint="eastAsia"/>
        </w:rPr>
      </w:pPr>
      <w:r>
        <w:rPr>
          <w:rFonts w:hint="eastAsia"/>
        </w:rPr>
        <w:t>②使用矿渣水泥时，允许拆模宜延长50～100%。</w:t>
      </w:r>
    </w:p>
    <w:p>
      <w:pPr>
        <w:pStyle w:val="Normal0"/>
        <w:rPr>
          <w:rFonts w:hint="eastAsia"/>
        </w:rPr>
      </w:pPr>
      <w:r>
        <w:rPr>
          <w:rFonts w:hint="eastAsia"/>
        </w:rPr>
        <w:t>拆模要仔细，不得损坏砼板的边、角、尽量保持模板完好。拆模后不能立即开放交通，只有砼板达到设计程度时，才允许开放交通。</w:t>
      </w:r>
    </w:p>
    <w:p>
      <w:pPr>
        <w:pStyle w:val="Normal0"/>
        <w:rPr>
          <w:rFonts w:hint="eastAsia"/>
        </w:rPr>
      </w:pPr>
      <w:r>
        <w:rPr>
          <w:rFonts w:hint="eastAsia"/>
        </w:rPr>
        <w:t>土路肩</w:t>
      </w:r>
    </w:p>
    <w:p>
      <w:pPr>
        <w:pStyle w:val="Normal0"/>
        <w:rPr>
          <w:rFonts w:hint="eastAsia"/>
        </w:rPr>
      </w:pPr>
      <w:r>
        <w:rPr>
          <w:rFonts w:hint="eastAsia"/>
        </w:rPr>
        <w:t>培土路肩以砼路面标高作为控制高程，以砼路面边缘作为宽度控制线。</w:t>
      </w:r>
    </w:p>
    <w:p>
      <w:pPr>
        <w:pStyle w:val="Normal0"/>
        <w:rPr>
          <w:rFonts w:hint="eastAsia"/>
        </w:rPr>
        <w:sectPr>
          <w:headerReference w:type="default" r:id="rId83"/>
          <w:footerReference w:type="even" r:id="rId84"/>
          <w:footerReference w:type="default" r:id="rId85"/>
          <w:footerReference w:type="first" r:id="rId86"/>
          <w:type w:val="nextPage"/>
          <w:pgSz w:w="11906" w:h="16838"/>
          <w:pgMar w:top="1418" w:right="1077" w:bottom="1418" w:left="1304" w:header="851" w:footer="992" w:gutter="0"/>
          <w:pgNumType w:fmt="numberInDash" w:start="20"/>
          <w:cols w:num="1" w:space="425"/>
          <w:titlePg w:val="0"/>
          <w:docGrid w:linePitch="312" w:charSpace="0"/>
        </w:sectPr>
      </w:pPr>
      <w:r>
        <w:rPr>
          <w:rFonts w:hint="eastAsia"/>
        </w:rPr>
        <w:t>培土路肩材料应符合设计要求。</w:t>
      </w:r>
    </w:p>
    <w:p>
      <w:pPr>
        <w:pStyle w:val="Normal0"/>
        <w:rPr>
          <w:rFonts w:hint="eastAsia"/>
        </w:rPr>
      </w:pPr>
      <w:r>
        <w:rPr>
          <w:rFonts w:hint="eastAsia"/>
        </w:rPr>
        <w:t>对要培土的路肩下基层进行平整，尽量做成2%的倒坡。</w:t>
      </w:r>
    </w:p>
    <w:p>
      <w:pPr>
        <w:pStyle w:val="Normal0"/>
        <w:rPr>
          <w:rFonts w:hint="eastAsia"/>
        </w:rPr>
      </w:pPr>
      <w:r>
        <w:rPr>
          <w:rFonts w:hint="eastAsia"/>
        </w:rPr>
        <w:t>培土路肩应分层填筑，不层厚度不大于25cm。采用小型机具夯实。</w:t>
      </w:r>
    </w:p>
    <w:p>
      <w:pPr>
        <w:pStyle w:val="Normal0"/>
        <w:rPr>
          <w:rFonts w:hint="eastAsia"/>
        </w:rPr>
      </w:pPr>
      <w:r>
        <w:rPr>
          <w:rFonts w:hint="eastAsia"/>
        </w:rPr>
        <w:t>有水沟边的放坡为1：1，无水沟的边坡为1：1.5。</w:t>
      </w:r>
    </w:p>
    <w:p>
      <w:pPr>
        <w:pStyle w:val="Normal0"/>
        <w:rPr>
          <w:rFonts w:hint="eastAsia"/>
        </w:rPr>
      </w:pPr>
      <w:r>
        <w:rPr>
          <w:rFonts w:hint="eastAsia"/>
        </w:rPr>
        <w:t>培土路肩施工时，应注意对砼路面的保护。最后一层的填土高于砼路面，夯实后，将多余的土清除。</w:t>
      </w:r>
    </w:p>
    <w:p>
      <w:pPr>
        <w:pStyle w:val="Normal0"/>
        <w:rPr>
          <w:rFonts w:hint="eastAsia"/>
        </w:rPr>
      </w:pPr>
      <w:r>
        <w:rPr>
          <w:rFonts w:hint="eastAsia"/>
        </w:rPr>
        <w:t>砂石垫层</w:t>
      </w:r>
    </w:p>
    <w:p>
      <w:pPr>
        <w:pStyle w:val="Normal0"/>
        <w:rPr>
          <w:rFonts w:hint="eastAsia"/>
        </w:rPr>
      </w:pPr>
      <w:r>
        <w:rPr>
          <w:rFonts w:hint="eastAsia"/>
        </w:rPr>
        <w:t>3.6.2.1施工准备</w:t>
      </w:r>
    </w:p>
    <w:p>
      <w:pPr>
        <w:pStyle w:val="Normal0"/>
        <w:rPr>
          <w:rFonts w:hint="eastAsia"/>
        </w:rPr>
      </w:pPr>
      <w:r>
        <w:rPr>
          <w:rFonts w:hint="eastAsia"/>
        </w:rPr>
        <w:t>材料</w:t>
      </w:r>
    </w:p>
    <w:p>
      <w:pPr>
        <w:pStyle w:val="Normal0"/>
        <w:rPr>
          <w:rFonts w:hint="eastAsia"/>
        </w:rPr>
      </w:pPr>
      <w:r>
        <w:rPr>
          <w:rFonts w:hint="eastAsia"/>
        </w:rPr>
        <w:t>砂砾石的级配要符合设计规范要求，洁净，并具有足够的强度和耐磨耗性，碎石中不得有粘土块、植物等有害物质，砂砾石在开工前要准备充分，并有一定的储备，以保证能连续施工。</w:t>
      </w:r>
    </w:p>
    <w:p>
      <w:pPr>
        <w:pStyle w:val="Normal0"/>
        <w:rPr>
          <w:rFonts w:hint="eastAsia"/>
        </w:rPr>
      </w:pPr>
      <w:r>
        <w:rPr>
          <w:rFonts w:hint="eastAsia"/>
        </w:rPr>
        <w:t>(2)机械准备</w:t>
      </w:r>
    </w:p>
    <w:p>
      <w:pPr>
        <w:pStyle w:val="Normal0"/>
        <w:rPr>
          <w:rFonts w:hint="eastAsia"/>
        </w:rPr>
      </w:pPr>
      <w:r>
        <w:rPr>
          <w:rFonts w:hint="eastAsia"/>
        </w:rPr>
        <w:t>碎石垫层配备的机械有：装载机、压路机、自卸汽车等。</w:t>
      </w:r>
    </w:p>
    <w:p>
      <w:pPr>
        <w:pStyle w:val="Normal0"/>
        <w:rPr>
          <w:rFonts w:hint="eastAsia"/>
        </w:rPr>
      </w:pPr>
      <w:r>
        <w:rPr>
          <w:rFonts w:hint="eastAsia"/>
        </w:rPr>
        <w:t>(3)作业条件</w:t>
      </w:r>
    </w:p>
    <w:p>
      <w:pPr>
        <w:pStyle w:val="Normal0"/>
        <w:rPr>
          <w:rFonts w:hint="eastAsia"/>
        </w:rPr>
      </w:pPr>
      <w:r>
        <w:rPr>
          <w:rFonts w:hint="eastAsia"/>
        </w:rPr>
        <w:t>砂砾石垫层的下承层为路基或片石垫层，其表面要平整、坚实。各项检测指标必须符合有关规定，并验收合格。</w:t>
      </w:r>
    </w:p>
    <w:p>
      <w:pPr>
        <w:pStyle w:val="Normal0"/>
        <w:rPr>
          <w:rFonts w:hint="eastAsia"/>
        </w:rPr>
      </w:pPr>
      <w:r>
        <w:rPr>
          <w:rFonts w:hint="eastAsia"/>
        </w:rPr>
        <w:t>运输、摊铺、压实等设备及施工人员已就位。</w:t>
      </w:r>
    </w:p>
    <w:p>
      <w:pPr>
        <w:pStyle w:val="Normal0"/>
        <w:rPr>
          <w:rFonts w:hint="eastAsia"/>
        </w:rPr>
      </w:pPr>
      <w:r>
        <w:rPr>
          <w:rFonts w:hint="eastAsia"/>
        </w:rPr>
        <w:t>(4</w:t>
      </w:r>
      <w:r>
        <w:t>)</w:t>
      </w:r>
      <w:r>
        <w:rPr>
          <w:rFonts w:hint="eastAsia"/>
        </w:rPr>
        <w:t>技术准备</w:t>
      </w:r>
    </w:p>
    <w:p>
      <w:pPr>
        <w:pStyle w:val="Normal0"/>
        <w:rPr>
          <w:rFonts w:hint="eastAsia"/>
        </w:rPr>
      </w:pPr>
      <w:r>
        <w:rPr>
          <w:rFonts w:hint="eastAsia"/>
        </w:rPr>
        <w:t>施工</w:t>
      </w:r>
      <w:r>
        <w:rPr>
          <w:rFonts w:hint="eastAsia"/>
          <w:lang w:eastAsia="zh-CN"/>
        </w:rPr>
        <w:t>合适的方案</w:t>
      </w:r>
      <w:r>
        <w:rPr>
          <w:rFonts w:hint="eastAsia"/>
        </w:rPr>
        <w:t>编制、审核、审批已完成，并得到监理工程师的批准，技术交底已完成。</w:t>
      </w:r>
    </w:p>
    <w:p>
      <w:pPr>
        <w:pStyle w:val="Normal0"/>
        <w:rPr>
          <w:rFonts w:hint="eastAsia"/>
        </w:rPr>
      </w:pPr>
      <w:r>
        <w:rPr>
          <w:rFonts w:hint="eastAsia"/>
        </w:rPr>
        <w:t>材料符合设计规范要求，试验合格，并得到监理工程师的批准。</w:t>
      </w:r>
    </w:p>
    <w:p>
      <w:pPr>
        <w:pStyle w:val="Normal0"/>
        <w:rPr>
          <w:rFonts w:hint="eastAsia"/>
        </w:rPr>
      </w:pPr>
      <w:r>
        <w:rPr>
          <w:rFonts w:hint="eastAsia"/>
        </w:rPr>
        <w:t>现场的测量放样工作已完成。直线段每20m设桩，平曲线每5～10m设桩，并测设路基边桩，标示出底基层顶面设计高程。</w:t>
      </w:r>
    </w:p>
    <w:p>
      <w:pPr>
        <w:pStyle w:val="Normal0"/>
        <w:rPr>
          <w:rFonts w:hint="eastAsia"/>
        </w:rPr>
      </w:pPr>
      <w:r>
        <w:rPr>
          <w:rFonts w:hint="eastAsia"/>
        </w:rPr>
        <w:t>3.6.2.2施工</w:t>
      </w:r>
      <w:r>
        <w:rPr>
          <w:rFonts w:hint="eastAsia"/>
          <w:lang w:eastAsia="zh-CN"/>
        </w:rPr>
        <w:t>合适的方案</w:t>
      </w:r>
    </w:p>
    <w:p>
      <w:pPr>
        <w:pStyle w:val="Normal0"/>
        <w:rPr>
          <w:rFonts w:hint="eastAsia"/>
        </w:rPr>
      </w:pPr>
      <w:r>
        <w:rPr>
          <w:rFonts w:hint="eastAsia"/>
        </w:rPr>
        <w:t>运输与布料。</w:t>
      </w:r>
    </w:p>
    <w:p>
      <w:pPr>
        <w:pStyle w:val="Normal0"/>
        <w:rPr>
          <w:rFonts w:hint="eastAsia"/>
        </w:rPr>
      </w:pPr>
      <w:r>
        <w:rPr>
          <w:rFonts w:hint="eastAsia"/>
        </w:rPr>
        <w:t>材料装车时，应控制每车料的数量基本相等。</w:t>
      </w:r>
    </w:p>
    <w:p>
      <w:pPr>
        <w:pStyle w:val="Normal0"/>
        <w:rPr>
          <w:rFonts w:hint="eastAsia"/>
        </w:rPr>
      </w:pPr>
      <w:r>
        <w:rPr>
          <w:rFonts w:hint="eastAsia"/>
        </w:rPr>
        <w:t>根据各路段的宽度、厚度及设计密度计算各段需要的材料数量，并计算料堆的堆放密度，卸料时料堆距离要严格控制。在同一料场供料的路段内，宜由远到近卸置集料。</w:t>
      </w:r>
    </w:p>
    <w:p>
      <w:pPr>
        <w:pStyle w:val="Normal0"/>
        <w:rPr>
          <w:rFonts w:hint="eastAsia"/>
        </w:rPr>
      </w:pPr>
      <w:r>
        <w:rPr>
          <w:rFonts w:hint="eastAsia"/>
        </w:rPr>
        <w:t>(2)摊铺</w:t>
      </w:r>
    </w:p>
    <w:p>
      <w:pPr>
        <w:pStyle w:val="Normal0"/>
        <w:rPr>
          <w:rFonts w:hint="eastAsia"/>
        </w:rPr>
      </w:pPr>
      <w:r>
        <w:rPr>
          <w:rFonts w:hint="eastAsia"/>
        </w:rPr>
        <w:t>要通过试验段确定的松铺系数，并确定松铺厚度。</w:t>
      </w:r>
    </w:p>
    <w:p>
      <w:pPr>
        <w:pStyle w:val="Normal0"/>
        <w:rPr>
          <w:rFonts w:hint="eastAsia"/>
        </w:rPr>
      </w:pPr>
      <w:r>
        <w:rPr>
          <w:rFonts w:hint="eastAsia"/>
        </w:rPr>
        <w:t>卸料后及时用人工配合装载机将砂砾石均匀摊铺，表面力求平整，并按规定的路拱进行整形，在整形过程中，注意消除材料的离析现象。</w:t>
      </w:r>
    </w:p>
    <w:p>
      <w:pPr>
        <w:pStyle w:val="Normal0"/>
        <w:rPr>
          <w:rFonts w:hint="eastAsia"/>
        </w:rPr>
      </w:pPr>
      <w:r>
        <w:rPr>
          <w:rFonts w:hint="eastAsia"/>
        </w:rPr>
        <w:t>用压路机在已初平的路段上快速碾压一遍，以暴露潜在的不平整，并采用人工挂线进行精平。</w:t>
      </w:r>
    </w:p>
    <w:p>
      <w:pPr>
        <w:pStyle w:val="Normal0"/>
        <w:rPr>
          <w:rFonts w:hint="eastAsia"/>
        </w:rPr>
      </w:pPr>
      <w:r>
        <w:rPr>
          <w:rFonts w:hint="eastAsia"/>
        </w:rPr>
        <w:t>(3)碾压</w:t>
      </w:r>
    </w:p>
    <w:p>
      <w:pPr>
        <w:pStyle w:val="Normal0"/>
        <w:rPr>
          <w:rFonts w:hint="eastAsia"/>
        </w:rPr>
      </w:pPr>
      <w:r>
        <w:rPr>
          <w:rFonts w:hint="eastAsia"/>
        </w:rPr>
        <w:t>当砂砾石的含水量等于或略大于最佳含水量时，立即用压路机静压1～2遍，再用振动压路机进行碾压4～6遍。在直线和不设超高的平曲线上由两侧路肩开始向路中心碾压；在设超高的平曲线段，由内侧路肩向外侧路肩进行碾压。碾压时，后轮必须超过两段的接缝处。后轮压完路面全宽时，即为一遍。碾压一直进行到规定的密实度为止。终压时静压1～2遍，使表面无明显轮迹。压路机的碾压速度头两遍以采用</w:t>
      </w:r>
      <w:r>
        <w:t>1.5</w:t>
      </w:r>
      <w:r>
        <w:rPr>
          <w:rFonts w:hint="eastAsia"/>
        </w:rPr>
        <w:t>～</w:t>
      </w:r>
      <w:r>
        <w:t>1.7km/h</w:t>
      </w:r>
      <w:r>
        <w:rPr>
          <w:rFonts w:hint="eastAsia"/>
        </w:rPr>
        <w:t>为宜，以后用</w:t>
      </w:r>
      <w:r>
        <w:t>2.0</w:t>
      </w:r>
      <w:r>
        <w:rPr>
          <w:rFonts w:hint="eastAsia"/>
        </w:rPr>
        <w:t>～</w:t>
      </w:r>
      <w:r>
        <w:t>2.5km/h</w:t>
      </w:r>
      <w:r>
        <w:rPr>
          <w:rFonts w:hint="eastAsia"/>
        </w:rPr>
        <w:t>。路面的两侧要多压</w:t>
      </w:r>
      <w:r>
        <w:t>2</w:t>
      </w:r>
      <w:r>
        <w:rPr>
          <w:rFonts w:hint="eastAsia"/>
        </w:rPr>
        <w:t>～</w:t>
      </w:r>
      <w:r>
        <w:t>3</w:t>
      </w:r>
      <w:r>
        <w:rPr>
          <w:rFonts w:hint="eastAsia"/>
        </w:rPr>
        <w:t>遍。严禁压路机在已完成的或正在碾压的路段上调头或急刹车，碾压要密实且表面无明显轮迹。</w:t>
      </w:r>
    </w:p>
    <w:p>
      <w:pPr>
        <w:pStyle w:val="Normal0"/>
        <w:rPr>
          <w:rFonts w:hint="eastAsia"/>
        </w:rPr>
      </w:pPr>
      <w:r>
        <w:rPr>
          <w:rFonts w:hint="eastAsia"/>
        </w:rPr>
        <w:t>(4)接缝。</w:t>
      </w:r>
    </w:p>
    <w:p>
      <w:pPr>
        <w:pStyle w:val="Normal0"/>
        <w:rPr>
          <w:rFonts w:hint="eastAsia"/>
        </w:rPr>
      </w:pPr>
      <w:r>
        <w:rPr>
          <w:rFonts w:hint="eastAsia"/>
        </w:rPr>
        <w:t>横缝采用搭接拌和碾压方式，搭接长度一般为</w:t>
      </w:r>
      <w:r>
        <w:t>5</w:t>
      </w:r>
      <w:r>
        <w:rPr>
          <w:rFonts w:hint="eastAsia"/>
        </w:rPr>
        <w:t>～</w:t>
      </w:r>
      <w:r>
        <w:t>8m</w:t>
      </w:r>
      <w:r>
        <w:rPr>
          <w:rFonts w:hint="eastAsia"/>
        </w:rPr>
        <w:t>。本</w:t>
      </w:r>
      <w:r>
        <w:rPr>
          <w:rFonts w:hint="eastAsia"/>
          <w:lang w:eastAsia="zh-CN"/>
        </w:rPr>
        <w:t>合同合约</w:t>
      </w:r>
      <w:r>
        <w:rPr>
          <w:rFonts w:hint="eastAsia"/>
        </w:rPr>
        <w:t>段尽量避免纵向接缝。必须分两幅铺筑时，也采用搭接拌和方式，搭接宽度一般为</w:t>
      </w:r>
      <w:r>
        <w:t>30</w:t>
      </w:r>
      <w:r>
        <w:rPr>
          <w:rFonts w:hint="eastAsia"/>
        </w:rPr>
        <w:t>～</w:t>
      </w:r>
      <w:r>
        <w:t>50cm</w:t>
      </w:r>
      <w:r>
        <w:rPr>
          <w:rFonts w:hint="eastAsia"/>
        </w:rPr>
        <w:t>。</w:t>
      </w:r>
    </w:p>
    <w:p>
      <w:pPr>
        <w:pStyle w:val="Normal0"/>
        <w:rPr>
          <w:rFonts w:hint="eastAsia"/>
        </w:rPr>
      </w:pPr>
      <w:r>
        <w:rPr>
          <w:rFonts w:hint="eastAsia"/>
        </w:rPr>
        <w:t>浆砌块石挡土墙</w:t>
      </w:r>
    </w:p>
    <w:p>
      <w:pPr>
        <w:pStyle w:val="Normal0"/>
        <w:rPr>
          <w:rFonts w:hint="eastAsia"/>
        </w:rPr>
      </w:pPr>
      <w:r>
        <w:rPr>
          <w:rFonts w:hint="eastAsia"/>
        </w:rPr>
        <w:t>参照灌溉与排水中的浆砌块挡土墙进行施工。</w:t>
      </w:r>
    </w:p>
    <w:p>
      <w:pPr>
        <w:pStyle w:val="Normal0"/>
        <w:rPr>
          <w:rFonts w:hint="eastAsia"/>
        </w:rPr>
      </w:pPr>
      <w:r>
        <w:rPr>
          <w:rFonts w:hint="eastAsia"/>
        </w:rPr>
        <w:t>现浇限宽墩</w:t>
      </w:r>
    </w:p>
    <w:p>
      <w:pPr>
        <w:pStyle w:val="Normal0"/>
        <w:rPr>
          <w:rFonts w:hint="eastAsia"/>
        </w:rPr>
      </w:pPr>
      <w:r>
        <w:rPr>
          <w:rFonts w:hint="eastAsia"/>
        </w:rPr>
        <w:t>限宽墩采用C30钢筋混凝土浇筑，土石方挖填及现浇钢筋混凝土详前述相同工艺施工。</w:t>
      </w:r>
    </w:p>
    <w:p>
      <w:pPr>
        <w:pStyle w:val="Normal0"/>
        <w:rPr>
          <w:rFonts w:hint="eastAsia"/>
        </w:rPr>
      </w:pPr>
      <w:bookmarkStart w:id="48" w:name="_Toc369126993"/>
      <w:r>
        <w:rPr>
          <w:rFonts w:hint="eastAsia"/>
        </w:rPr>
        <w:t>其他工程施工</w:t>
      </w:r>
      <w:r>
        <w:rPr>
          <w:rFonts w:hint="eastAsia"/>
          <w:lang w:eastAsia="zh-CN"/>
        </w:rPr>
        <w:t>合适的方案</w:t>
      </w:r>
      <w:r>
        <w:rPr>
          <w:rFonts w:hint="eastAsia"/>
        </w:rPr>
        <w:t>与技术措施</w:t>
      </w:r>
      <w:bookmarkEnd w:id="48"/>
    </w:p>
    <w:p>
      <w:pPr>
        <w:pStyle w:val="Normal0"/>
        <w:rPr>
          <w:rFonts w:hint="eastAsia"/>
        </w:rPr>
      </w:pPr>
      <w:r>
        <w:rPr>
          <w:rFonts w:hint="eastAsia"/>
        </w:rPr>
        <w:t>施工工艺：施工测量放线→土方开挖→基础混凝土浇筑→砖墙砌筑→抹灰并养护→标志牌装饰→验收。</w:t>
      </w:r>
    </w:p>
    <w:p>
      <w:pPr>
        <w:pStyle w:val="Normal0"/>
        <w:rPr>
          <w:rFonts w:hint="eastAsia"/>
        </w:rPr>
      </w:pPr>
      <w:r>
        <w:rPr>
          <w:rFonts w:hint="eastAsia"/>
        </w:rPr>
        <w:t>标志牌采用人工开挖基础，浇筑C20混凝土基础，混凝土基础顶面高出地面。</w:t>
      </w:r>
    </w:p>
    <w:p>
      <w:pPr>
        <w:pStyle w:val="Normal0"/>
        <w:rPr>
          <w:rFonts w:hint="eastAsia"/>
        </w:rPr>
      </w:pPr>
      <w:r>
        <w:rPr>
          <w:rFonts w:hint="eastAsia"/>
        </w:rPr>
        <w:t>基础上采用M7.5砂浆砌砖墙，砖墙长500cm，宽36cm，高300cm；墙采用采用M10水泥砂浆抹面。</w:t>
      </w:r>
    </w:p>
    <w:p>
      <w:pPr>
        <w:pStyle w:val="Normal0"/>
        <w:rPr>
          <w:rFonts w:hint="eastAsia"/>
        </w:rPr>
      </w:pPr>
      <w:r>
        <w:rPr>
          <w:rFonts w:hint="eastAsia"/>
        </w:rPr>
        <w:t>贴瓷砖及琉璃瓦</w:t>
      </w:r>
    </w:p>
    <w:p>
      <w:pPr>
        <w:pStyle w:val="Normal0"/>
        <w:rPr>
          <w:rFonts w:hint="eastAsia"/>
        </w:rPr>
        <w:sectPr>
          <w:headerReference w:type="default" r:id="rId87"/>
          <w:footerReference w:type="even" r:id="rId88"/>
          <w:footerReference w:type="default" r:id="rId89"/>
          <w:footerReference w:type="first" r:id="rId90"/>
          <w:type w:val="nextPage"/>
          <w:pgSz w:w="11906" w:h="16838"/>
          <w:pgMar w:top="1418" w:right="1077" w:bottom="1418" w:left="1304" w:header="851" w:footer="992" w:gutter="0"/>
          <w:pgNumType w:fmt="numberInDash" w:start="21"/>
          <w:cols w:num="1" w:space="425"/>
          <w:titlePg w:val="0"/>
          <w:docGrid w:linePitch="312" w:charSpace="0"/>
        </w:sectPr>
      </w:pPr>
      <w:r>
        <w:rPr>
          <w:rFonts w:hint="eastAsia"/>
        </w:rPr>
        <w:t>贴瓷砖铺贴前，按照设计要求，须在空地上根据瓷砖编号、花色预铺(5m2-10</w:t>
      </w:r>
    </w:p>
    <w:p>
      <w:pPr>
        <w:pStyle w:val="Normal0"/>
        <w:rPr>
          <w:rFonts w:hint="eastAsia"/>
        </w:rPr>
      </w:pPr>
      <w:r>
        <w:rPr>
          <w:rFonts w:hint="eastAsia"/>
        </w:rPr>
        <w:t xml:space="preserve"> m2)，检查是否符合设计要求，如有问题请勿铺贴。用水湿润瓷砖，铺贴面须除去灰尘、油脂等杂物，以保证正常铺贴。铺贴时请看清包装箱所标识的规格、色号、批号分批进行铺贴。操作时，应根据相应产品的留缝参考进行铺贴，并使用填缝剂填满缝隙。施工时应符合以下规定：采用水泥浆进行铺贴，参考比例：水泥：砂=1：4～1：6，并5．</w:t>
      </w:r>
      <w:r>
        <w:rPr>
          <w:rFonts w:hint="eastAsia"/>
        </w:rPr>
        <w:t xml:space="preserve"> 铺贴后用填缝剂作缝隙处理，并清理干净表面：铺贴12小时后应敲击砖面检查，若发现膨空鼓声需重新铺贴，48小时内禁止通行。</w:t>
      </w:r>
    </w:p>
    <w:p>
      <w:pPr>
        <w:pStyle w:val="Normal0"/>
        <w:rPr>
          <w:rFonts w:hint="eastAsia"/>
        </w:rPr>
      </w:pPr>
      <w:r>
        <w:rPr>
          <w:rFonts w:hint="eastAsia"/>
        </w:rPr>
        <w:t>安装挡沟瓦：用饱满砂浆将屋脊瓦满卧于两侧的主瓦上，在屋脊瓦和主瓦的交接处采用挡沟瓦，将主瓦和屋脊瓦连接，挡沟瓦也要采用饱满砂浆粘贴，以避免雨水侵入瓦内，同时保证屋面瓦的美观性。在屋面阴角处采用排水沟瓦与主瓦连接，做法同主瓦施工工艺相同。根据施工工序的安排，逐步退式施工至临时马道时，将屋脊封头用饱满砂浆粘贴至屋脊交接处。</w:t>
      </w:r>
    </w:p>
    <w:p>
      <w:pPr>
        <w:pStyle w:val="Normal0"/>
        <w:rPr>
          <w:rFonts w:hint="eastAsia"/>
        </w:rPr>
      </w:pPr>
      <w:r>
        <w:rPr>
          <w:rFonts w:hint="eastAsia"/>
        </w:rPr>
        <w:t>安装屋脊瓦：当主瓦施工到屋脊处时，斜脊由斜脊封头瓦开始，斜脊瓦自下向上搭接铺至正脊，在用脊瓦铺正屋脊，正屋脊由大封头瓦开始，用脊瓦搭接铺至末端以小封头瓦收口。所有脊瓦安装必须拉线铺设，铺设时砂浆应饱满，勾缝平顺，随装随抹干净，保持瓦面整洁。</w:t>
      </w:r>
    </w:p>
    <w:p>
      <w:pPr>
        <w:pStyle w:val="Normal0"/>
        <w:rPr>
          <w:rFonts w:hint="eastAsia"/>
        </w:rPr>
      </w:pPr>
      <w:r>
        <w:rPr>
          <w:rFonts w:hint="eastAsia"/>
        </w:rPr>
        <w:t>勾缝：清扫干净屋脊，用掺有同盖瓦相同颜色的麻刀灰等在相接的地方勾抹紧密。要及时将瓦面擦抹洁净，防止灰浆污染釉面。</w:t>
      </w:r>
    </w:p>
    <w:p>
      <w:pPr>
        <w:pStyle w:val="Normal0"/>
        <w:rPr>
          <w:rFonts w:hint="eastAsia"/>
        </w:rPr>
      </w:pPr>
      <w:r>
        <w:rPr>
          <w:rFonts w:hint="eastAsia"/>
        </w:rPr>
        <w:t>屋面琉璃瓦施工完毕后，清洁瓦面的灰浆，每天在完工部分安装瓦件及最后的工序后，要用干净的棉纱将瓦面清理干净，以保持瓦的清洁及亮度。</w:t>
      </w:r>
    </w:p>
    <w:p>
      <w:pPr>
        <w:pStyle w:val="Normal0"/>
        <w:rPr>
          <w:rFonts w:hint="eastAsia"/>
        </w:rPr>
      </w:pPr>
      <w:r>
        <w:rPr>
          <w:rFonts w:hint="eastAsia"/>
        </w:rPr>
        <w:t>墙面按标志牌示例及配色</w:t>
      </w:r>
      <w:r>
        <w:rPr>
          <w:rFonts w:hint="eastAsia"/>
          <w:lang w:eastAsia="zh-CN"/>
        </w:rPr>
        <w:t>合适的方案</w:t>
      </w:r>
      <w:r>
        <w:rPr>
          <w:rFonts w:hint="eastAsia"/>
        </w:rPr>
        <w:t>进行装饰。</w:t>
      </w:r>
    </w:p>
    <w:p>
      <w:pPr>
        <w:pStyle w:val="Normal0"/>
        <w:rPr>
          <w:rFonts w:hint="eastAsia"/>
        </w:rPr>
      </w:pPr>
      <w:r>
        <w:rPr>
          <w:rFonts w:hint="eastAsia"/>
        </w:rPr>
        <w:t>主要施工</w:t>
      </w:r>
      <w:r>
        <w:rPr>
          <w:rFonts w:hint="eastAsia"/>
          <w:lang w:eastAsia="zh-CN"/>
        </w:rPr>
        <w:t>合适的内容</w:t>
      </w:r>
      <w:r>
        <w:rPr>
          <w:rFonts w:hint="eastAsia"/>
        </w:rPr>
        <w:t>参照前述土方工程、混凝土工程、砖砌体工程、抹灰工程及结合建筑装饰工程施工。</w:t>
      </w:r>
    </w:p>
    <w:p>
      <w:pPr>
        <w:pStyle w:val="Normal0"/>
        <w:rPr>
          <w:rFonts w:hint="eastAsia"/>
        </w:rPr>
      </w:pPr>
    </w:p>
    <w:p>
      <w:pPr>
        <w:pStyle w:val="Normal0"/>
        <w:rPr>
          <w:rFonts w:hint="eastAsia"/>
        </w:rPr>
      </w:pPr>
      <w:bookmarkStart w:id="49" w:name="_Toc155947584"/>
      <w:bookmarkStart w:id="50" w:name="_Toc207505839"/>
      <w:bookmarkStart w:id="51" w:name="_Toc369126994"/>
      <w:r>
        <w:rPr>
          <w:rFonts w:hint="eastAsia"/>
        </w:rPr>
        <w:t>质量</w:t>
      </w:r>
      <w:r>
        <w:rPr>
          <w:rFonts w:hint="eastAsia"/>
          <w:lang w:eastAsia="zh-CN"/>
        </w:rPr>
        <w:t>管理管控</w:t>
      </w:r>
      <w:r>
        <w:rPr>
          <w:rFonts w:hint="eastAsia"/>
        </w:rPr>
        <w:t>体系与措施</w:t>
      </w:r>
      <w:bookmarkEnd w:id="49"/>
      <w:bookmarkEnd w:id="50"/>
      <w:bookmarkEnd w:id="51"/>
    </w:p>
    <w:p>
      <w:pPr>
        <w:pStyle w:val="Normal0"/>
        <w:rPr>
          <w:rFonts w:hint="eastAsia"/>
        </w:rPr>
      </w:pPr>
      <w:bookmarkStart w:id="52" w:name="_Toc369126995"/>
      <w:r>
        <w:rPr>
          <w:rFonts w:hint="eastAsia"/>
        </w:rPr>
        <w:t>质量</w:t>
      </w:r>
      <w:r>
        <w:rPr>
          <w:rFonts w:hint="eastAsia"/>
          <w:lang w:eastAsia="zh-CN"/>
        </w:rPr>
        <w:t>管理管控</w:t>
      </w:r>
      <w:r>
        <w:rPr>
          <w:rFonts w:hint="eastAsia"/>
        </w:rPr>
        <w:t>体系</w:t>
      </w:r>
      <w:bookmarkEnd w:id="52"/>
    </w:p>
    <w:p>
      <w:pPr>
        <w:pStyle w:val="Normal0"/>
        <w:rPr>
          <w:rFonts w:hint="eastAsia"/>
        </w:rPr>
      </w:pPr>
      <w:r>
        <w:rPr>
          <w:rFonts w:hint="eastAsia"/>
        </w:rPr>
        <w:t>本工程质量要求：符合四川省土地开发整理工程建设相关标准 ，通过省国土资源厅验收合格。</w:t>
      </w:r>
    </w:p>
    <w:p>
      <w:pPr>
        <w:pStyle w:val="Normal0"/>
        <w:rPr>
          <w:rFonts w:hint="eastAsia"/>
        </w:rPr>
      </w:pPr>
      <w:r>
        <w:rPr>
          <w:rFonts w:hint="eastAsia"/>
        </w:rPr>
        <w:t>工程质量是施工企业的生命线，“百年大计，质量第一”是我公司的企业宗旨，因此如何确保工程质量不仅是对业主负责，也是对企业自身负责，对国家负责。我公司将认真贯彻“质量第一”的方针,坚持预防为主，执行“管生产必须管质量,谁施工谁负责质量,谁操作谁保证质量的原则”,实行内部 “五保证、四提高、三落实、二控制、一否决”质量保证体系,并建立相应的质量保证措施。</w:t>
      </w:r>
    </w:p>
    <w:p>
      <w:pPr>
        <w:pStyle w:val="Normal0"/>
        <w:rPr>
          <w:rFonts w:hint="eastAsia"/>
        </w:rPr>
      </w:pPr>
      <w:bookmarkStart w:id="53" w:name="_Toc155947587"/>
      <w:bookmarkStart w:id="54" w:name="_Toc207505840"/>
      <w:r>
        <w:rPr>
          <w:rFonts w:hint="eastAsia"/>
        </w:rPr>
        <w:t>建立以</w:t>
      </w:r>
      <w:r>
        <w:rPr>
          <w:rFonts w:hint="eastAsia"/>
          <w:lang w:eastAsia="zh-CN"/>
        </w:rPr>
        <w:t>相关项目</w:t>
      </w:r>
      <w:r>
        <w:rPr>
          <w:rFonts w:hint="eastAsia"/>
        </w:rPr>
        <w:t>经理负责制的质量保证体系</w:t>
      </w:r>
      <w:bookmarkEnd w:id="53"/>
      <w:bookmarkEnd w:id="54"/>
    </w:p>
    <w:p>
      <w:pPr>
        <w:pStyle w:val="Normal0"/>
        <w:rPr>
          <w:rFonts w:hint="eastAsia"/>
        </w:rPr>
      </w:pPr>
      <w:r>
        <w:rPr>
          <w:rFonts w:hint="eastAsia"/>
        </w:rPr>
        <w:t>在</w:t>
      </w:r>
      <w:r>
        <w:rPr>
          <w:rFonts w:hint="eastAsia"/>
          <w:lang w:eastAsia="zh-CN"/>
        </w:rPr>
        <w:t>相关项目</w:t>
      </w:r>
      <w:r>
        <w:rPr>
          <w:rFonts w:hint="eastAsia"/>
        </w:rPr>
        <w:t>经理部下设工程质检科，各施工处设专职质检员，各施工班组设兼职质检员，班组设QC小组，形成一个QC</w:t>
      </w:r>
      <w:r>
        <w:rPr>
          <w:rFonts w:hint="eastAsia"/>
          <w:lang w:eastAsia="zh-CN"/>
        </w:rPr>
        <w:t>管理管控</w:t>
      </w:r>
      <w:r>
        <w:rPr>
          <w:rFonts w:hint="eastAsia"/>
        </w:rPr>
        <w:t>网络，严格按我公司IS09001：2008质量手册和程序文件进行。实行五保证、四提高、三落实、二控制、一否决的</w:t>
      </w:r>
      <w:r>
        <w:rPr>
          <w:rFonts w:hint="eastAsia"/>
          <w:lang w:eastAsia="zh-CN"/>
        </w:rPr>
        <w:t>管理管控</w:t>
      </w:r>
      <w:r>
        <w:rPr>
          <w:rFonts w:hint="eastAsia"/>
        </w:rPr>
        <w:t>体系，确保工程质量合格。</w:t>
      </w:r>
    </w:p>
    <w:p>
      <w:pPr>
        <w:pStyle w:val="Normal0"/>
        <w:rPr>
          <w:rFonts w:hint="eastAsia"/>
        </w:rPr>
      </w:pPr>
      <w:r>
        <w:rPr>
          <w:rFonts w:hint="eastAsia"/>
        </w:rPr>
        <w:t>工程质量的五保证</w:t>
      </w:r>
    </w:p>
    <w:p>
      <w:pPr>
        <w:pStyle w:val="Normal0"/>
        <w:rPr>
          <w:rFonts w:hint="eastAsia"/>
        </w:rPr>
      </w:pPr>
      <w:r>
        <w:rPr>
          <w:rFonts w:hint="eastAsia"/>
        </w:rPr>
        <w:t>思想保证：本着“始于教育”的原则，全面推行质量</w:t>
      </w:r>
      <w:r>
        <w:rPr>
          <w:rFonts w:hint="eastAsia"/>
          <w:lang w:eastAsia="zh-CN"/>
        </w:rPr>
        <w:t>管理管控</w:t>
      </w:r>
      <w:r>
        <w:rPr>
          <w:rFonts w:hint="eastAsia"/>
        </w:rPr>
        <w:t>教育，树立全体职工的强烈质量意识。</w:t>
      </w:r>
    </w:p>
    <w:p>
      <w:pPr>
        <w:pStyle w:val="Normal0"/>
        <w:rPr>
          <w:rFonts w:hint="eastAsia"/>
        </w:rPr>
      </w:pPr>
      <w:r>
        <w:rPr>
          <w:rFonts w:hint="eastAsia"/>
        </w:rPr>
        <w:t>组织保证：实行公司、经理部、施工处三级</w:t>
      </w:r>
      <w:r>
        <w:rPr>
          <w:rFonts w:hint="eastAsia"/>
          <w:lang w:eastAsia="zh-CN"/>
        </w:rPr>
        <w:t>管理管控</w:t>
      </w:r>
      <w:r>
        <w:rPr>
          <w:rFonts w:hint="eastAsia"/>
        </w:rPr>
        <w:t>，制定各部门、各岗位质量责任制，责任到人，分工负责，有条不紊。</w:t>
      </w:r>
    </w:p>
    <w:p>
      <w:pPr>
        <w:pStyle w:val="Normal0"/>
        <w:rPr>
          <w:rFonts w:hint="eastAsia"/>
        </w:rPr>
      </w:pPr>
      <w:r>
        <w:rPr>
          <w:rFonts w:hint="eastAsia"/>
        </w:rPr>
        <w:t>技术保证：技术交底到职工心中，技术指导深入现场，对上岗职工实行岗前培训，对关键工序安排有经验和责任心强的人员负责。实行分级分岗位挂牌施工，严格按规范和图纸施工。</w:t>
      </w:r>
    </w:p>
    <w:p>
      <w:pPr>
        <w:pStyle w:val="Normal0"/>
        <w:rPr>
          <w:rFonts w:hint="eastAsia"/>
        </w:rPr>
      </w:pPr>
      <w:r>
        <w:rPr>
          <w:rFonts w:hint="eastAsia"/>
        </w:rPr>
        <w:t>创优保证：制定创优目标，</w:t>
      </w:r>
      <w:r>
        <w:rPr>
          <w:rFonts w:hint="eastAsia"/>
          <w:lang w:eastAsia="zh-CN"/>
        </w:rPr>
        <w:t>相关计划</w:t>
      </w:r>
      <w:r>
        <w:rPr>
          <w:rFonts w:hint="eastAsia"/>
        </w:rPr>
        <w:t>措施，层层分解到</w:t>
      </w:r>
      <w:r>
        <w:rPr>
          <w:rFonts w:hint="eastAsia"/>
          <w:lang w:eastAsia="zh-CN"/>
        </w:rPr>
        <w:t>相关项目</w:t>
      </w:r>
      <w:r>
        <w:rPr>
          <w:rFonts w:hint="eastAsia"/>
        </w:rPr>
        <w:t>到班组。以QC小组为中心，随时分析质量动态，执行三检查(自检、互检、专检)制度，不断改进。</w:t>
      </w:r>
    </w:p>
    <w:p>
      <w:pPr>
        <w:pStyle w:val="Normal0"/>
        <w:rPr>
          <w:rFonts w:hint="eastAsia"/>
        </w:rPr>
      </w:pPr>
      <w:r>
        <w:rPr>
          <w:rFonts w:hint="eastAsia"/>
        </w:rPr>
        <w:t>经济保证：工、料、机落实到位，质管职责分明；奖惩制度逗硬，坚持执行工程质量的优劣同奖惩挂钩，同荣誉挂钩。</w:t>
      </w:r>
    </w:p>
    <w:p>
      <w:pPr>
        <w:pStyle w:val="Normal0"/>
        <w:rPr>
          <w:rFonts w:hint="eastAsia"/>
        </w:rPr>
        <w:sectPr>
          <w:headerReference w:type="default" r:id="rId91"/>
          <w:footerReference w:type="even" r:id="rId92"/>
          <w:footerReference w:type="default" r:id="rId93"/>
          <w:footerReference w:type="first" r:id="rId94"/>
          <w:type w:val="nextPage"/>
          <w:pgSz w:w="11906" w:h="16838"/>
          <w:pgMar w:top="1418" w:right="1077" w:bottom="1418" w:left="1304" w:header="851" w:footer="992" w:gutter="0"/>
          <w:pgNumType w:fmt="numberInDash" w:start="22"/>
          <w:cols w:num="1" w:space="425"/>
          <w:titlePg w:val="0"/>
          <w:docGrid w:linePitch="312" w:charSpace="0"/>
        </w:sectPr>
      </w:pPr>
      <w:r>
        <w:rPr>
          <w:rFonts w:hint="eastAsia"/>
        </w:rPr>
        <w:t>施工质量保证体系框图</w:t>
      </w:r>
    </w:p>
    <w:p>
      <w:pPr>
        <w:pStyle w:val="Normal0"/>
        <w:rPr>
          <w:rFonts w:hint="eastAsia"/>
        </w:rPr>
      </w:pPr>
      <w:r>
        <w:rPr>
          <w:rFonts w:hint="eastAsia"/>
        </w:rPr>
        <w:pict>
          <v:shape id="_x0000_i1035" type="#_x0000_t75" style="width:6in;height:639.35pt" coordsize="21600,21600" o:preferrelative="t" filled="f" stroked="f">
            <v:stroke joinstyle="miter"/>
            <v:imagedata r:id="rId95" o:title="" croptop="4379f" blacklevel="-11796f" grayscale="t" bilevel="t"/>
            <o:lock v:ext="edit" aspectratio="t"/>
            <w10:anchorlock/>
          </v:shape>
        </w:pict>
      </w:r>
      <w:r>
        <w:rPr>
          <w:rFonts w:hint="eastAsia"/>
        </w:rPr>
        <w:br/>
      </w:r>
      <w:r>
        <w:rPr>
          <w:rFonts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6" w:history="1">
        <w:r>
          <w:rPr>
            <w:rFonts w:ascii="SimSun" w:eastAsia="SimSun" w:hAnsi="SimSun" w:cs="SimSun"/>
            <w:b/>
            <w:bCs/>
            <w:color w:val="0000EE"/>
            <w:kern w:val="0"/>
            <w:sz w:val="30"/>
            <w:szCs w:val="30"/>
            <w:u w:val="single" w:color="0000EE"/>
          </w:rPr>
          <w:t>https://d.book118.com/075024231202011113</w:t>
        </w:r>
      </w:hyperlink>
    </w:p>
    <w:p>
      <w:pPr>
        <w:pStyle w:val="Normal0"/>
        <w:rPr>
          <w:rFonts w:hint="eastAsia"/>
        </w:rPr>
      </w:pPr>
    </w:p>
    <w:sectPr>
      <w:headerReference w:type="default" r:id="rId97"/>
      <w:footerReference w:type="even" r:id="rId98"/>
      <w:footerReference w:type="default" r:id="rId99"/>
      <w:footerReference w:type="first" r:id="rId100"/>
      <w:type w:val="nextPage"/>
      <w:pgSz w:w="11906" w:h="16838"/>
      <w:pgMar w:top="1418" w:right="1077" w:bottom="1418" w:left="1304" w:header="851" w:footer="992" w:gutter="0"/>
      <w:pgNumType w:fmt="numberInDash" w:start="23"/>
      <w:cols w:num="1" w:space="425"/>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隶书">
    <w:panose1 w:val="0201050906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enter" w:pos="0"/>
        <w:tab w:val="clear" w:pos="4153"/>
      </w:tabs>
      <w:ind w:left="420" w:right="360"/>
      <w:rPr>
        <w:rFonts w:hint="eastAsia"/>
        <w:kern w:val="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enter" w:pos="0"/>
        <w:tab w:val="clear" w:pos="4153"/>
      </w:tabs>
      <w:ind w:left="420" w:right="360"/>
      <w:rPr>
        <w:rFonts w:hint="eastAsia"/>
        <w:kern w:val="0"/>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enter" w:pos="0"/>
        <w:tab w:val="clear" w:pos="4153"/>
      </w:tabs>
      <w:ind w:left="420" w:right="360"/>
      <w:rPr>
        <w:rFonts w:hint="eastAsia"/>
        <w:kern w:val="0"/>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enter" w:pos="0"/>
        <w:tab w:val="clear" w:pos="4153"/>
      </w:tabs>
      <w:ind w:left="420" w:right="360"/>
      <w:rPr>
        <w:rFonts w:hint="eastAsia"/>
        <w:kern w:val="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enter" w:pos="0"/>
        <w:tab w:val="clear" w:pos="4153"/>
      </w:tabs>
      <w:ind w:left="420" w:right="360"/>
      <w:rPr>
        <w:rFonts w:hint="eastAsia"/>
        <w:kern w:val="0"/>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enter" w:pos="0"/>
        <w:tab w:val="clear" w:pos="4153"/>
      </w:tabs>
      <w:ind w:left="420" w:right="360"/>
      <w:rPr>
        <w:rFonts w:hint="eastAsia"/>
        <w:kern w:val="0"/>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enter" w:pos="0"/>
        <w:tab w:val="clear" w:pos="4153"/>
      </w:tabs>
      <w:ind w:left="420" w:right="360"/>
      <w:rPr>
        <w:rFonts w:hint="eastAsia"/>
        <w:kern w:val="0"/>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enter" w:pos="0"/>
        <w:tab w:val="clear" w:pos="4153"/>
      </w:tabs>
      <w:ind w:left="420" w:right="360"/>
      <w:rPr>
        <w:rFonts w:hint="eastAsia"/>
        <w:kern w:val="0"/>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enter" w:pos="0"/>
        <w:tab w:val="clear" w:pos="4153"/>
      </w:tabs>
      <w:ind w:left="420" w:right="360"/>
      <w:rPr>
        <w:rFonts w:hint="eastAsia"/>
        <w:kern w:val="0"/>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enter" w:pos="0"/>
        <w:tab w:val="clear" w:pos="4153"/>
      </w:tabs>
      <w:ind w:left="420" w:right="360"/>
      <w:rPr>
        <w:rFonts w:hint="eastAsia"/>
        <w:kern w:val="0"/>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enter" w:pos="0"/>
        <w:tab w:val="clear" w:pos="4153"/>
      </w:tabs>
      <w:ind w:left="420" w:right="360"/>
      <w:rPr>
        <w:rFonts w:hint="eastAsia"/>
        <w:kern w:val="0"/>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enter" w:pos="0"/>
        <w:tab w:val="clear" w:pos="4153"/>
      </w:tabs>
      <w:ind w:left="420" w:right="360"/>
      <w:rPr>
        <w:rFonts w:hint="eastAsia"/>
        <w:kern w:val="0"/>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enter" w:pos="0"/>
        <w:tab w:val="clear" w:pos="4153"/>
      </w:tabs>
      <w:ind w:left="420" w:right="360"/>
      <w:rPr>
        <w:rFonts w:hint="eastAsia"/>
        <w:kern w:val="0"/>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enter" w:pos="0"/>
        <w:tab w:val="clear" w:pos="4153"/>
      </w:tabs>
      <w:ind w:left="420" w:right="360"/>
      <w:rPr>
        <w:rFonts w:hint="eastAsia"/>
        <w:kern w:val="0"/>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enter" w:pos="0"/>
        <w:tab w:val="clear" w:pos="4153"/>
      </w:tabs>
      <w:ind w:left="420" w:right="360"/>
      <w:rPr>
        <w:rFonts w:hint="eastAsia"/>
        <w:kern w:val="0"/>
      </w:rP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enter" w:pos="0"/>
        <w:tab w:val="clear" w:pos="4153"/>
      </w:tabs>
      <w:ind w:left="420" w:right="360"/>
      <w:rPr>
        <w:rFonts w:hint="eastAsia"/>
        <w:kern w:val="0"/>
      </w:rP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enter" w:pos="0"/>
        <w:tab w:val="clear" w:pos="4153"/>
      </w:tabs>
      <w:ind w:left="420" w:right="360"/>
      <w:rPr>
        <w:rFonts w:hint="eastAsia"/>
        <w:kern w:val="0"/>
      </w:rP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enter" w:pos="0"/>
        <w:tab w:val="clear" w:pos="4153"/>
      </w:tabs>
      <w:ind w:left="420" w:right="360"/>
      <w:rPr>
        <w:rFonts w:hint="eastAsia"/>
        <w:kern w:val="0"/>
      </w:rP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enter" w:pos="0"/>
        <w:tab w:val="clear" w:pos="4153"/>
      </w:tabs>
      <w:ind w:left="420" w:right="360"/>
      <w:rPr>
        <w:rFonts w:hint="eastAsia"/>
        <w:kern w:val="0"/>
      </w:rP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enter" w:pos="0"/>
        <w:tab w:val="clear" w:pos="4153"/>
      </w:tabs>
      <w:ind w:left="420" w:right="360"/>
      <w:rPr>
        <w:rFonts w:hint="eastAsia"/>
        <w:kern w:val="0"/>
      </w:rP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enter" w:pos="0"/>
        <w:tab w:val="clear" w:pos="4153"/>
      </w:tabs>
      <w:ind w:left="420" w:right="360"/>
      <w:rPr>
        <w:rFonts w:hint="eastAsia"/>
        <w:kern w:val="0"/>
      </w:rP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enter" w:pos="0"/>
        <w:tab w:val="clear" w:pos="4153"/>
      </w:tabs>
      <w:ind w:left="420" w:right="360"/>
      <w:rPr>
        <w:rFonts w:hint="eastAsia"/>
        <w:kern w:val="0"/>
      </w:rP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tabs>
        <w:tab w:val="center" w:pos="0"/>
        <w:tab w:val="clear" w:pos="4153"/>
      </w:tabs>
      <w:ind w:left="420" w:right="360"/>
      <w:rPr>
        <w:rFonts w:hint="eastAsia"/>
        <w:kern w:val="0"/>
      </w:rP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ind w:left="-359" w:right="-288" w:leftChars="-171" w:rightChars="-137"/>
      <w:jc w:val="left"/>
      <w:rPr>
        <w:rFonts w:eastAsia="隶书"/>
        <w:sz w:val="21"/>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ind w:left="-359" w:right="-288" w:leftChars="-171" w:rightChars="-137"/>
      <w:jc w:val="left"/>
      <w:rPr>
        <w:rFonts w:eastAsia="隶书"/>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ind w:left="-359" w:right="-288" w:leftChars="-171" w:rightChars="-137"/>
      <w:jc w:val="left"/>
      <w:rPr>
        <w:rFonts w:eastAsia="隶书"/>
        <w:sz w:val="21"/>
        <w:szCs w:val="21"/>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ind w:left="-359" w:right="-288" w:leftChars="-171" w:rightChars="-137"/>
      <w:jc w:val="left"/>
      <w:rPr>
        <w:rFonts w:eastAsia="隶书"/>
        <w:sz w:val="21"/>
        <w:szCs w:val="21"/>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ind w:left="-359" w:right="-288" w:leftChars="-171" w:rightChars="-137"/>
      <w:jc w:val="left"/>
      <w:rPr>
        <w:rFonts w:eastAsia="隶书"/>
        <w:sz w:val="21"/>
        <w:szCs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ind w:left="-359" w:right="-288" w:leftChars="-171" w:rightChars="-137"/>
      <w:jc w:val="left"/>
      <w:rPr>
        <w:rFonts w:eastAsia="隶书"/>
        <w:sz w:val="21"/>
        <w:szCs w:val="21"/>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ind w:left="-359" w:right="-288" w:leftChars="-171" w:rightChars="-137"/>
      <w:jc w:val="left"/>
      <w:rPr>
        <w:rFonts w:eastAsia="隶书"/>
        <w:sz w:val="21"/>
        <w:szCs w:val="21"/>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ind w:left="-359" w:right="-288" w:leftChars="-171" w:rightChars="-137"/>
      <w:jc w:val="left"/>
      <w:rPr>
        <w:rFonts w:eastAsia="隶书"/>
        <w:sz w:val="21"/>
        <w:szCs w:val="21"/>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ind w:left="-359" w:right="-288" w:leftChars="-171" w:rightChars="-137"/>
      <w:jc w:val="left"/>
      <w:rPr>
        <w:rFonts w:eastAsia="隶书"/>
        <w:sz w:val="21"/>
        <w:szCs w:val="21"/>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ind w:left="-359" w:right="-288" w:leftChars="-171" w:rightChars="-137"/>
      <w:jc w:val="left"/>
      <w:rPr>
        <w:rFonts w:eastAsia="隶书"/>
        <w:sz w:val="21"/>
        <w:szCs w:val="21"/>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ind w:left="-359" w:right="-288" w:leftChars="-171" w:rightChars="-137"/>
      <w:jc w:val="left"/>
      <w:rPr>
        <w:rFonts w:eastAsia="隶书"/>
        <w:sz w:val="21"/>
        <w:szCs w:val="21"/>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ind w:left="-359" w:right="-288" w:leftChars="-171" w:rightChars="-137"/>
      <w:jc w:val="left"/>
      <w:rPr>
        <w:rFonts w:eastAsia="隶书"/>
        <w:sz w:val="21"/>
        <w:szCs w:val="21"/>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ind w:left="-359" w:right="-288" w:leftChars="-171" w:rightChars="-137"/>
      <w:jc w:val="left"/>
      <w:rPr>
        <w:rFonts w:eastAsia="隶书"/>
        <w:sz w:val="21"/>
        <w:szCs w:val="21"/>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ind w:left="-359" w:right="-288" w:leftChars="-171" w:rightChars="-137"/>
      <w:jc w:val="left"/>
      <w:rPr>
        <w:rFonts w:eastAsia="隶书"/>
        <w:sz w:val="21"/>
        <w:szCs w:val="21"/>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ind w:left="-359" w:right="-288" w:leftChars="-171" w:rightChars="-137"/>
      <w:jc w:val="left"/>
      <w:rPr>
        <w:rFonts w:eastAsia="隶书"/>
        <w:sz w:val="21"/>
        <w:szCs w:val="21"/>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ind w:left="-359" w:right="-288" w:leftChars="-171" w:rightChars="-137"/>
      <w:jc w:val="left"/>
      <w:rPr>
        <w:rFonts w:eastAsia="隶书"/>
        <w:sz w:val="21"/>
        <w:szCs w:val="21"/>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ind w:left="-359" w:right="-288" w:leftChars="-171" w:rightChars="-137"/>
      <w:jc w:val="left"/>
      <w:rPr>
        <w:rFonts w:eastAsia="隶书"/>
        <w:sz w:val="21"/>
        <w:szCs w:val="21"/>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ind w:left="-359" w:right="-288" w:leftChars="-171" w:rightChars="-137"/>
      <w:jc w:val="left"/>
      <w:rPr>
        <w:rFonts w:eastAsia="隶书"/>
        <w:sz w:val="21"/>
        <w:szCs w:val="21"/>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ind w:left="-359" w:right="-288" w:leftChars="-171" w:rightChars="-137"/>
      <w:jc w:val="left"/>
      <w:rPr>
        <w:rFonts w:eastAsia="隶书"/>
        <w:sz w:val="21"/>
        <w:szCs w:val="21"/>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ind w:left="-359" w:right="-288" w:leftChars="-171" w:rightChars="-137"/>
      <w:jc w:val="left"/>
      <w:rPr>
        <w:rFonts w:eastAsia="隶书"/>
        <w:sz w:val="21"/>
        <w:szCs w:val="21"/>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ind w:left="-359" w:right="-288" w:leftChars="-171" w:rightChars="-137"/>
      <w:jc w:val="left"/>
      <w:rPr>
        <w:rFonts w:eastAsia="隶书"/>
        <w:sz w:val="21"/>
        <w:szCs w:val="21"/>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ind w:left="-359" w:right="-288" w:leftChars="-171" w:rightChars="-137"/>
      <w:jc w:val="left"/>
      <w:rPr>
        <w:rFonts w:eastAsia="隶书"/>
        <w:sz w:val="21"/>
        <w:szCs w:val="21"/>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ind w:left="-359" w:right="-288" w:leftChars="-171" w:rightChars="-137"/>
      <w:jc w:val="left"/>
      <w:rPr>
        <w:rFonts w:eastAsia="隶书"/>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23113"/>
    <w:rsid w:val="0002442D"/>
    <w:rsid w:val="00031919"/>
    <w:rsid w:val="00035E8D"/>
    <w:rsid w:val="000402F5"/>
    <w:rsid w:val="000520B1"/>
    <w:rsid w:val="000969D1"/>
    <w:rsid w:val="00097667"/>
    <w:rsid w:val="000A403D"/>
    <w:rsid w:val="000A7244"/>
    <w:rsid w:val="000B53FB"/>
    <w:rsid w:val="000D326D"/>
    <w:rsid w:val="000E562B"/>
    <w:rsid w:val="000E67A1"/>
    <w:rsid w:val="00120ACD"/>
    <w:rsid w:val="00120AD4"/>
    <w:rsid w:val="001342F0"/>
    <w:rsid w:val="00140006"/>
    <w:rsid w:val="001441DD"/>
    <w:rsid w:val="001448A0"/>
    <w:rsid w:val="00145FE5"/>
    <w:rsid w:val="00151986"/>
    <w:rsid w:val="00153370"/>
    <w:rsid w:val="001626CF"/>
    <w:rsid w:val="00167989"/>
    <w:rsid w:val="001847C1"/>
    <w:rsid w:val="00197067"/>
    <w:rsid w:val="001A0210"/>
    <w:rsid w:val="001A360F"/>
    <w:rsid w:val="001A6724"/>
    <w:rsid w:val="001C3FD1"/>
    <w:rsid w:val="001C5A9B"/>
    <w:rsid w:val="001E7394"/>
    <w:rsid w:val="00206D67"/>
    <w:rsid w:val="00215135"/>
    <w:rsid w:val="00216AD8"/>
    <w:rsid w:val="00231362"/>
    <w:rsid w:val="00236424"/>
    <w:rsid w:val="002369E2"/>
    <w:rsid w:val="002503DF"/>
    <w:rsid w:val="002522F1"/>
    <w:rsid w:val="00252B25"/>
    <w:rsid w:val="002745DE"/>
    <w:rsid w:val="0029002A"/>
    <w:rsid w:val="0029315C"/>
    <w:rsid w:val="002A7D50"/>
    <w:rsid w:val="002B27A3"/>
    <w:rsid w:val="002B2CC8"/>
    <w:rsid w:val="002B7A32"/>
    <w:rsid w:val="002D2529"/>
    <w:rsid w:val="002D62FD"/>
    <w:rsid w:val="002D6C01"/>
    <w:rsid w:val="00300425"/>
    <w:rsid w:val="00303E36"/>
    <w:rsid w:val="0031481E"/>
    <w:rsid w:val="0032550F"/>
    <w:rsid w:val="0034368B"/>
    <w:rsid w:val="00351BA9"/>
    <w:rsid w:val="0037601D"/>
    <w:rsid w:val="00382605"/>
    <w:rsid w:val="003A2983"/>
    <w:rsid w:val="003A74AB"/>
    <w:rsid w:val="003B7F80"/>
    <w:rsid w:val="003C25F1"/>
    <w:rsid w:val="003D3203"/>
    <w:rsid w:val="003F2BF5"/>
    <w:rsid w:val="003F59EE"/>
    <w:rsid w:val="0040028E"/>
    <w:rsid w:val="00400E01"/>
    <w:rsid w:val="00412802"/>
    <w:rsid w:val="00416D77"/>
    <w:rsid w:val="00420F3C"/>
    <w:rsid w:val="004371BD"/>
    <w:rsid w:val="00444959"/>
    <w:rsid w:val="004471F6"/>
    <w:rsid w:val="00455066"/>
    <w:rsid w:val="00465706"/>
    <w:rsid w:val="00466859"/>
    <w:rsid w:val="00475783"/>
    <w:rsid w:val="00482434"/>
    <w:rsid w:val="00484B0F"/>
    <w:rsid w:val="0049119B"/>
    <w:rsid w:val="004A4953"/>
    <w:rsid w:val="004A558E"/>
    <w:rsid w:val="004B1755"/>
    <w:rsid w:val="004B3917"/>
    <w:rsid w:val="004B60CC"/>
    <w:rsid w:val="004C3F6A"/>
    <w:rsid w:val="004C4B15"/>
    <w:rsid w:val="004E7626"/>
    <w:rsid w:val="004F305D"/>
    <w:rsid w:val="00524607"/>
    <w:rsid w:val="005264B6"/>
    <w:rsid w:val="005353E5"/>
    <w:rsid w:val="00536FC3"/>
    <w:rsid w:val="00540FEA"/>
    <w:rsid w:val="005434D3"/>
    <w:rsid w:val="00571826"/>
    <w:rsid w:val="005B0474"/>
    <w:rsid w:val="005B0613"/>
    <w:rsid w:val="005E0DE7"/>
    <w:rsid w:val="005E5355"/>
    <w:rsid w:val="005E7972"/>
    <w:rsid w:val="005F0820"/>
    <w:rsid w:val="005F6743"/>
    <w:rsid w:val="00623A6B"/>
    <w:rsid w:val="0063036C"/>
    <w:rsid w:val="006307F9"/>
    <w:rsid w:val="00630C1E"/>
    <w:rsid w:val="006346D5"/>
    <w:rsid w:val="00635A98"/>
    <w:rsid w:val="00654746"/>
    <w:rsid w:val="00680625"/>
    <w:rsid w:val="006903D0"/>
    <w:rsid w:val="00697027"/>
    <w:rsid w:val="00697F13"/>
    <w:rsid w:val="006A08A7"/>
    <w:rsid w:val="006A2EE2"/>
    <w:rsid w:val="006A5584"/>
    <w:rsid w:val="006A6E93"/>
    <w:rsid w:val="006A7CDB"/>
    <w:rsid w:val="006B307C"/>
    <w:rsid w:val="006B60C7"/>
    <w:rsid w:val="006C32FF"/>
    <w:rsid w:val="006D2477"/>
    <w:rsid w:val="006E0061"/>
    <w:rsid w:val="006E508B"/>
    <w:rsid w:val="00710951"/>
    <w:rsid w:val="00712497"/>
    <w:rsid w:val="00712F8B"/>
    <w:rsid w:val="0071303E"/>
    <w:rsid w:val="0071698F"/>
    <w:rsid w:val="00736791"/>
    <w:rsid w:val="00740374"/>
    <w:rsid w:val="007403B4"/>
    <w:rsid w:val="00747C56"/>
    <w:rsid w:val="007805DC"/>
    <w:rsid w:val="007923AB"/>
    <w:rsid w:val="007C1BD8"/>
    <w:rsid w:val="007D1BB9"/>
    <w:rsid w:val="007F5B92"/>
    <w:rsid w:val="00815724"/>
    <w:rsid w:val="008234D5"/>
    <w:rsid w:val="0083236C"/>
    <w:rsid w:val="00882241"/>
    <w:rsid w:val="008832D2"/>
    <w:rsid w:val="00884B74"/>
    <w:rsid w:val="008B5B7B"/>
    <w:rsid w:val="008C5412"/>
    <w:rsid w:val="008D248E"/>
    <w:rsid w:val="008E28F6"/>
    <w:rsid w:val="008F521F"/>
    <w:rsid w:val="00903E61"/>
    <w:rsid w:val="0091648F"/>
    <w:rsid w:val="009274C8"/>
    <w:rsid w:val="0093213B"/>
    <w:rsid w:val="0094798C"/>
    <w:rsid w:val="009500AB"/>
    <w:rsid w:val="009520C4"/>
    <w:rsid w:val="00981BD2"/>
    <w:rsid w:val="00983872"/>
    <w:rsid w:val="009868BC"/>
    <w:rsid w:val="00995749"/>
    <w:rsid w:val="009B1D6A"/>
    <w:rsid w:val="009C1DAC"/>
    <w:rsid w:val="009C1DC1"/>
    <w:rsid w:val="009C777E"/>
    <w:rsid w:val="009D4709"/>
    <w:rsid w:val="009D77F2"/>
    <w:rsid w:val="009E0498"/>
    <w:rsid w:val="009E159F"/>
    <w:rsid w:val="009E4822"/>
    <w:rsid w:val="00A11FA3"/>
    <w:rsid w:val="00A16B44"/>
    <w:rsid w:val="00A2683E"/>
    <w:rsid w:val="00A37C78"/>
    <w:rsid w:val="00A568F5"/>
    <w:rsid w:val="00A718AE"/>
    <w:rsid w:val="00A76C40"/>
    <w:rsid w:val="00A77361"/>
    <w:rsid w:val="00A830F6"/>
    <w:rsid w:val="00A85426"/>
    <w:rsid w:val="00AC109F"/>
    <w:rsid w:val="00AD0514"/>
    <w:rsid w:val="00AD19B7"/>
    <w:rsid w:val="00AE34F4"/>
    <w:rsid w:val="00AE3687"/>
    <w:rsid w:val="00AE4C61"/>
    <w:rsid w:val="00AF0884"/>
    <w:rsid w:val="00B06EAF"/>
    <w:rsid w:val="00B13510"/>
    <w:rsid w:val="00B14BC2"/>
    <w:rsid w:val="00B15EB3"/>
    <w:rsid w:val="00B17FF9"/>
    <w:rsid w:val="00B20543"/>
    <w:rsid w:val="00B26572"/>
    <w:rsid w:val="00B31508"/>
    <w:rsid w:val="00B33123"/>
    <w:rsid w:val="00B53A74"/>
    <w:rsid w:val="00B62F24"/>
    <w:rsid w:val="00B854F2"/>
    <w:rsid w:val="00B97FCC"/>
    <w:rsid w:val="00BB0A19"/>
    <w:rsid w:val="00BB4830"/>
    <w:rsid w:val="00BE08B1"/>
    <w:rsid w:val="00C14ECE"/>
    <w:rsid w:val="00C14F1A"/>
    <w:rsid w:val="00C1729B"/>
    <w:rsid w:val="00C2522F"/>
    <w:rsid w:val="00C34018"/>
    <w:rsid w:val="00C3480A"/>
    <w:rsid w:val="00C348E9"/>
    <w:rsid w:val="00C405D9"/>
    <w:rsid w:val="00C76526"/>
    <w:rsid w:val="00C825D2"/>
    <w:rsid w:val="00C8295B"/>
    <w:rsid w:val="00C8777D"/>
    <w:rsid w:val="00C96995"/>
    <w:rsid w:val="00C97BB9"/>
    <w:rsid w:val="00C97CF8"/>
    <w:rsid w:val="00CB45FF"/>
    <w:rsid w:val="00CC422A"/>
    <w:rsid w:val="00CC5CA4"/>
    <w:rsid w:val="00CC7C78"/>
    <w:rsid w:val="00CD142C"/>
    <w:rsid w:val="00CD4802"/>
    <w:rsid w:val="00CD5507"/>
    <w:rsid w:val="00CE046B"/>
    <w:rsid w:val="00CE58CF"/>
    <w:rsid w:val="00CF59E7"/>
    <w:rsid w:val="00D01167"/>
    <w:rsid w:val="00D10B66"/>
    <w:rsid w:val="00D16826"/>
    <w:rsid w:val="00D2260E"/>
    <w:rsid w:val="00D3300E"/>
    <w:rsid w:val="00D37AA0"/>
    <w:rsid w:val="00D45DDD"/>
    <w:rsid w:val="00D50E9E"/>
    <w:rsid w:val="00D5140A"/>
    <w:rsid w:val="00D51A22"/>
    <w:rsid w:val="00D71BBD"/>
    <w:rsid w:val="00D7593E"/>
    <w:rsid w:val="00D7654B"/>
    <w:rsid w:val="00D85077"/>
    <w:rsid w:val="00DB5199"/>
    <w:rsid w:val="00DC1A24"/>
    <w:rsid w:val="00DD251C"/>
    <w:rsid w:val="00DD6507"/>
    <w:rsid w:val="00DD6759"/>
    <w:rsid w:val="00DD79DD"/>
    <w:rsid w:val="00DE2D75"/>
    <w:rsid w:val="00E01178"/>
    <w:rsid w:val="00E1013F"/>
    <w:rsid w:val="00E1028D"/>
    <w:rsid w:val="00E10F94"/>
    <w:rsid w:val="00E2034B"/>
    <w:rsid w:val="00E22648"/>
    <w:rsid w:val="00E442EE"/>
    <w:rsid w:val="00E52B76"/>
    <w:rsid w:val="00E558FF"/>
    <w:rsid w:val="00E73211"/>
    <w:rsid w:val="00E90DAE"/>
    <w:rsid w:val="00E920A7"/>
    <w:rsid w:val="00E9715C"/>
    <w:rsid w:val="00EB5C22"/>
    <w:rsid w:val="00EE59B4"/>
    <w:rsid w:val="00EF10AE"/>
    <w:rsid w:val="00EF34AA"/>
    <w:rsid w:val="00F00AB1"/>
    <w:rsid w:val="00F01A55"/>
    <w:rsid w:val="00F043C8"/>
    <w:rsid w:val="00F07B29"/>
    <w:rsid w:val="00F338FE"/>
    <w:rsid w:val="00F464D8"/>
    <w:rsid w:val="00F71508"/>
    <w:rsid w:val="00F85048"/>
    <w:rsid w:val="00FB0247"/>
    <w:rsid w:val="00FB04C6"/>
    <w:rsid w:val="00FB1D65"/>
    <w:rsid w:val="00FB23DF"/>
    <w:rsid w:val="00FB5260"/>
    <w:rsid w:val="00FB7440"/>
    <w:rsid w:val="00FC25C7"/>
    <w:rsid w:val="00FD0396"/>
    <w:rsid w:val="1B775F20"/>
    <w:rsid w:val="49B755B6"/>
    <w:rsid w:val="53D629E8"/>
    <w:rsid w:val="5E280D51"/>
    <w:rsid w:val="6AC560D4"/>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odyText">
    <w:name w:val="Body Text"/>
    <w:basedOn w:val="Normal"/>
    <w:link w:val="Char"/>
    <w:pPr>
      <w:spacing w:after="120"/>
    </w:pPr>
    <w:rPr>
      <w:rFonts w:ascii="Times New Roman" w:hAnsi="Times New Roman"/>
      <w:szCs w:val="21"/>
    </w:rPr>
  </w:style>
  <w:style w:type="paragraph" w:styleId="Date">
    <w:name w:val="Date"/>
    <w:basedOn w:val="Normal"/>
    <w:next w:val="Normal0"/>
    <w:pPr>
      <w:ind w:left="100" w:leftChars="2500"/>
    </w:pPr>
    <w:rPr>
      <w:rFonts w:ascii="Times New Roman" w:hAnsi="Times New Roman"/>
      <w:szCs w:val="20"/>
    </w:rPr>
  </w:style>
  <w:style w:type="paragraph" w:customStyle="1" w:styleId="Normal0">
    <w:name w:val="Normal_0"/>
    <w:qFormat/>
    <w:pPr>
      <w:widowControl w:val="0"/>
      <w:jc w:val="both"/>
    </w:pPr>
    <w:rPr>
      <w:rFonts w:ascii="Times New Roman" w:eastAsia="宋体" w:hAnsi="Times New Roman" w:cstheme="minorBidi"/>
      <w:kern w:val="2"/>
      <w:sz w:val="21"/>
      <w:szCs w:val="24"/>
      <w:lang w:val="en-US" w:eastAsia="zh-CN" w:bidi="ar-SA"/>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style>
  <w:style w:type="character" w:styleId="Hyperlink">
    <w:name w:val="Hyperlink"/>
    <w:basedOn w:val="DefaultParagraphFont"/>
    <w:uiPriority w:val="99"/>
    <w:rPr>
      <w:color w:val="0000FF"/>
      <w:u w:val="single"/>
    </w:rPr>
  </w:style>
  <w:style w:type="paragraph" w:customStyle="1" w:styleId="Header0">
    <w:name w:val="Header_0"/>
    <w:basedOn w:val="Normal0"/>
    <w:pPr>
      <w:pBdr>
        <w:bottom w:val="single" w:sz="6" w:space="1" w:color="auto"/>
      </w:pBdr>
      <w:tabs>
        <w:tab w:val="center" w:pos="4153"/>
        <w:tab w:val="right" w:pos="8306"/>
      </w:tabs>
      <w:snapToGrid w:val="0"/>
      <w:jc w:val="center"/>
    </w:pPr>
    <w:rPr>
      <w:sz w:val="18"/>
      <w:szCs w:val="18"/>
    </w:rPr>
  </w:style>
  <w:style w:type="paragraph" w:customStyle="1" w:styleId="Footer0">
    <w:name w:val="Footer_0"/>
    <w:basedOn w:val="Normal0"/>
    <w:pPr>
      <w:tabs>
        <w:tab w:val="center" w:pos="4153"/>
        <w:tab w:val="right" w:pos="8306"/>
      </w:tabs>
      <w:snapToGrid w:val="0"/>
      <w:jc w:val="left"/>
    </w:pPr>
    <w:rPr>
      <w:sz w:val="18"/>
      <w:szCs w:val="18"/>
    </w:rPr>
  </w:style>
  <w:style w:type="character" w:customStyle="1" w:styleId="Char">
    <w:name w:val="正文文本 Char"/>
    <w:basedOn w:val="DefaultParagraphFont"/>
    <w:link w:val="BodyText"/>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00" Type="http://schemas.openxmlformats.org/officeDocument/2006/relationships/footer" Target="footer69.xml" /><Relationship Id="rId101" Type="http://schemas.openxmlformats.org/officeDocument/2006/relationships/theme" Target="theme/theme1.xml" /><Relationship Id="rId102" Type="http://schemas.openxmlformats.org/officeDocument/2006/relationships/styles" Target="styles.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header" Target="header3.xml"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image" Target="media/image1.emf" /><Relationship Id="rId18" Type="http://schemas.openxmlformats.org/officeDocument/2006/relationships/oleObject" Target="embeddings/oleObject1.vsd" /><Relationship Id="rId19" Type="http://schemas.openxmlformats.org/officeDocument/2006/relationships/header" Target="header4.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header" Target="header5.xml" /><Relationship Id="rId24" Type="http://schemas.openxmlformats.org/officeDocument/2006/relationships/footer" Target="footer13.xml" /><Relationship Id="rId25" Type="http://schemas.openxmlformats.org/officeDocument/2006/relationships/footer" Target="footer14.xml" /><Relationship Id="rId26" Type="http://schemas.openxmlformats.org/officeDocument/2006/relationships/footer" Target="footer15.xml" /><Relationship Id="rId27" Type="http://schemas.openxmlformats.org/officeDocument/2006/relationships/header" Target="header6.xml" /><Relationship Id="rId28" Type="http://schemas.openxmlformats.org/officeDocument/2006/relationships/footer" Target="footer16.xml" /><Relationship Id="rId29" Type="http://schemas.openxmlformats.org/officeDocument/2006/relationships/footer" Target="footer17.xml" /><Relationship Id="rId3" Type="http://schemas.openxmlformats.org/officeDocument/2006/relationships/fontTable" Target="fontTable.xml" /><Relationship Id="rId30" Type="http://schemas.openxmlformats.org/officeDocument/2006/relationships/footer" Target="footer18.xml" /><Relationship Id="rId31" Type="http://schemas.openxmlformats.org/officeDocument/2006/relationships/header" Target="header7.xml" /><Relationship Id="rId32" Type="http://schemas.openxmlformats.org/officeDocument/2006/relationships/footer" Target="footer19.xml" /><Relationship Id="rId33" Type="http://schemas.openxmlformats.org/officeDocument/2006/relationships/footer" Target="footer20.xml" /><Relationship Id="rId34" Type="http://schemas.openxmlformats.org/officeDocument/2006/relationships/footer" Target="footer21.xml" /><Relationship Id="rId35" Type="http://schemas.openxmlformats.org/officeDocument/2006/relationships/header" Target="header8.xml" /><Relationship Id="rId36" Type="http://schemas.openxmlformats.org/officeDocument/2006/relationships/footer" Target="footer22.xml" /><Relationship Id="rId37" Type="http://schemas.openxmlformats.org/officeDocument/2006/relationships/footer" Target="footer23.xml" /><Relationship Id="rId38" Type="http://schemas.openxmlformats.org/officeDocument/2006/relationships/footer" Target="footer24.xml" /><Relationship Id="rId39" Type="http://schemas.openxmlformats.org/officeDocument/2006/relationships/header" Target="header9.xml" /><Relationship Id="rId4" Type="http://schemas.openxmlformats.org/officeDocument/2006/relationships/customXml" Target="../customXml/item1.xml" /><Relationship Id="rId40" Type="http://schemas.openxmlformats.org/officeDocument/2006/relationships/footer" Target="footer25.xml" /><Relationship Id="rId41" Type="http://schemas.openxmlformats.org/officeDocument/2006/relationships/footer" Target="footer26.xml" /><Relationship Id="rId42" Type="http://schemas.openxmlformats.org/officeDocument/2006/relationships/footer" Target="footer27.xml" /><Relationship Id="rId43" Type="http://schemas.openxmlformats.org/officeDocument/2006/relationships/header" Target="header10.xml" /><Relationship Id="rId44" Type="http://schemas.openxmlformats.org/officeDocument/2006/relationships/footer" Target="footer28.xml" /><Relationship Id="rId45" Type="http://schemas.openxmlformats.org/officeDocument/2006/relationships/footer" Target="footer29.xml" /><Relationship Id="rId46" Type="http://schemas.openxmlformats.org/officeDocument/2006/relationships/footer" Target="footer30.xml" /><Relationship Id="rId47" Type="http://schemas.openxmlformats.org/officeDocument/2006/relationships/header" Target="header11.xml" /><Relationship Id="rId48" Type="http://schemas.openxmlformats.org/officeDocument/2006/relationships/footer" Target="footer31.xml" /><Relationship Id="rId49" Type="http://schemas.openxmlformats.org/officeDocument/2006/relationships/footer" Target="footer32.xml" /><Relationship Id="rId5" Type="http://schemas.openxmlformats.org/officeDocument/2006/relationships/header" Target="header1.xml" /><Relationship Id="rId50" Type="http://schemas.openxmlformats.org/officeDocument/2006/relationships/footer" Target="footer33.xml" /><Relationship Id="rId51" Type="http://schemas.openxmlformats.org/officeDocument/2006/relationships/header" Target="header12.xml" /><Relationship Id="rId52" Type="http://schemas.openxmlformats.org/officeDocument/2006/relationships/footer" Target="footer34.xml" /><Relationship Id="rId53" Type="http://schemas.openxmlformats.org/officeDocument/2006/relationships/footer" Target="footer35.xml" /><Relationship Id="rId54" Type="http://schemas.openxmlformats.org/officeDocument/2006/relationships/footer" Target="footer36.xml" /><Relationship Id="rId55" Type="http://schemas.openxmlformats.org/officeDocument/2006/relationships/header" Target="header13.xml" /><Relationship Id="rId56" Type="http://schemas.openxmlformats.org/officeDocument/2006/relationships/footer" Target="footer37.xml" /><Relationship Id="rId57" Type="http://schemas.openxmlformats.org/officeDocument/2006/relationships/footer" Target="footer38.xml" /><Relationship Id="rId58" Type="http://schemas.openxmlformats.org/officeDocument/2006/relationships/footer" Target="footer39.xml" /><Relationship Id="rId59" Type="http://schemas.openxmlformats.org/officeDocument/2006/relationships/header" Target="header14.xml" /><Relationship Id="rId6" Type="http://schemas.openxmlformats.org/officeDocument/2006/relationships/footer" Target="footer1.xml" /><Relationship Id="rId60" Type="http://schemas.openxmlformats.org/officeDocument/2006/relationships/footer" Target="footer40.xml" /><Relationship Id="rId61" Type="http://schemas.openxmlformats.org/officeDocument/2006/relationships/footer" Target="footer41.xml" /><Relationship Id="rId62" Type="http://schemas.openxmlformats.org/officeDocument/2006/relationships/footer" Target="footer42.xml" /><Relationship Id="rId63" Type="http://schemas.openxmlformats.org/officeDocument/2006/relationships/header" Target="header15.xml" /><Relationship Id="rId64" Type="http://schemas.openxmlformats.org/officeDocument/2006/relationships/footer" Target="footer43.xml" /><Relationship Id="rId65" Type="http://schemas.openxmlformats.org/officeDocument/2006/relationships/footer" Target="footer44.xml" /><Relationship Id="rId66" Type="http://schemas.openxmlformats.org/officeDocument/2006/relationships/footer" Target="footer45.xml" /><Relationship Id="rId67" Type="http://schemas.openxmlformats.org/officeDocument/2006/relationships/header" Target="header16.xml" /><Relationship Id="rId68" Type="http://schemas.openxmlformats.org/officeDocument/2006/relationships/footer" Target="footer46.xml" /><Relationship Id="rId69" Type="http://schemas.openxmlformats.org/officeDocument/2006/relationships/footer" Target="footer47.xml" /><Relationship Id="rId7" Type="http://schemas.openxmlformats.org/officeDocument/2006/relationships/footer" Target="footer2.xml" /><Relationship Id="rId70" Type="http://schemas.openxmlformats.org/officeDocument/2006/relationships/footer" Target="footer48.xml" /><Relationship Id="rId71" Type="http://schemas.openxmlformats.org/officeDocument/2006/relationships/header" Target="header17.xml" /><Relationship Id="rId72" Type="http://schemas.openxmlformats.org/officeDocument/2006/relationships/footer" Target="footer49.xml" /><Relationship Id="rId73" Type="http://schemas.openxmlformats.org/officeDocument/2006/relationships/footer" Target="footer50.xml" /><Relationship Id="rId74" Type="http://schemas.openxmlformats.org/officeDocument/2006/relationships/footer" Target="footer51.xml" /><Relationship Id="rId75" Type="http://schemas.openxmlformats.org/officeDocument/2006/relationships/header" Target="header18.xml" /><Relationship Id="rId76" Type="http://schemas.openxmlformats.org/officeDocument/2006/relationships/footer" Target="footer52.xml" /><Relationship Id="rId77" Type="http://schemas.openxmlformats.org/officeDocument/2006/relationships/footer" Target="footer53.xml" /><Relationship Id="rId78" Type="http://schemas.openxmlformats.org/officeDocument/2006/relationships/footer" Target="footer54.xml" /><Relationship Id="rId79" Type="http://schemas.openxmlformats.org/officeDocument/2006/relationships/header" Target="header19.xml" /><Relationship Id="rId8" Type="http://schemas.openxmlformats.org/officeDocument/2006/relationships/footer" Target="footer3.xml" /><Relationship Id="rId80" Type="http://schemas.openxmlformats.org/officeDocument/2006/relationships/footer" Target="footer55.xml" /><Relationship Id="rId81" Type="http://schemas.openxmlformats.org/officeDocument/2006/relationships/footer" Target="footer56.xml" /><Relationship Id="rId82" Type="http://schemas.openxmlformats.org/officeDocument/2006/relationships/footer" Target="footer57.xml" /><Relationship Id="rId83" Type="http://schemas.openxmlformats.org/officeDocument/2006/relationships/header" Target="header20.xml" /><Relationship Id="rId84" Type="http://schemas.openxmlformats.org/officeDocument/2006/relationships/footer" Target="footer58.xml" /><Relationship Id="rId85" Type="http://schemas.openxmlformats.org/officeDocument/2006/relationships/footer" Target="footer59.xml" /><Relationship Id="rId86" Type="http://schemas.openxmlformats.org/officeDocument/2006/relationships/footer" Target="footer60.xml" /><Relationship Id="rId87" Type="http://schemas.openxmlformats.org/officeDocument/2006/relationships/header" Target="header21.xml" /><Relationship Id="rId88" Type="http://schemas.openxmlformats.org/officeDocument/2006/relationships/footer" Target="footer61.xml" /><Relationship Id="rId89" Type="http://schemas.openxmlformats.org/officeDocument/2006/relationships/footer" Target="footer62.xml" /><Relationship Id="rId9" Type="http://schemas.openxmlformats.org/officeDocument/2006/relationships/header" Target="header2.xml" /><Relationship Id="rId90" Type="http://schemas.openxmlformats.org/officeDocument/2006/relationships/footer" Target="footer63.xml" /><Relationship Id="rId91" Type="http://schemas.openxmlformats.org/officeDocument/2006/relationships/header" Target="header22.xml" /><Relationship Id="rId92" Type="http://schemas.openxmlformats.org/officeDocument/2006/relationships/footer" Target="footer64.xml" /><Relationship Id="rId93" Type="http://schemas.openxmlformats.org/officeDocument/2006/relationships/footer" Target="footer65.xml" /><Relationship Id="rId94" Type="http://schemas.openxmlformats.org/officeDocument/2006/relationships/footer" Target="footer66.xml" /><Relationship Id="rId95" Type="http://schemas.openxmlformats.org/officeDocument/2006/relationships/image" Target="media/image2.png" /><Relationship Id="rId96" Type="http://schemas.openxmlformats.org/officeDocument/2006/relationships/hyperlink" Target="https://d.book118.com/075024231202011113" TargetMode="External" /><Relationship Id="rId97" Type="http://schemas.openxmlformats.org/officeDocument/2006/relationships/header" Target="header23.xml" /><Relationship Id="rId98" Type="http://schemas.openxmlformats.org/officeDocument/2006/relationships/footer" Target="footer67.xml" /><Relationship Id="rId99" Type="http://schemas.openxmlformats.org/officeDocument/2006/relationships/footer" Target="footer6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049"/>
    <customShpInfo spid="_x0000_s2050"/>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9"/>
    <customShpInfo spid="_x0000_s1050"/>
    <customShpInfo spid="_x0000_s1051"/>
    <customShpInfo spid="_x0000_s1048"/>
    <customShpInfo spid="_x0000_s1053"/>
    <customShpInfo spid="_x0000_s1054"/>
    <customShpInfo spid="_x0000_s1055"/>
    <customShpInfo spid="_x0000_s1052"/>
    <customShpInfo spid="_x0000_s1056"/>
    <customShpInfo spid="_x0000_s1057"/>
    <customShpInfo spid="_x0000_s1058"/>
    <customShpInfo spid="_x0000_s1059"/>
    <customShpInfo spid="_x0000_s1060"/>
    <customShpInfo spid="_x0000_s1061"/>
    <customShpInfo spid="_x0000_s1062"/>
    <customShpInfo spid="_x0000_s1064"/>
    <customShpInfo spid="_x0000_s1065"/>
    <customShpInfo spid="_x0000_s1066"/>
    <customShpInfo spid="_x0000_s1063"/>
    <customShpInfo spid="_x0000_s1037"/>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83"/>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1"/>
    <customShpInfo spid="_x0000_s1153"/>
    <customShpInfo spid="_x0000_s1155"/>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Info spid="_x0000_s1166"/>
    <customShpInfo spid="_x0000_s1167"/>
    <customShpInfo spid="_x0000_s1168"/>
    <customShpInfo spid="_x0000_s1169"/>
    <customShpInfo spid="_x0000_s1170"/>
    <customShpInfo spid="_x0000_s1171"/>
    <customShpInfo spid="_x0000_s1172"/>
    <customShpInfo spid="_x0000_s1173"/>
    <customShpInfo spid="_x0000_s1174"/>
    <customShpInfo spid="_x0000_s1175"/>
    <customShpInfo spid="_x0000_s1176"/>
    <customShpInfo spid="_x0000_s1177"/>
    <customShpInfo spid="_x0000_s1178"/>
    <customShpInfo spid="_x0000_s1179"/>
    <customShpInfo spid="_x0000_s1180"/>
    <customShpInfo spid="_x0000_s1181"/>
    <customShpInfo spid="_x0000_s1182"/>
    <customShpInfo spid="_x0000_s1183"/>
    <customShpInfo spid="_x0000_s1184"/>
    <customShpInfo spid="_x0000_s1185"/>
    <customShpInfo spid="_x0000_s1186"/>
    <customShpInfo spid="_x0000_s1187"/>
    <customShpInfo spid="_x0000_s1188"/>
    <customShpInfo spid="_x0000_s1189"/>
    <customShpInfo spid="_x0000_s1190"/>
    <customShpInfo spid="_x0000_s1191"/>
    <customShpInfo spid="_x0000_s1192"/>
    <customShpInfo spid="_x0000_s1194"/>
    <customShpInfo spid="_x0000_s1195"/>
    <customShpInfo spid="_x0000_s1196"/>
    <customShpInfo spid="_x0000_s1197"/>
    <customShpInfo spid="_x0000_s1198"/>
    <customShpInfo spid="_x0000_s1199"/>
    <customShpInfo spid="_x0000_s1200"/>
    <customShpInfo spid="_x0000_s1201"/>
    <customShpInfo spid="_x0000_s1202"/>
    <customShpInfo spid="_x0000_s1203"/>
    <customShpInfo spid="_x0000_s1204"/>
    <customShpInfo spid="_x0000_s1205"/>
    <customShpInfo spid="_x0000_s1206"/>
    <customShpInfo spid="_x0000_s1207"/>
    <customShpInfo spid="_x0000_s1208"/>
    <customShpInfo spid="_x0000_s1209"/>
    <customShpInfo spid="_x0000_s1193"/>
    <customShpInfo spid="_x0000_s1211"/>
    <customShpInfo spid="_x0000_s1213"/>
    <customShpInfo spid="_x0000_s1214"/>
    <customShpInfo spid="_x0000_s1215"/>
    <customShpInfo spid="_x0000_s1216"/>
    <customShpInfo spid="_x0000_s1217"/>
    <customShpInfo spid="_x0000_s1218"/>
    <customShpInfo spid="_x0000_s1219"/>
    <customShpInfo spid="_x0000_s1220"/>
    <customShpInfo spid="_x0000_s1221"/>
    <customShpInfo spid="_x0000_s1222"/>
    <customShpInfo spid="_x0000_s1223"/>
    <customShpInfo spid="_x0000_s1224"/>
    <customShpInfo spid="_x0000_s1225"/>
    <customShpInfo spid="_x0000_s1226"/>
    <customShpInfo spid="_x0000_s1227"/>
    <customShpInfo spid="_x0000_s1228"/>
    <customShpInfo spid="_x0000_s1229"/>
    <customShpInfo spid="_x0000_s1230"/>
    <customShpInfo spid="_x0000_s1231"/>
    <customShpInfo spid="_x0000_s1233"/>
    <customShpInfo spid="_x0000_s1234"/>
    <customShpInfo spid="_x0000_s1236"/>
    <customShpInfo spid="_x0000_s1237"/>
    <customShpInfo spid="_x0000_s1235"/>
    <customShpInfo spid="_x0000_s1232"/>
    <customShpInfo spid="_x0000_s1238"/>
    <customShpInfo spid="_x0000_s1239"/>
    <customShpInfo spid="_x0000_s1240"/>
    <customShpInfo spid="_x0000_s1241"/>
    <customShpInfo spid="_x0000_s1242"/>
    <customShpInfo spid="_x0000_s1243"/>
    <customShpInfo spid="_x0000_s1244"/>
    <customShpInfo spid="_x0000_s1245"/>
    <customShpInfo spid="_x0000_s1246"/>
    <customShpInfo spid="_x0000_s1247"/>
    <customShpInfo spid="_x0000_s1248"/>
    <customShpInfo spid="_x0000_s1249"/>
    <customShpInfo spid="_x0000_s1250"/>
    <customShpInfo spid="_x0000_s1251"/>
    <customShpInfo spid="_x0000_s1252"/>
    <customShpInfo spid="_x0000_s1253"/>
    <customShpInfo spid="_x0000_s1254"/>
    <customShpInfo spid="_x0000_s1255"/>
    <customShpInfo spid="_x0000_s1256"/>
    <customShpInfo spid="_x0000_s1257"/>
    <customShpInfo spid="_x0000_s1258"/>
    <customShpInfo spid="_x0000_s1259"/>
    <customShpInfo spid="_x0000_s1212"/>
    <customShpInfo spid="_x0000_s1210"/>
    <customShpInfo spid="_x0000_s1156"/>
    <customShpInfo spid="_x0000_s1154"/>
    <customShpInfo spid="_x0000_s1152"/>
    <customShpInfo spid="_x0000_s1150"/>
    <customShpInfo spid="_x0000_s1260"/>
    <customShpInfo spid="_x0000_s1261"/>
    <customShpInfo spid="_x0000_s1262"/>
    <customShpInfo spid="_x0000_s1263"/>
    <customShpInfo spid="_x0000_s1265"/>
    <customShpInfo spid="_x0000_s1266"/>
    <customShpInfo spid="_x0000_s1267"/>
    <customShpInfo spid="_x0000_s1268"/>
    <customShpInfo spid="_x0000_s1264"/>
    <customShpInfo spid="_x0000_s1269"/>
    <customShpInfo spid="_x0000_s1270"/>
    <customShpInfo spid="_x0000_s1271"/>
    <customShpInfo spid="_x0000_s1272"/>
    <customShpInfo spid="_x0000_s1273"/>
    <customShpInfo spid="_x0000_s1274"/>
    <customShpInfo spid="_x0000_s1275"/>
    <customShpInfo spid="_x0000_s1276"/>
    <customShpInfo spid="_x0000_s1277"/>
    <customShpInfo spid="_x0000_s1278"/>
    <customShpInfo spid="_x0000_s1279"/>
    <customShpInfo spid="_x0000_s1280"/>
    <customShpInfo spid="_x0000_s1281"/>
    <customShpInfo spid="_x0000_s1282"/>
    <customShpInfo spid="_x0000_s1283"/>
    <customShpInfo spid="_x0000_s1284"/>
    <customShpInfo spid="_x0000_s1285"/>
    <customShpInfo spid="_x0000_s1286"/>
    <customShpInfo spid="_x0000_s1288"/>
    <customShpInfo spid="_x0000_s1289"/>
    <customShpInfo spid="_x0000_s1290"/>
    <customShpInfo spid="_x0000_s1291"/>
    <customShpInfo spid="_x0000_s1292"/>
    <customShpInfo spid="_x0000_s1293"/>
    <customShpInfo spid="_x0000_s1287"/>
    <customShpInfo spid="_x0000_s1294"/>
    <customShpInfo spid="_x0000_s1295"/>
    <customShpInfo spid="_x0000_s1297"/>
    <customShpInfo spid="_x0000_s1298"/>
    <customShpInfo spid="_x0000_s1299"/>
    <customShpInfo spid="_x0000_s1296"/>
    <customShpInfo spid="_x0000_s1300"/>
    <customShpInfo spid="_x0000_s1301"/>
    <customShpInfo spid="_x0000_s1302"/>
    <customShpInfo spid="_x0000_s1303"/>
    <customShpInfo spid="_x0000_s1304"/>
    <customShpInfo spid="_x0000_s1305"/>
    <customShpInfo spid="_x0000_s1306"/>
    <customShpInfo spid="_x0000_s1307"/>
    <customShpInfo spid="_x0000_s1308"/>
    <customShpInfo spid="_x0000_s1309"/>
    <customShpInfo spid="_x0000_s1310"/>
    <customShpInfo spid="_x0000_s1311"/>
    <customShpInfo spid="_x0000_s1312"/>
    <customShpInfo spid="_x0000_s1314"/>
    <customShpInfo spid="_x0000_s1315"/>
    <customShpInfo spid="_x0000_s1316"/>
    <customShpInfo spid="_x0000_s1317"/>
    <customShpInfo spid="_x0000_s1313"/>
    <customShpInfo spid="_x0000_s1318"/>
    <customShpInfo spid="_x0000_s1319"/>
    <customShpInfo spid="_x0000_s1320"/>
    <customShpInfo spid="_x0000_s1321"/>
    <customShpInfo spid="_x0000_s1322"/>
    <customShpInfo spid="_x0000_s1323"/>
    <customShpInfo spid="_x0000_s1324"/>
    <customShpInfo spid="_x0000_s1325"/>
    <customShpInfo spid="_x0000_s1326"/>
    <customShpInfo spid="_x0000_s13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30</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2024-02-23T15:20:38Z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146490177F204A649C91C9589F13B01A_12</vt:lpwstr>
  </property>
  <property fmtid="{D5CDD505-2E9C-101B-9397-08002B2CF9AE}" pid="3" name="KSOProductBuildVer">
    <vt:lpwstr>2052-12.1.0.16388</vt:lpwstr>
  </property>
</Properties>
</file>