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节能、高效干燥设备相关行业公司成立方案及可行性研究报告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一、节能、高效干燥设备筹建公司基本信息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(一)、节能、高效干燥设备项目选址原则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(五)、节能、高效干燥设备项目选址综合评价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2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_Toc19529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7" w:history="1">
        <w:r>
          <w:rPr>
            <w:rFonts w:ascii="仿宋" w:eastAsia="仿宋" w:hAnsi="仿宋" w:cs="仿宋" w:hint="eastAsia"/>
            <w:lang w:eastAsia="zh-CN"/>
          </w:rPr>
          <w:t>(七)、节能、高效干燥设备项目建设必要性分析</w:t>
        </w:r>
        <w:r>
          <w:tab/>
        </w:r>
        <w:r>
          <w:fldChar w:fldCharType="begin"/>
        </w:r>
        <w:r>
          <w:instrText xml:space="preserve"> PAGEREF _Toc7427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_Toc22631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_Toc24014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六、节能、高效干燥设备项目风险分析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1" w:history="1">
        <w:r>
          <w:rPr>
            <w:rFonts w:ascii="仿宋" w:eastAsia="仿宋" w:hAnsi="仿宋" w:cs="仿宋" w:hint="eastAsia"/>
            <w:lang w:eastAsia="zh-CN"/>
          </w:rPr>
          <w:t>(一)、节能、高效干燥设备项目风险分析</w:t>
        </w:r>
        <w:r>
          <w:tab/>
        </w:r>
        <w:r>
          <w:fldChar w:fldCharType="begin"/>
        </w:r>
        <w:r>
          <w:instrText xml:space="preserve"> PAGEREF _Toc30251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(二)、节能、高效干燥设备项目风险对策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eastAsia="zh-CN"/>
          </w:rPr>
          <w:t>(一)、节能、高效干燥设备项目进度安排</w:t>
        </w:r>
        <w:r>
          <w:tab/>
        </w:r>
        <w:r>
          <w:fldChar w:fldCharType="begin"/>
        </w:r>
        <w:r>
          <w:instrText xml:space="preserve"> PAGEREF _Toc29505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3" w:history="1">
        <w:r>
          <w:rPr>
            <w:rFonts w:ascii="仿宋" w:eastAsia="仿宋" w:hAnsi="仿宋" w:cs="仿宋" w:hint="eastAsia"/>
            <w:lang w:eastAsia="zh-CN"/>
          </w:rPr>
          <w:t>(二)、节能、高效干燥设备项目实施保障措施</w:t>
        </w:r>
        <w:r>
          <w:tab/>
        </w:r>
        <w:r>
          <w:fldChar w:fldCharType="begin"/>
        </w:r>
        <w:r>
          <w:instrText xml:space="preserve"> PAGEREF _Toc30143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_Toc23322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_Toc25087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(五)、节能、高效干燥设备项目总投资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_Toc23924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(一)、节能、高效干燥设备项目背景分析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(二)、节能、高效干燥设备项目建设必要性分析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_Toc7991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_Toc16417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9" w:history="1">
        <w:r>
          <w:rPr>
            <w:rFonts w:ascii="仿宋" w:eastAsia="仿宋" w:hAnsi="仿宋" w:cs="仿宋" w:hint="eastAsia"/>
            <w:lang w:eastAsia="zh-CN"/>
          </w:rPr>
          <w:t>(二)、合作节能、高效干燥设备项目</w:t>
        </w:r>
        <w:r>
          <w:tab/>
        </w:r>
        <w:r>
          <w:fldChar w:fldCharType="begin"/>
        </w:r>
        <w:r>
          <w:instrText xml:space="preserve"> PAGEREF _Toc18059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十四、节能、高效干燥设备项目总结分析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72"/>
      <w:r>
        <w:rPr>
          <w:rFonts w:ascii="仿宋" w:eastAsia="仿宋" w:hAnsi="仿宋" w:cs="仿宋" w:hint="eastAsia"/>
          <w:sz w:val="28"/>
          <w:lang w:eastAsia="zh-CN"/>
        </w:rPr>
        <w:t>一、节能、高效干燥设备筹建公司基本信息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8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57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72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06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91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经营范围：从事XXX相关业务(企业依法自主选择经营节能、高效干燥设备项目，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开展经营活动；依法须经批准的节能、高效干燥设备项目，经相关部门批准后依批准的内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容开展经营活动；不得从事本市产业政策禁止和限制类节能、高效干燥设备项目的经营活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59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https://d.book118.com/075030320340011044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节能、高效干燥设备相关行业公司成立方案及可行性研究报告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030320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2024-01-16T13:29:00Z</dcterms:created>
  <dcterms:modified xsi:type="dcterms:W3CDTF">2024-01-16T13:29:55Z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50EE430FCABB476F8A1A9DDA88E5C734_11</vt:lpwstr>
  </property>
  <property fmtid="{D5CDD505-2E9C-101B-9397-08002B2CF9AE}" pid="3" name="KSOProductBuildVer">
    <vt:lpwstr>2052-12.1.0.16120</vt:lpwstr>
  </property>
</Properties>
</file>