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警车玻璃系列项目计划设计方案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57" w:history="1">
        <w:r>
          <w:rPr>
            <w:rFonts w:ascii="仿宋" w:eastAsia="仿宋" w:hAnsi="仿宋" w:cs="仿宋" w:hint="eastAsia"/>
            <w:lang w:eastAsia="zh-CN"/>
          </w:rPr>
          <w:t>前言</w:t>
        </w:r>
        <w:r>
          <w:tab/>
        </w:r>
        <w:r>
          <w:fldChar w:fldCharType="begin"/>
        </w:r>
        <w:r>
          <w:instrText xml:space="preserve"> PAGEREF _Toc9657 \h </w:instrText>
        </w:r>
        <w:r>
          <w:fldChar w:fldCharType="separate"/>
        </w:r>
        <w:r>
          <w:t>3</w:t>
        </w:r>
        <w:r>
          <w:fldChar w:fldCharType="end"/>
        </w:r>
      </w:hyperlink>
    </w:p>
    <w:p>
      <w:pPr>
        <w:pStyle w:val="TOC1"/>
        <w:tabs>
          <w:tab w:val="right" w:leader="dot" w:pos="8306"/>
        </w:tabs>
      </w:pPr>
      <w:hyperlink w:anchor="_Toc10859" w:history="1">
        <w:r>
          <w:rPr>
            <w:rFonts w:ascii="仿宋" w:eastAsia="仿宋" w:hAnsi="仿宋" w:cs="仿宋" w:hint="eastAsia"/>
            <w:lang w:eastAsia="zh-CN"/>
          </w:rPr>
          <w:t>一、产品规划分析</w:t>
        </w:r>
        <w:r>
          <w:tab/>
        </w:r>
        <w:r>
          <w:fldChar w:fldCharType="begin"/>
        </w:r>
        <w:r>
          <w:instrText xml:space="preserve"> PAGEREF _Toc10859 \h </w:instrText>
        </w:r>
        <w:r>
          <w:fldChar w:fldCharType="separate"/>
        </w:r>
        <w:r>
          <w:t>3</w:t>
        </w:r>
        <w:r>
          <w:fldChar w:fldCharType="end"/>
        </w:r>
      </w:hyperlink>
    </w:p>
    <w:p>
      <w:pPr>
        <w:pStyle w:val="TOC2"/>
        <w:tabs>
          <w:tab w:val="right" w:leader="dot" w:pos="8306"/>
        </w:tabs>
      </w:pPr>
      <w:hyperlink w:anchor="_Toc13369" w:history="1">
        <w:r>
          <w:rPr>
            <w:rFonts w:ascii="仿宋" w:eastAsia="仿宋" w:hAnsi="仿宋" w:cs="仿宋" w:hint="eastAsia"/>
            <w:lang w:eastAsia="zh-CN"/>
          </w:rPr>
          <w:t>(一)、产品规划</w:t>
        </w:r>
        <w:r>
          <w:tab/>
        </w:r>
        <w:r>
          <w:fldChar w:fldCharType="begin"/>
        </w:r>
        <w:r>
          <w:instrText xml:space="preserve"> PAGEREF _Toc13369 \h </w:instrText>
        </w:r>
        <w:r>
          <w:fldChar w:fldCharType="separate"/>
        </w:r>
        <w:r>
          <w:t>3</w:t>
        </w:r>
        <w:r>
          <w:fldChar w:fldCharType="end"/>
        </w:r>
      </w:hyperlink>
    </w:p>
    <w:p>
      <w:pPr>
        <w:pStyle w:val="TOC2"/>
        <w:tabs>
          <w:tab w:val="right" w:leader="dot" w:pos="8306"/>
        </w:tabs>
      </w:pPr>
      <w:hyperlink w:anchor="_Toc23696" w:history="1">
        <w:r>
          <w:rPr>
            <w:rFonts w:ascii="仿宋" w:eastAsia="仿宋" w:hAnsi="仿宋" w:cs="仿宋" w:hint="eastAsia"/>
            <w:lang w:eastAsia="zh-CN"/>
          </w:rPr>
          <w:t>(二)、建设规模</w:t>
        </w:r>
        <w:r>
          <w:tab/>
        </w:r>
        <w:r>
          <w:fldChar w:fldCharType="begin"/>
        </w:r>
        <w:r>
          <w:instrText xml:space="preserve"> PAGEREF _Toc23696 \h </w:instrText>
        </w:r>
        <w:r>
          <w:fldChar w:fldCharType="separate"/>
        </w:r>
        <w:r>
          <w:t>4</w:t>
        </w:r>
        <w:r>
          <w:fldChar w:fldCharType="end"/>
        </w:r>
      </w:hyperlink>
    </w:p>
    <w:p>
      <w:pPr>
        <w:pStyle w:val="TOC1"/>
        <w:tabs>
          <w:tab w:val="right" w:leader="dot" w:pos="8306"/>
        </w:tabs>
      </w:pPr>
      <w:hyperlink w:anchor="_Toc10740" w:history="1">
        <w:r>
          <w:rPr>
            <w:rFonts w:ascii="仿宋" w:eastAsia="仿宋" w:hAnsi="仿宋" w:cs="仿宋" w:hint="eastAsia"/>
            <w:lang w:eastAsia="zh-CN"/>
          </w:rPr>
          <w:t>二、警车玻璃系列项目选址可行性分析</w:t>
        </w:r>
        <w:r>
          <w:tab/>
        </w:r>
        <w:r>
          <w:fldChar w:fldCharType="begin"/>
        </w:r>
        <w:r>
          <w:instrText xml:space="preserve"> PAGEREF _Toc10740 \h </w:instrText>
        </w:r>
        <w:r>
          <w:fldChar w:fldCharType="separate"/>
        </w:r>
        <w:r>
          <w:t>5</w:t>
        </w:r>
        <w:r>
          <w:fldChar w:fldCharType="end"/>
        </w:r>
      </w:hyperlink>
    </w:p>
    <w:p>
      <w:pPr>
        <w:pStyle w:val="TOC2"/>
        <w:tabs>
          <w:tab w:val="right" w:leader="dot" w:pos="8306"/>
        </w:tabs>
      </w:pPr>
      <w:hyperlink w:anchor="_Toc26492" w:history="1">
        <w:r>
          <w:rPr>
            <w:rFonts w:ascii="仿宋" w:eastAsia="仿宋" w:hAnsi="仿宋" w:cs="仿宋" w:hint="eastAsia"/>
            <w:lang w:eastAsia="zh-CN"/>
          </w:rPr>
          <w:t>(一)、警车玻璃系列项目选址</w:t>
        </w:r>
        <w:r>
          <w:tab/>
        </w:r>
        <w:r>
          <w:fldChar w:fldCharType="begin"/>
        </w:r>
        <w:r>
          <w:instrText xml:space="preserve"> PAGEREF _Toc26492 \h </w:instrText>
        </w:r>
        <w:r>
          <w:fldChar w:fldCharType="separate"/>
        </w:r>
        <w:r>
          <w:t>5</w:t>
        </w:r>
        <w:r>
          <w:fldChar w:fldCharType="end"/>
        </w:r>
      </w:hyperlink>
    </w:p>
    <w:p>
      <w:pPr>
        <w:pStyle w:val="TOC2"/>
        <w:tabs>
          <w:tab w:val="right" w:leader="dot" w:pos="8306"/>
        </w:tabs>
      </w:pPr>
      <w:hyperlink w:anchor="_Toc4858" w:history="1">
        <w:r>
          <w:rPr>
            <w:rFonts w:ascii="仿宋" w:eastAsia="仿宋" w:hAnsi="仿宋" w:cs="仿宋" w:hint="eastAsia"/>
            <w:lang w:eastAsia="zh-CN"/>
          </w:rPr>
          <w:t>(二)、用地控制指标</w:t>
        </w:r>
        <w:r>
          <w:tab/>
        </w:r>
        <w:r>
          <w:fldChar w:fldCharType="begin"/>
        </w:r>
        <w:r>
          <w:instrText xml:space="preserve"> PAGEREF _Toc4858 \h </w:instrText>
        </w:r>
        <w:r>
          <w:fldChar w:fldCharType="separate"/>
        </w:r>
        <w:r>
          <w:t>5</w:t>
        </w:r>
        <w:r>
          <w:fldChar w:fldCharType="end"/>
        </w:r>
      </w:hyperlink>
    </w:p>
    <w:p>
      <w:pPr>
        <w:pStyle w:val="TOC2"/>
        <w:tabs>
          <w:tab w:val="right" w:leader="dot" w:pos="8306"/>
        </w:tabs>
      </w:pPr>
      <w:hyperlink w:anchor="_Toc9393" w:history="1">
        <w:r>
          <w:rPr>
            <w:rFonts w:ascii="仿宋" w:eastAsia="仿宋" w:hAnsi="仿宋" w:cs="仿宋" w:hint="eastAsia"/>
            <w:lang w:eastAsia="zh-CN"/>
          </w:rPr>
          <w:t>(三)、节约用地措施</w:t>
        </w:r>
        <w:r>
          <w:tab/>
        </w:r>
        <w:r>
          <w:fldChar w:fldCharType="begin"/>
        </w:r>
        <w:r>
          <w:instrText xml:space="preserve"> PAGEREF _Toc9393 \h </w:instrText>
        </w:r>
        <w:r>
          <w:fldChar w:fldCharType="separate"/>
        </w:r>
        <w:r>
          <w:t>7</w:t>
        </w:r>
        <w:r>
          <w:fldChar w:fldCharType="end"/>
        </w:r>
      </w:hyperlink>
    </w:p>
    <w:p>
      <w:pPr>
        <w:pStyle w:val="TOC2"/>
        <w:tabs>
          <w:tab w:val="right" w:leader="dot" w:pos="8306"/>
        </w:tabs>
      </w:pPr>
      <w:hyperlink w:anchor="_Toc12715" w:history="1">
        <w:r>
          <w:rPr>
            <w:rFonts w:ascii="仿宋" w:eastAsia="仿宋" w:hAnsi="仿宋" w:cs="仿宋" w:hint="eastAsia"/>
            <w:lang w:eastAsia="zh-CN"/>
          </w:rPr>
          <w:t>(四)、总图布置方案</w:t>
        </w:r>
        <w:r>
          <w:tab/>
        </w:r>
        <w:r>
          <w:fldChar w:fldCharType="begin"/>
        </w:r>
        <w:r>
          <w:instrText xml:space="preserve"> PAGEREF _Toc12715 \h </w:instrText>
        </w:r>
        <w:r>
          <w:fldChar w:fldCharType="separate"/>
        </w:r>
        <w:r>
          <w:t>8</w:t>
        </w:r>
        <w:r>
          <w:fldChar w:fldCharType="end"/>
        </w:r>
      </w:hyperlink>
    </w:p>
    <w:p>
      <w:pPr>
        <w:pStyle w:val="TOC2"/>
        <w:tabs>
          <w:tab w:val="right" w:leader="dot" w:pos="8306"/>
        </w:tabs>
      </w:pPr>
      <w:hyperlink w:anchor="_Toc2123" w:history="1">
        <w:r>
          <w:rPr>
            <w:rFonts w:ascii="仿宋" w:eastAsia="仿宋" w:hAnsi="仿宋" w:cs="仿宋" w:hint="eastAsia"/>
            <w:lang w:eastAsia="zh-CN"/>
          </w:rPr>
          <w:t>(五)、选址综合评价</w:t>
        </w:r>
        <w:r>
          <w:tab/>
        </w:r>
        <w:r>
          <w:fldChar w:fldCharType="begin"/>
        </w:r>
        <w:r>
          <w:instrText xml:space="preserve"> PAGEREF _Toc2123 \h </w:instrText>
        </w:r>
        <w:r>
          <w:fldChar w:fldCharType="separate"/>
        </w:r>
        <w:r>
          <w:t>9</w:t>
        </w:r>
        <w:r>
          <w:fldChar w:fldCharType="end"/>
        </w:r>
      </w:hyperlink>
    </w:p>
    <w:p>
      <w:pPr>
        <w:pStyle w:val="TOC1"/>
        <w:tabs>
          <w:tab w:val="right" w:leader="dot" w:pos="8306"/>
        </w:tabs>
      </w:pPr>
      <w:hyperlink w:anchor="_Toc32751" w:history="1">
        <w:r>
          <w:rPr>
            <w:rFonts w:ascii="仿宋" w:eastAsia="仿宋" w:hAnsi="仿宋" w:cs="仿宋" w:hint="eastAsia"/>
            <w:lang w:eastAsia="zh-CN"/>
          </w:rPr>
          <w:t>三、警车玻璃系列项目可持续发展</w:t>
        </w:r>
        <w:r>
          <w:tab/>
        </w:r>
        <w:r>
          <w:fldChar w:fldCharType="begin"/>
        </w:r>
        <w:r>
          <w:instrText xml:space="preserve"> PAGEREF _Toc32751 \h </w:instrText>
        </w:r>
        <w:r>
          <w:fldChar w:fldCharType="separate"/>
        </w:r>
        <w:r>
          <w:t>10</w:t>
        </w:r>
        <w:r>
          <w:fldChar w:fldCharType="end"/>
        </w:r>
      </w:hyperlink>
    </w:p>
    <w:p>
      <w:pPr>
        <w:pStyle w:val="TOC2"/>
        <w:tabs>
          <w:tab w:val="right" w:leader="dot" w:pos="8306"/>
        </w:tabs>
      </w:pPr>
      <w:hyperlink w:anchor="_Toc2541" w:history="1">
        <w:r>
          <w:rPr>
            <w:rFonts w:ascii="仿宋" w:eastAsia="仿宋" w:hAnsi="仿宋" w:cs="仿宋" w:hint="eastAsia"/>
            <w:lang w:eastAsia="zh-CN"/>
          </w:rPr>
          <w:t>(一)、可持续战略与实践</w:t>
        </w:r>
        <w:r>
          <w:tab/>
        </w:r>
        <w:r>
          <w:fldChar w:fldCharType="begin"/>
        </w:r>
        <w:r>
          <w:instrText xml:space="preserve"> PAGEREF _Toc2541 \h </w:instrText>
        </w:r>
        <w:r>
          <w:fldChar w:fldCharType="separate"/>
        </w:r>
        <w:r>
          <w:t>10</w:t>
        </w:r>
        <w:r>
          <w:fldChar w:fldCharType="end"/>
        </w:r>
      </w:hyperlink>
    </w:p>
    <w:p>
      <w:pPr>
        <w:pStyle w:val="TOC2"/>
        <w:tabs>
          <w:tab w:val="right" w:leader="dot" w:pos="8306"/>
        </w:tabs>
      </w:pPr>
      <w:hyperlink w:anchor="_Toc12006" w:history="1">
        <w:r>
          <w:rPr>
            <w:rFonts w:ascii="仿宋" w:eastAsia="仿宋" w:hAnsi="仿宋" w:cs="仿宋" w:hint="eastAsia"/>
            <w:lang w:eastAsia="zh-CN"/>
          </w:rPr>
          <w:t>(二)、环保与社会责任</w:t>
        </w:r>
        <w:r>
          <w:tab/>
        </w:r>
        <w:r>
          <w:fldChar w:fldCharType="begin"/>
        </w:r>
        <w:r>
          <w:instrText xml:space="preserve"> PAGEREF _Toc12006 \h </w:instrText>
        </w:r>
        <w:r>
          <w:fldChar w:fldCharType="separate"/>
        </w:r>
        <w:r>
          <w:t>11</w:t>
        </w:r>
        <w:r>
          <w:fldChar w:fldCharType="end"/>
        </w:r>
      </w:hyperlink>
    </w:p>
    <w:p>
      <w:pPr>
        <w:pStyle w:val="TOC1"/>
        <w:tabs>
          <w:tab w:val="right" w:leader="dot" w:pos="8306"/>
        </w:tabs>
      </w:pPr>
      <w:hyperlink w:anchor="_Toc30224" w:history="1">
        <w:r>
          <w:rPr>
            <w:rFonts w:ascii="仿宋" w:eastAsia="仿宋" w:hAnsi="仿宋" w:cs="仿宋" w:hint="eastAsia"/>
            <w:lang w:eastAsia="zh-CN"/>
          </w:rPr>
          <w:t>四、警车玻璃系列项目危机管理</w:t>
        </w:r>
        <w:r>
          <w:tab/>
        </w:r>
        <w:r>
          <w:fldChar w:fldCharType="begin"/>
        </w:r>
        <w:r>
          <w:instrText xml:space="preserve"> PAGEREF _Toc30224 \h </w:instrText>
        </w:r>
        <w:r>
          <w:fldChar w:fldCharType="separate"/>
        </w:r>
        <w:r>
          <w:t>12</w:t>
        </w:r>
        <w:r>
          <w:fldChar w:fldCharType="end"/>
        </w:r>
      </w:hyperlink>
    </w:p>
    <w:p>
      <w:pPr>
        <w:pStyle w:val="TOC2"/>
        <w:tabs>
          <w:tab w:val="right" w:leader="dot" w:pos="8306"/>
        </w:tabs>
      </w:pPr>
      <w:hyperlink w:anchor="_Toc16765" w:history="1">
        <w:r>
          <w:rPr>
            <w:rFonts w:ascii="仿宋" w:eastAsia="仿宋" w:hAnsi="仿宋" w:cs="仿宋" w:hint="eastAsia"/>
            <w:lang w:eastAsia="zh-CN"/>
          </w:rPr>
          <w:t>(一)、危机预警与识别</w:t>
        </w:r>
        <w:r>
          <w:tab/>
        </w:r>
        <w:r>
          <w:fldChar w:fldCharType="begin"/>
        </w:r>
        <w:r>
          <w:instrText xml:space="preserve"> PAGEREF _Toc16765 \h </w:instrText>
        </w:r>
        <w:r>
          <w:fldChar w:fldCharType="separate"/>
        </w:r>
        <w:r>
          <w:t>12</w:t>
        </w:r>
        <w:r>
          <w:fldChar w:fldCharType="end"/>
        </w:r>
      </w:hyperlink>
    </w:p>
    <w:p>
      <w:pPr>
        <w:pStyle w:val="TOC2"/>
        <w:tabs>
          <w:tab w:val="right" w:leader="dot" w:pos="8306"/>
        </w:tabs>
      </w:pPr>
      <w:hyperlink w:anchor="_Toc29415" w:history="1">
        <w:r>
          <w:rPr>
            <w:rFonts w:ascii="仿宋" w:eastAsia="仿宋" w:hAnsi="仿宋" w:cs="仿宋" w:hint="eastAsia"/>
            <w:lang w:eastAsia="zh-CN"/>
          </w:rPr>
          <w:t>(二)、危机应对与恢复</w:t>
        </w:r>
        <w:r>
          <w:tab/>
        </w:r>
        <w:r>
          <w:fldChar w:fldCharType="begin"/>
        </w:r>
        <w:r>
          <w:instrText xml:space="preserve"> PAGEREF _Toc29415 \h </w:instrText>
        </w:r>
        <w:r>
          <w:fldChar w:fldCharType="separate"/>
        </w:r>
        <w:r>
          <w:t>13</w:t>
        </w:r>
        <w:r>
          <w:fldChar w:fldCharType="end"/>
        </w:r>
      </w:hyperlink>
    </w:p>
    <w:p>
      <w:pPr>
        <w:pStyle w:val="TOC1"/>
        <w:tabs>
          <w:tab w:val="right" w:leader="dot" w:pos="8306"/>
        </w:tabs>
      </w:pPr>
      <w:hyperlink w:anchor="_Toc74" w:history="1">
        <w:r>
          <w:rPr>
            <w:rFonts w:ascii="仿宋" w:eastAsia="仿宋" w:hAnsi="仿宋" w:cs="仿宋" w:hint="eastAsia"/>
            <w:lang w:eastAsia="zh-CN"/>
          </w:rPr>
          <w:t>五、警车玻璃系列项目建设背景及必要性分析</w:t>
        </w:r>
        <w:r>
          <w:tab/>
        </w:r>
        <w:r>
          <w:fldChar w:fldCharType="begin"/>
        </w:r>
        <w:r>
          <w:instrText xml:space="preserve"> PAGEREF _Toc74 \h </w:instrText>
        </w:r>
        <w:r>
          <w:fldChar w:fldCharType="separate"/>
        </w:r>
        <w:r>
          <w:t>14</w:t>
        </w:r>
        <w:r>
          <w:fldChar w:fldCharType="end"/>
        </w:r>
      </w:hyperlink>
    </w:p>
    <w:p>
      <w:pPr>
        <w:pStyle w:val="TOC2"/>
        <w:tabs>
          <w:tab w:val="right" w:leader="dot" w:pos="8306"/>
        </w:tabs>
      </w:pPr>
      <w:hyperlink w:anchor="_Toc7467" w:history="1">
        <w:r>
          <w:rPr>
            <w:rFonts w:ascii="仿宋" w:eastAsia="仿宋" w:hAnsi="仿宋" w:cs="仿宋" w:hint="eastAsia"/>
            <w:lang w:eastAsia="zh-CN"/>
          </w:rPr>
          <w:t>(一)、警车玻璃系列项目背景分析</w:t>
        </w:r>
        <w:r>
          <w:tab/>
        </w:r>
        <w:r>
          <w:fldChar w:fldCharType="begin"/>
        </w:r>
        <w:r>
          <w:instrText xml:space="preserve"> PAGEREF _Toc7467 \h </w:instrText>
        </w:r>
        <w:r>
          <w:fldChar w:fldCharType="separate"/>
        </w:r>
        <w:r>
          <w:t>14</w:t>
        </w:r>
        <w:r>
          <w:fldChar w:fldCharType="end"/>
        </w:r>
      </w:hyperlink>
    </w:p>
    <w:p>
      <w:pPr>
        <w:pStyle w:val="TOC2"/>
        <w:tabs>
          <w:tab w:val="right" w:leader="dot" w:pos="8306"/>
        </w:tabs>
      </w:pPr>
      <w:hyperlink w:anchor="_Toc14744" w:history="1">
        <w:r>
          <w:rPr>
            <w:rFonts w:ascii="仿宋" w:eastAsia="仿宋" w:hAnsi="仿宋" w:cs="仿宋" w:hint="eastAsia"/>
            <w:lang w:eastAsia="zh-CN"/>
          </w:rPr>
          <w:t>(二)、警车玻璃系列项目建设必要性分析</w:t>
        </w:r>
        <w:r>
          <w:tab/>
        </w:r>
        <w:r>
          <w:fldChar w:fldCharType="begin"/>
        </w:r>
        <w:r>
          <w:instrText xml:space="preserve"> PAGEREF _Toc14744 \h </w:instrText>
        </w:r>
        <w:r>
          <w:fldChar w:fldCharType="separate"/>
        </w:r>
        <w:r>
          <w:t>16</w:t>
        </w:r>
        <w:r>
          <w:fldChar w:fldCharType="end"/>
        </w:r>
      </w:hyperlink>
    </w:p>
    <w:p>
      <w:pPr>
        <w:pStyle w:val="TOC1"/>
        <w:tabs>
          <w:tab w:val="right" w:leader="dot" w:pos="8306"/>
        </w:tabs>
      </w:pPr>
      <w:hyperlink w:anchor="_Toc1171" w:history="1">
        <w:r>
          <w:rPr>
            <w:rFonts w:ascii="仿宋" w:eastAsia="仿宋" w:hAnsi="仿宋" w:cs="仿宋" w:hint="eastAsia"/>
            <w:lang w:eastAsia="zh-CN"/>
          </w:rPr>
          <w:t>六、警车玻璃系列项目绩效评估</w:t>
        </w:r>
        <w:r>
          <w:tab/>
        </w:r>
        <w:r>
          <w:fldChar w:fldCharType="begin"/>
        </w:r>
        <w:r>
          <w:instrText xml:space="preserve"> PAGEREF _Toc1171 \h </w:instrText>
        </w:r>
        <w:r>
          <w:fldChar w:fldCharType="separate"/>
        </w:r>
        <w:r>
          <w:t>17</w:t>
        </w:r>
        <w:r>
          <w:fldChar w:fldCharType="end"/>
        </w:r>
      </w:hyperlink>
    </w:p>
    <w:p>
      <w:pPr>
        <w:pStyle w:val="TOC2"/>
        <w:tabs>
          <w:tab w:val="right" w:leader="dot" w:pos="8306"/>
        </w:tabs>
      </w:pPr>
      <w:hyperlink w:anchor="_Toc5776" w:history="1">
        <w:r>
          <w:rPr>
            <w:rFonts w:ascii="仿宋" w:eastAsia="仿宋" w:hAnsi="仿宋" w:cs="仿宋" w:hint="eastAsia"/>
            <w:lang w:eastAsia="zh-CN"/>
          </w:rPr>
          <w:t>(一)、绩效评估指标</w:t>
        </w:r>
        <w:r>
          <w:tab/>
        </w:r>
        <w:r>
          <w:fldChar w:fldCharType="begin"/>
        </w:r>
        <w:r>
          <w:instrText xml:space="preserve"> PAGEREF _Toc5776 \h </w:instrText>
        </w:r>
        <w:r>
          <w:fldChar w:fldCharType="separate"/>
        </w:r>
        <w:r>
          <w:t>17</w:t>
        </w:r>
        <w:r>
          <w:fldChar w:fldCharType="end"/>
        </w:r>
      </w:hyperlink>
    </w:p>
    <w:p>
      <w:pPr>
        <w:pStyle w:val="TOC2"/>
        <w:tabs>
          <w:tab w:val="right" w:leader="dot" w:pos="8306"/>
        </w:tabs>
      </w:pPr>
      <w:hyperlink w:anchor="_Toc19651" w:history="1">
        <w:r>
          <w:rPr>
            <w:rFonts w:ascii="仿宋" w:eastAsia="仿宋" w:hAnsi="仿宋" w:cs="仿宋" w:hint="eastAsia"/>
            <w:lang w:eastAsia="zh-CN"/>
          </w:rPr>
          <w:t>(二)、绩效评估方法</w:t>
        </w:r>
        <w:r>
          <w:tab/>
        </w:r>
        <w:r>
          <w:fldChar w:fldCharType="begin"/>
        </w:r>
        <w:r>
          <w:instrText xml:space="preserve"> PAGEREF _Toc19651 \h </w:instrText>
        </w:r>
        <w:r>
          <w:fldChar w:fldCharType="separate"/>
        </w:r>
        <w:r>
          <w:t>19</w:t>
        </w:r>
        <w:r>
          <w:fldChar w:fldCharType="end"/>
        </w:r>
      </w:hyperlink>
    </w:p>
    <w:p>
      <w:pPr>
        <w:pStyle w:val="TOC2"/>
        <w:tabs>
          <w:tab w:val="right" w:leader="dot" w:pos="8306"/>
        </w:tabs>
      </w:pPr>
      <w:hyperlink w:anchor="_Toc22233" w:history="1">
        <w:r>
          <w:rPr>
            <w:rFonts w:ascii="仿宋" w:eastAsia="仿宋" w:hAnsi="仿宋" w:cs="仿宋" w:hint="eastAsia"/>
            <w:lang w:eastAsia="zh-CN"/>
          </w:rPr>
          <w:t>(三)、绩效评估周期</w:t>
        </w:r>
        <w:r>
          <w:tab/>
        </w:r>
        <w:r>
          <w:fldChar w:fldCharType="begin"/>
        </w:r>
        <w:r>
          <w:instrText xml:space="preserve"> PAGEREF _Toc22233 \h </w:instrText>
        </w:r>
        <w:r>
          <w:fldChar w:fldCharType="separate"/>
        </w:r>
        <w:r>
          <w:t>20</w:t>
        </w:r>
        <w:r>
          <w:fldChar w:fldCharType="end"/>
        </w:r>
      </w:hyperlink>
    </w:p>
    <w:p>
      <w:pPr>
        <w:pStyle w:val="TOC1"/>
        <w:tabs>
          <w:tab w:val="right" w:leader="dot" w:pos="8306"/>
        </w:tabs>
      </w:pPr>
      <w:hyperlink w:anchor="_Toc7925" w:history="1">
        <w:r>
          <w:rPr>
            <w:rFonts w:ascii="仿宋" w:eastAsia="仿宋" w:hAnsi="仿宋" w:cs="仿宋" w:hint="eastAsia"/>
            <w:lang w:eastAsia="zh-CN"/>
          </w:rPr>
          <w:t>七、警车玻璃系列项目人力资源培养与发展</w:t>
        </w:r>
        <w:r>
          <w:tab/>
        </w:r>
        <w:r>
          <w:fldChar w:fldCharType="begin"/>
        </w:r>
        <w:r>
          <w:instrText xml:space="preserve"> PAGEREF _Toc7925 \h </w:instrText>
        </w:r>
        <w:r>
          <w:fldChar w:fldCharType="separate"/>
        </w:r>
        <w:r>
          <w:t>21</w:t>
        </w:r>
        <w:r>
          <w:fldChar w:fldCharType="end"/>
        </w:r>
      </w:hyperlink>
    </w:p>
    <w:p>
      <w:pPr>
        <w:pStyle w:val="TOC2"/>
        <w:tabs>
          <w:tab w:val="right" w:leader="dot" w:pos="8306"/>
        </w:tabs>
      </w:pPr>
      <w:hyperlink w:anchor="_Toc3637" w:history="1">
        <w:r>
          <w:rPr>
            <w:rFonts w:ascii="仿宋" w:eastAsia="仿宋" w:hAnsi="仿宋" w:cs="仿宋" w:hint="eastAsia"/>
            <w:lang w:eastAsia="zh-CN"/>
          </w:rPr>
          <w:t>(一)、人才需求与规划</w:t>
        </w:r>
        <w:r>
          <w:tab/>
        </w:r>
        <w:r>
          <w:fldChar w:fldCharType="begin"/>
        </w:r>
        <w:r>
          <w:instrText xml:space="preserve"> PAGEREF _Toc3637 \h </w:instrText>
        </w:r>
        <w:r>
          <w:fldChar w:fldCharType="separate"/>
        </w:r>
        <w:r>
          <w:t>21</w:t>
        </w:r>
        <w:r>
          <w:fldChar w:fldCharType="end"/>
        </w:r>
      </w:hyperlink>
    </w:p>
    <w:p>
      <w:pPr>
        <w:pStyle w:val="TOC2"/>
        <w:tabs>
          <w:tab w:val="right" w:leader="dot" w:pos="8306"/>
        </w:tabs>
      </w:pPr>
      <w:hyperlink w:anchor="_Toc14765" w:history="1">
        <w:r>
          <w:rPr>
            <w:rFonts w:ascii="仿宋" w:eastAsia="仿宋" w:hAnsi="仿宋" w:cs="仿宋" w:hint="eastAsia"/>
            <w:lang w:eastAsia="zh-CN"/>
          </w:rPr>
          <w:t>(二)、培训与发展计划</w:t>
        </w:r>
        <w:r>
          <w:tab/>
        </w:r>
        <w:r>
          <w:fldChar w:fldCharType="begin"/>
        </w:r>
        <w:r>
          <w:instrText xml:space="preserve"> PAGEREF _Toc14765 \h </w:instrText>
        </w:r>
        <w:r>
          <w:fldChar w:fldCharType="separate"/>
        </w:r>
        <w:r>
          <w:t>21</w:t>
        </w:r>
        <w:r>
          <w:fldChar w:fldCharType="end"/>
        </w:r>
      </w:hyperlink>
    </w:p>
    <w:p>
      <w:pPr>
        <w:pStyle w:val="TOC1"/>
        <w:tabs>
          <w:tab w:val="right" w:leader="dot" w:pos="8306"/>
        </w:tabs>
      </w:pPr>
      <w:hyperlink w:anchor="_Toc7121" w:history="1">
        <w:r>
          <w:rPr>
            <w:rFonts w:ascii="仿宋" w:eastAsia="仿宋" w:hAnsi="仿宋" w:cs="仿宋" w:hint="eastAsia"/>
            <w:lang w:eastAsia="zh-CN"/>
          </w:rPr>
          <w:t>八、警车玻璃系列项目社会影响</w:t>
        </w:r>
        <w:r>
          <w:tab/>
        </w:r>
        <w:r>
          <w:fldChar w:fldCharType="begin"/>
        </w:r>
        <w:r>
          <w:instrText xml:space="preserve"> PAGEREF _Toc7121 \h </w:instrText>
        </w:r>
        <w:r>
          <w:fldChar w:fldCharType="separate"/>
        </w:r>
        <w:r>
          <w:t>22</w:t>
        </w:r>
        <w:r>
          <w:fldChar w:fldCharType="end"/>
        </w:r>
      </w:hyperlink>
    </w:p>
    <w:p>
      <w:pPr>
        <w:pStyle w:val="TOC2"/>
        <w:tabs>
          <w:tab w:val="right" w:leader="dot" w:pos="8306"/>
        </w:tabs>
      </w:pPr>
      <w:hyperlink w:anchor="_Toc5932" w:history="1">
        <w:r>
          <w:rPr>
            <w:rFonts w:ascii="仿宋" w:eastAsia="仿宋" w:hAnsi="仿宋" w:cs="仿宋" w:hint="eastAsia"/>
            <w:lang w:eastAsia="zh-CN"/>
          </w:rPr>
          <w:t>(一)、社会责任与义务</w:t>
        </w:r>
        <w:r>
          <w:tab/>
        </w:r>
        <w:r>
          <w:fldChar w:fldCharType="begin"/>
        </w:r>
        <w:r>
          <w:instrText xml:space="preserve"> PAGEREF _Toc5932 \h </w:instrText>
        </w:r>
        <w:r>
          <w:fldChar w:fldCharType="separate"/>
        </w:r>
        <w:r>
          <w:t>22</w:t>
        </w:r>
        <w:r>
          <w:fldChar w:fldCharType="end"/>
        </w:r>
      </w:hyperlink>
    </w:p>
    <w:p>
      <w:pPr>
        <w:pStyle w:val="TOC2"/>
        <w:tabs>
          <w:tab w:val="right" w:leader="dot" w:pos="8306"/>
        </w:tabs>
      </w:pPr>
      <w:hyperlink w:anchor="_Toc4466" w:history="1">
        <w:r>
          <w:rPr>
            <w:rFonts w:ascii="仿宋" w:eastAsia="仿宋" w:hAnsi="仿宋" w:cs="仿宋" w:hint="eastAsia"/>
            <w:lang w:eastAsia="zh-CN"/>
          </w:rPr>
          <w:t>(二)、社会参与与沟通</w:t>
        </w:r>
        <w:r>
          <w:tab/>
        </w:r>
        <w:r>
          <w:fldChar w:fldCharType="begin"/>
        </w:r>
        <w:r>
          <w:instrText xml:space="preserve"> PAGEREF _Toc4466 \h </w:instrText>
        </w:r>
        <w:r>
          <w:fldChar w:fldCharType="separate"/>
        </w:r>
        <w:r>
          <w:t>23</w:t>
        </w:r>
        <w:r>
          <w:fldChar w:fldCharType="end"/>
        </w:r>
      </w:hyperlink>
    </w:p>
    <w:p>
      <w:pPr>
        <w:pStyle w:val="TOC1"/>
        <w:tabs>
          <w:tab w:val="right" w:leader="dot" w:pos="8306"/>
        </w:tabs>
      </w:pPr>
      <w:hyperlink w:anchor="_Toc10383" w:history="1">
        <w:r>
          <w:rPr>
            <w:rFonts w:ascii="仿宋" w:eastAsia="仿宋" w:hAnsi="仿宋" w:cs="仿宋" w:hint="eastAsia"/>
            <w:lang w:eastAsia="zh-CN"/>
          </w:rPr>
          <w:t>九、警车玻璃系列项目财务管理</w:t>
        </w:r>
        <w:r>
          <w:tab/>
        </w:r>
        <w:r>
          <w:fldChar w:fldCharType="begin"/>
        </w:r>
        <w:r>
          <w:instrText xml:space="preserve"> PAGEREF _Toc10383 \h </w:instrText>
        </w:r>
        <w:r>
          <w:fldChar w:fldCharType="separate"/>
        </w:r>
        <w:r>
          <w:t>23</w:t>
        </w:r>
        <w:r>
          <w:fldChar w:fldCharType="end"/>
        </w:r>
      </w:hyperlink>
    </w:p>
    <w:p>
      <w:pPr>
        <w:pStyle w:val="TOC2"/>
        <w:tabs>
          <w:tab w:val="right" w:leader="dot" w:pos="8306"/>
        </w:tabs>
      </w:pPr>
      <w:hyperlink w:anchor="_Toc12446" w:history="1">
        <w:r>
          <w:rPr>
            <w:rFonts w:ascii="仿宋" w:eastAsia="仿宋" w:hAnsi="仿宋" w:cs="仿宋" w:hint="eastAsia"/>
            <w:lang w:eastAsia="zh-CN"/>
          </w:rPr>
          <w:t>(一)、资金需求大</w:t>
        </w:r>
        <w:r>
          <w:tab/>
        </w:r>
        <w:r>
          <w:fldChar w:fldCharType="begin"/>
        </w:r>
        <w:r>
          <w:instrText xml:space="preserve"> PAGEREF _Toc12446 \h </w:instrText>
        </w:r>
        <w:r>
          <w:fldChar w:fldCharType="separate"/>
        </w:r>
        <w:r>
          <w:t>23</w:t>
        </w:r>
        <w:r>
          <w:fldChar w:fldCharType="end"/>
        </w:r>
      </w:hyperlink>
    </w:p>
    <w:p>
      <w:pPr>
        <w:pStyle w:val="TOC2"/>
        <w:tabs>
          <w:tab w:val="right" w:leader="dot" w:pos="8306"/>
        </w:tabs>
      </w:pPr>
      <w:hyperlink w:anchor="_Toc21168" w:history="1">
        <w:r>
          <w:rPr>
            <w:rFonts w:ascii="仿宋" w:eastAsia="仿宋" w:hAnsi="仿宋" w:cs="仿宋" w:hint="eastAsia"/>
            <w:lang w:eastAsia="zh-CN"/>
          </w:rPr>
          <w:t>(二)、研发周期长</w:t>
        </w:r>
        <w:r>
          <w:tab/>
        </w:r>
        <w:r>
          <w:fldChar w:fldCharType="begin"/>
        </w:r>
        <w:r>
          <w:instrText xml:space="preserve"> PAGEREF _Toc21168 \h </w:instrText>
        </w:r>
        <w:r>
          <w:fldChar w:fldCharType="separate"/>
        </w:r>
        <w:r>
          <w:t>25</w:t>
        </w:r>
        <w:r>
          <w:fldChar w:fldCharType="end"/>
        </w:r>
      </w:hyperlink>
    </w:p>
    <w:p>
      <w:pPr>
        <w:pStyle w:val="TOC2"/>
        <w:tabs>
          <w:tab w:val="right" w:leader="dot" w:pos="8306"/>
        </w:tabs>
      </w:pPr>
      <w:hyperlink w:anchor="_Toc5742" w:history="1">
        <w:r>
          <w:rPr>
            <w:rFonts w:ascii="仿宋" w:eastAsia="仿宋" w:hAnsi="仿宋" w:cs="仿宋" w:hint="eastAsia"/>
            <w:lang w:eastAsia="zh-CN"/>
          </w:rPr>
          <w:t>(三)、市场风险大</w:t>
        </w:r>
        <w:r>
          <w:tab/>
        </w:r>
        <w:r>
          <w:fldChar w:fldCharType="begin"/>
        </w:r>
        <w:r>
          <w:instrText xml:space="preserve"> PAGEREF _Toc5742 \h </w:instrText>
        </w:r>
        <w:r>
          <w:fldChar w:fldCharType="separate"/>
        </w:r>
        <w:r>
          <w:t>26</w:t>
        </w:r>
        <w:r>
          <w:fldChar w:fldCharType="end"/>
        </w:r>
      </w:hyperlink>
    </w:p>
    <w:p>
      <w:pPr>
        <w:pStyle w:val="TOC2"/>
        <w:tabs>
          <w:tab w:val="right" w:leader="dot" w:pos="8306"/>
        </w:tabs>
      </w:pPr>
      <w:hyperlink w:anchor="_Toc837" w:history="1">
        <w:r>
          <w:rPr>
            <w:rFonts w:ascii="仿宋" w:eastAsia="仿宋" w:hAnsi="仿宋" w:cs="仿宋" w:hint="eastAsia"/>
            <w:lang w:eastAsia="zh-CN"/>
          </w:rPr>
          <w:t>(四)、利润率高</w:t>
        </w:r>
        <w:r>
          <w:tab/>
        </w:r>
        <w:r>
          <w:fldChar w:fldCharType="begin"/>
        </w:r>
        <w:r>
          <w:instrText xml:space="preserve"> PAGEREF _Toc837 \h </w:instrText>
        </w:r>
        <w:r>
          <w:fldChar w:fldCharType="separate"/>
        </w:r>
        <w:r>
          <w:t>28</w:t>
        </w:r>
        <w:r>
          <w:fldChar w:fldCharType="end"/>
        </w:r>
      </w:hyperlink>
    </w:p>
    <w:p>
      <w:pPr>
        <w:pStyle w:val="TOC1"/>
        <w:tabs>
          <w:tab w:val="right" w:leader="dot" w:pos="8306"/>
        </w:tabs>
      </w:pPr>
      <w:hyperlink w:anchor="_Toc12987" w:history="1">
        <w:r>
          <w:rPr>
            <w:rFonts w:ascii="仿宋" w:eastAsia="仿宋" w:hAnsi="仿宋" w:cs="仿宋" w:hint="eastAsia"/>
            <w:lang w:eastAsia="zh-CN"/>
          </w:rPr>
          <w:t>十、警车玻璃系列项目创新与研发</w:t>
        </w:r>
        <w:r>
          <w:tab/>
        </w:r>
        <w:r>
          <w:fldChar w:fldCharType="begin"/>
        </w:r>
        <w:r>
          <w:instrText xml:space="preserve"> PAGEREF _Toc12987 \h </w:instrText>
        </w:r>
        <w:r>
          <w:fldChar w:fldCharType="separate"/>
        </w:r>
        <w:r>
          <w:t>31</w:t>
        </w:r>
        <w:r>
          <w:fldChar w:fldCharType="end"/>
        </w:r>
      </w:hyperlink>
    </w:p>
    <w:p>
      <w:pPr>
        <w:pStyle w:val="TOC2"/>
        <w:tabs>
          <w:tab w:val="right" w:leader="dot" w:pos="8306"/>
        </w:tabs>
      </w:pPr>
      <w:hyperlink w:anchor="_Toc10200" w:history="1">
        <w:r>
          <w:rPr>
            <w:rFonts w:ascii="仿宋" w:eastAsia="仿宋" w:hAnsi="仿宋" w:cs="仿宋" w:hint="eastAsia"/>
            <w:lang w:eastAsia="zh-CN"/>
          </w:rPr>
          <w:t>(一)、创新策略与方向</w:t>
        </w:r>
        <w:r>
          <w:tab/>
        </w:r>
        <w:r>
          <w:fldChar w:fldCharType="begin"/>
        </w:r>
        <w:r>
          <w:instrText xml:space="preserve"> PAGEREF _Toc10200 \h </w:instrText>
        </w:r>
        <w:r>
          <w:fldChar w:fldCharType="separate"/>
        </w:r>
        <w:r>
          <w:t>31</w:t>
        </w:r>
        <w:r>
          <w:fldChar w:fldCharType="end"/>
        </w:r>
      </w:hyperlink>
    </w:p>
    <w:p>
      <w:pPr>
        <w:pStyle w:val="TOC2"/>
        <w:tabs>
          <w:tab w:val="right" w:leader="dot" w:pos="8306"/>
        </w:tabs>
      </w:pPr>
      <w:hyperlink w:anchor="_Toc19891" w:history="1">
        <w:r>
          <w:rPr>
            <w:rFonts w:ascii="仿宋" w:eastAsia="仿宋" w:hAnsi="仿宋" w:cs="仿宋" w:hint="eastAsia"/>
            <w:lang w:eastAsia="zh-CN"/>
          </w:rPr>
          <w:t>(二)、研发规划与投入</w:t>
        </w:r>
        <w:r>
          <w:tab/>
        </w:r>
        <w:r>
          <w:fldChar w:fldCharType="begin"/>
        </w:r>
        <w:r>
          <w:instrText xml:space="preserve"> PAGEREF _Toc19891 \h </w:instrText>
        </w:r>
        <w:r>
          <w:fldChar w:fldCharType="separate"/>
        </w:r>
        <w:r>
          <w:t>32</w:t>
        </w:r>
        <w:r>
          <w:fldChar w:fldCharType="end"/>
        </w:r>
      </w:hyperlink>
    </w:p>
    <w:p>
      <w:pPr>
        <w:pStyle w:val="TOC1"/>
        <w:tabs>
          <w:tab w:val="right" w:leader="dot" w:pos="8306"/>
        </w:tabs>
      </w:pPr>
      <w:hyperlink w:anchor="_Toc23939" w:history="1">
        <w:r>
          <w:rPr>
            <w:rFonts w:ascii="仿宋" w:eastAsia="仿宋" w:hAnsi="仿宋" w:cs="仿宋" w:hint="eastAsia"/>
            <w:lang w:eastAsia="zh-CN"/>
          </w:rPr>
          <w:t>十一、警车玻璃系列项目技术管理</w:t>
        </w:r>
        <w:r>
          <w:tab/>
        </w:r>
        <w:r>
          <w:fldChar w:fldCharType="begin"/>
        </w:r>
        <w:r>
          <w:instrText xml:space="preserve"> PAGEREF _Toc23939 \h </w:instrText>
        </w:r>
        <w:r>
          <w:fldChar w:fldCharType="separate"/>
        </w:r>
        <w:r>
          <w:t>34</w:t>
        </w:r>
        <w:r>
          <w:fldChar w:fldCharType="end"/>
        </w:r>
      </w:hyperlink>
    </w:p>
    <w:p>
      <w:pPr>
        <w:pStyle w:val="TOC2"/>
        <w:tabs>
          <w:tab w:val="right" w:leader="dot" w:pos="8306"/>
        </w:tabs>
      </w:pPr>
      <w:hyperlink w:anchor="_Toc14109" w:history="1">
        <w:r>
          <w:rPr>
            <w:rFonts w:ascii="仿宋" w:eastAsia="仿宋" w:hAnsi="仿宋" w:cs="仿宋" w:hint="eastAsia"/>
            <w:lang w:eastAsia="zh-CN"/>
          </w:rPr>
          <w:t>(一)、技术方案选用方向</w:t>
        </w:r>
        <w:r>
          <w:tab/>
        </w:r>
        <w:r>
          <w:fldChar w:fldCharType="begin"/>
        </w:r>
        <w:r>
          <w:instrText xml:space="preserve"> PAGEREF _Toc14109 \h </w:instrText>
        </w:r>
        <w:r>
          <w:fldChar w:fldCharType="separate"/>
        </w:r>
        <w:r>
          <w:t>34</w:t>
        </w:r>
        <w:r>
          <w:fldChar w:fldCharType="end"/>
        </w:r>
      </w:hyperlink>
    </w:p>
    <w:p>
      <w:pPr>
        <w:pStyle w:val="TOC2"/>
        <w:tabs>
          <w:tab w:val="right" w:leader="dot" w:pos="8306"/>
        </w:tabs>
      </w:pPr>
      <w:hyperlink w:anchor="_Toc10143" w:history="1">
        <w:r>
          <w:rPr>
            <w:rFonts w:ascii="仿宋" w:eastAsia="仿宋" w:hAnsi="仿宋" w:cs="仿宋" w:hint="eastAsia"/>
            <w:lang w:eastAsia="zh-CN"/>
          </w:rPr>
          <w:t>(二)、工艺技术方案选用原则</w:t>
        </w:r>
        <w:r>
          <w:tab/>
        </w:r>
        <w:r>
          <w:fldChar w:fldCharType="begin"/>
        </w:r>
        <w:r>
          <w:instrText xml:space="preserve"> PAGEREF _Toc10143 \h </w:instrText>
        </w:r>
        <w:r>
          <w:fldChar w:fldCharType="separate"/>
        </w:r>
        <w:r>
          <w:t>36</w:t>
        </w:r>
        <w:r>
          <w:fldChar w:fldCharType="end"/>
        </w:r>
      </w:hyperlink>
    </w:p>
    <w:p>
      <w:pPr>
        <w:pStyle w:val="TOC2"/>
        <w:tabs>
          <w:tab w:val="right" w:leader="dot" w:pos="8306"/>
        </w:tabs>
      </w:pPr>
      <w:hyperlink w:anchor="_Toc21726" w:history="1">
        <w:r>
          <w:rPr>
            <w:rFonts w:ascii="仿宋" w:eastAsia="仿宋" w:hAnsi="仿宋" w:cs="仿宋" w:hint="eastAsia"/>
            <w:lang w:eastAsia="zh-CN"/>
          </w:rPr>
          <w:t>(三)、工艺技术方案要求</w:t>
        </w:r>
        <w:r>
          <w:tab/>
        </w:r>
        <w:r>
          <w:fldChar w:fldCharType="begin"/>
        </w:r>
        <w:r>
          <w:instrText xml:space="preserve"> PAGEREF _Toc21726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2" w:history="1">
        <w:r>
          <w:rPr>
            <w:rFonts w:ascii="仿宋" w:eastAsia="仿宋" w:hAnsi="仿宋" w:cs="仿宋" w:hint="eastAsia"/>
            <w:lang w:eastAsia="zh-CN"/>
          </w:rPr>
          <w:t>十二、警车玻璃系列项目风险管理</w:t>
        </w:r>
        <w:r>
          <w:tab/>
        </w:r>
        <w:r>
          <w:fldChar w:fldCharType="begin"/>
        </w:r>
        <w:r>
          <w:instrText xml:space="preserve"> PAGEREF _Toc11452 \h </w:instrText>
        </w:r>
        <w:r>
          <w:fldChar w:fldCharType="separate"/>
        </w:r>
        <w:r>
          <w:t>40</w:t>
        </w:r>
        <w:r>
          <w:fldChar w:fldCharType="end"/>
        </w:r>
      </w:hyperlink>
    </w:p>
    <w:p>
      <w:pPr>
        <w:pStyle w:val="TOC2"/>
        <w:tabs>
          <w:tab w:val="right" w:leader="dot" w:pos="8306"/>
        </w:tabs>
      </w:pPr>
      <w:hyperlink w:anchor="_Toc12923" w:history="1">
        <w:r>
          <w:rPr>
            <w:rFonts w:ascii="仿宋" w:eastAsia="仿宋" w:hAnsi="仿宋" w:cs="仿宋" w:hint="eastAsia"/>
            <w:lang w:eastAsia="zh-CN"/>
          </w:rPr>
          <w:t>(一)、风险识别与评估</w:t>
        </w:r>
        <w:r>
          <w:tab/>
        </w:r>
        <w:r>
          <w:fldChar w:fldCharType="begin"/>
        </w:r>
        <w:r>
          <w:instrText xml:space="preserve"> PAGEREF _Toc12923 \h </w:instrText>
        </w:r>
        <w:r>
          <w:fldChar w:fldCharType="separate"/>
        </w:r>
        <w:r>
          <w:t>40</w:t>
        </w:r>
        <w:r>
          <w:fldChar w:fldCharType="end"/>
        </w:r>
      </w:hyperlink>
    </w:p>
    <w:p>
      <w:pPr>
        <w:pStyle w:val="TOC2"/>
        <w:tabs>
          <w:tab w:val="right" w:leader="dot" w:pos="8306"/>
        </w:tabs>
      </w:pPr>
      <w:hyperlink w:anchor="_Toc13479" w:history="1">
        <w:r>
          <w:rPr>
            <w:rFonts w:ascii="仿宋" w:eastAsia="仿宋" w:hAnsi="仿宋" w:cs="仿宋" w:hint="eastAsia"/>
            <w:lang w:eastAsia="zh-CN"/>
          </w:rPr>
          <w:t>(二)、风险应对策略</w:t>
        </w:r>
        <w:r>
          <w:tab/>
        </w:r>
        <w:r>
          <w:fldChar w:fldCharType="begin"/>
        </w:r>
        <w:r>
          <w:instrText xml:space="preserve"> PAGEREF _Toc13479 \h </w:instrText>
        </w:r>
        <w:r>
          <w:fldChar w:fldCharType="separate"/>
        </w:r>
        <w:r>
          <w:t>41</w:t>
        </w:r>
        <w:r>
          <w:fldChar w:fldCharType="end"/>
        </w:r>
      </w:hyperlink>
    </w:p>
    <w:p>
      <w:pPr>
        <w:pStyle w:val="TOC2"/>
        <w:tabs>
          <w:tab w:val="right" w:leader="dot" w:pos="8306"/>
        </w:tabs>
      </w:pPr>
      <w:hyperlink w:anchor="_Toc411" w:history="1">
        <w:r>
          <w:rPr>
            <w:rFonts w:ascii="仿宋" w:eastAsia="仿宋" w:hAnsi="仿宋" w:cs="仿宋" w:hint="eastAsia"/>
            <w:lang w:eastAsia="zh-CN"/>
          </w:rPr>
          <w:t>(三)、风险监控与控制</w:t>
        </w:r>
        <w:r>
          <w:tab/>
        </w:r>
        <w:r>
          <w:fldChar w:fldCharType="begin"/>
        </w:r>
        <w:r>
          <w:instrText xml:space="preserve"> PAGEREF _Toc411 \h </w:instrText>
        </w:r>
        <w:r>
          <w:fldChar w:fldCharType="separate"/>
        </w:r>
        <w:r>
          <w:t>43</w:t>
        </w:r>
        <w:r>
          <w:fldChar w:fldCharType="end"/>
        </w:r>
      </w:hyperlink>
    </w:p>
    <w:p>
      <w:pPr>
        <w:pStyle w:val="TOC1"/>
        <w:tabs>
          <w:tab w:val="right" w:leader="dot" w:pos="8306"/>
        </w:tabs>
      </w:pPr>
      <w:hyperlink w:anchor="_Toc14147" w:history="1">
        <w:r>
          <w:rPr>
            <w:rFonts w:ascii="仿宋" w:eastAsia="仿宋" w:hAnsi="仿宋" w:cs="仿宋" w:hint="eastAsia"/>
            <w:lang w:eastAsia="zh-CN"/>
          </w:rPr>
          <w:t>十三、质量管理体系</w:t>
        </w:r>
        <w:r>
          <w:tab/>
        </w:r>
        <w:r>
          <w:fldChar w:fldCharType="begin"/>
        </w:r>
        <w:r>
          <w:instrText xml:space="preserve"> PAGEREF _Toc14147 \h </w:instrText>
        </w:r>
        <w:r>
          <w:fldChar w:fldCharType="separate"/>
        </w:r>
        <w:r>
          <w:t>44</w:t>
        </w:r>
        <w:r>
          <w:fldChar w:fldCharType="end"/>
        </w:r>
      </w:hyperlink>
    </w:p>
    <w:p>
      <w:pPr>
        <w:pStyle w:val="TOC2"/>
        <w:tabs>
          <w:tab w:val="right" w:leader="dot" w:pos="8306"/>
        </w:tabs>
      </w:pPr>
      <w:hyperlink w:anchor="_Toc15341" w:history="1">
        <w:r>
          <w:rPr>
            <w:rFonts w:ascii="仿宋" w:eastAsia="仿宋" w:hAnsi="仿宋" w:cs="仿宋" w:hint="eastAsia"/>
            <w:lang w:eastAsia="zh-CN"/>
          </w:rPr>
          <w:t>(一)、质量目标与方针</w:t>
        </w:r>
        <w:r>
          <w:tab/>
        </w:r>
        <w:r>
          <w:fldChar w:fldCharType="begin"/>
        </w:r>
        <w:r>
          <w:instrText xml:space="preserve"> PAGEREF _Toc15341 \h </w:instrText>
        </w:r>
        <w:r>
          <w:fldChar w:fldCharType="separate"/>
        </w:r>
        <w:r>
          <w:t>44</w:t>
        </w:r>
        <w:r>
          <w:fldChar w:fldCharType="end"/>
        </w:r>
      </w:hyperlink>
    </w:p>
    <w:p>
      <w:pPr>
        <w:pStyle w:val="TOC2"/>
        <w:tabs>
          <w:tab w:val="right" w:leader="dot" w:pos="8306"/>
        </w:tabs>
      </w:pPr>
      <w:hyperlink w:anchor="_Toc2942" w:history="1">
        <w:r>
          <w:rPr>
            <w:rFonts w:ascii="仿宋" w:eastAsia="仿宋" w:hAnsi="仿宋" w:cs="仿宋" w:hint="eastAsia"/>
            <w:lang w:eastAsia="zh-CN"/>
          </w:rPr>
          <w:t>(二)、质量管理责任</w:t>
        </w:r>
        <w:r>
          <w:tab/>
        </w:r>
        <w:r>
          <w:fldChar w:fldCharType="begin"/>
        </w:r>
        <w:r>
          <w:instrText xml:space="preserve"> PAGEREF _Toc2942 \h </w:instrText>
        </w:r>
        <w:r>
          <w:fldChar w:fldCharType="separate"/>
        </w:r>
        <w:r>
          <w:t>45</w:t>
        </w:r>
        <w:r>
          <w:fldChar w:fldCharType="end"/>
        </w:r>
      </w:hyperlink>
    </w:p>
    <w:p>
      <w:pPr>
        <w:pStyle w:val="TOC2"/>
        <w:tabs>
          <w:tab w:val="right" w:leader="dot" w:pos="8306"/>
        </w:tabs>
      </w:pPr>
      <w:hyperlink w:anchor="_Toc22737" w:history="1">
        <w:r>
          <w:rPr>
            <w:rFonts w:ascii="仿宋" w:eastAsia="仿宋" w:hAnsi="仿宋" w:cs="仿宋" w:hint="eastAsia"/>
            <w:lang w:eastAsia="zh-CN"/>
          </w:rPr>
          <w:t>(三)、质量管理体系文件</w:t>
        </w:r>
        <w:r>
          <w:tab/>
        </w:r>
        <w:r>
          <w:fldChar w:fldCharType="begin"/>
        </w:r>
        <w:r>
          <w:instrText xml:space="preserve"> PAGEREF _Toc22737 \h </w:instrText>
        </w:r>
        <w:r>
          <w:fldChar w:fldCharType="separate"/>
        </w:r>
        <w:r>
          <w:t>46</w:t>
        </w:r>
        <w:r>
          <w:fldChar w:fldCharType="end"/>
        </w:r>
      </w:hyperlink>
    </w:p>
    <w:p>
      <w:pPr>
        <w:pStyle w:val="TOC2"/>
        <w:tabs>
          <w:tab w:val="right" w:leader="dot" w:pos="8306"/>
        </w:tabs>
      </w:pPr>
      <w:hyperlink w:anchor="_Toc32433" w:history="1">
        <w:r>
          <w:rPr>
            <w:rFonts w:ascii="仿宋" w:eastAsia="仿宋" w:hAnsi="仿宋" w:cs="仿宋" w:hint="eastAsia"/>
            <w:lang w:eastAsia="zh-CN"/>
          </w:rPr>
          <w:t>(四)、质量培训与教育</w:t>
        </w:r>
        <w:r>
          <w:tab/>
        </w:r>
        <w:r>
          <w:fldChar w:fldCharType="begin"/>
        </w:r>
        <w:r>
          <w:instrText xml:space="preserve"> PAGEREF _Toc32433 \h </w:instrText>
        </w:r>
        <w:r>
          <w:fldChar w:fldCharType="separate"/>
        </w:r>
        <w:r>
          <w:t>48</w:t>
        </w:r>
        <w:r>
          <w:fldChar w:fldCharType="end"/>
        </w:r>
      </w:hyperlink>
    </w:p>
    <w:p>
      <w:pPr>
        <w:pStyle w:val="TOC2"/>
        <w:tabs>
          <w:tab w:val="right" w:leader="dot" w:pos="8306"/>
        </w:tabs>
      </w:pPr>
      <w:hyperlink w:anchor="_Toc23992" w:history="1">
        <w:r>
          <w:rPr>
            <w:rFonts w:ascii="仿宋" w:eastAsia="仿宋" w:hAnsi="仿宋" w:cs="仿宋" w:hint="eastAsia"/>
            <w:lang w:eastAsia="zh-CN"/>
          </w:rPr>
          <w:t>(五)、质量审核与评价</w:t>
        </w:r>
        <w:r>
          <w:tab/>
        </w:r>
        <w:r>
          <w:fldChar w:fldCharType="begin"/>
        </w:r>
        <w:r>
          <w:instrText xml:space="preserve"> PAGEREF _Toc23992 \h </w:instrText>
        </w:r>
        <w:r>
          <w:fldChar w:fldCharType="separate"/>
        </w:r>
        <w:r>
          <w:t>50</w:t>
        </w:r>
        <w:r>
          <w:fldChar w:fldCharType="end"/>
        </w:r>
      </w:hyperlink>
    </w:p>
    <w:p>
      <w:pPr>
        <w:pStyle w:val="TOC2"/>
        <w:tabs>
          <w:tab w:val="right" w:leader="dot" w:pos="8306"/>
        </w:tabs>
      </w:pPr>
      <w:hyperlink w:anchor="_Toc8225" w:history="1">
        <w:r>
          <w:rPr>
            <w:rFonts w:ascii="仿宋" w:eastAsia="仿宋" w:hAnsi="仿宋" w:cs="仿宋" w:hint="eastAsia"/>
            <w:lang w:eastAsia="zh-CN"/>
          </w:rPr>
          <w:t>(六)、不符合与纠正措施</w:t>
        </w:r>
        <w:r>
          <w:tab/>
        </w:r>
        <w:r>
          <w:fldChar w:fldCharType="begin"/>
        </w:r>
        <w:r>
          <w:instrText xml:space="preserve"> PAGEREF _Toc8225 \h </w:instrText>
        </w:r>
        <w:r>
          <w:fldChar w:fldCharType="separate"/>
        </w:r>
        <w:r>
          <w:t>51</w:t>
        </w:r>
        <w:r>
          <w:fldChar w:fldCharType="end"/>
        </w:r>
      </w:hyperlink>
    </w:p>
    <w:p>
      <w:pPr>
        <w:pStyle w:val="TOC1"/>
        <w:tabs>
          <w:tab w:val="right" w:leader="dot" w:pos="8306"/>
        </w:tabs>
      </w:pPr>
      <w:hyperlink w:anchor="_Toc1562" w:history="1">
        <w:r>
          <w:rPr>
            <w:rFonts w:ascii="仿宋" w:eastAsia="仿宋" w:hAnsi="仿宋" w:cs="仿宋" w:hint="eastAsia"/>
            <w:lang w:eastAsia="zh-CN"/>
          </w:rPr>
          <w:t>十四、供应链管理</w:t>
        </w:r>
        <w:r>
          <w:tab/>
        </w:r>
        <w:r>
          <w:fldChar w:fldCharType="begin"/>
        </w:r>
        <w:r>
          <w:instrText xml:space="preserve"> PAGEREF _Toc1562 \h </w:instrText>
        </w:r>
        <w:r>
          <w:fldChar w:fldCharType="separate"/>
        </w:r>
        <w:r>
          <w:t>52</w:t>
        </w:r>
        <w:r>
          <w:fldChar w:fldCharType="end"/>
        </w:r>
      </w:hyperlink>
    </w:p>
    <w:p>
      <w:pPr>
        <w:pStyle w:val="TOC2"/>
        <w:tabs>
          <w:tab w:val="right" w:leader="dot" w:pos="8306"/>
        </w:tabs>
      </w:pPr>
      <w:hyperlink w:anchor="_Toc10630" w:history="1">
        <w:r>
          <w:rPr>
            <w:rFonts w:ascii="仿宋" w:eastAsia="仿宋" w:hAnsi="仿宋" w:cs="仿宋" w:hint="eastAsia"/>
            <w:lang w:eastAsia="zh-CN"/>
          </w:rPr>
          <w:t>(一)、供应链战略规划</w:t>
        </w:r>
        <w:r>
          <w:tab/>
        </w:r>
        <w:r>
          <w:fldChar w:fldCharType="begin"/>
        </w:r>
        <w:r>
          <w:instrText xml:space="preserve"> PAGEREF _Toc10630 \h </w:instrText>
        </w:r>
        <w:r>
          <w:fldChar w:fldCharType="separate"/>
        </w:r>
        <w:r>
          <w:t>52</w:t>
        </w:r>
        <w:r>
          <w:fldChar w:fldCharType="end"/>
        </w:r>
      </w:hyperlink>
    </w:p>
    <w:p>
      <w:pPr>
        <w:pStyle w:val="TOC2"/>
        <w:tabs>
          <w:tab w:val="right" w:leader="dot" w:pos="8306"/>
        </w:tabs>
      </w:pPr>
      <w:hyperlink w:anchor="_Toc26728" w:history="1">
        <w:r>
          <w:rPr>
            <w:rFonts w:ascii="仿宋" w:eastAsia="仿宋" w:hAnsi="仿宋" w:cs="仿宋" w:hint="eastAsia"/>
            <w:lang w:eastAsia="zh-CN"/>
          </w:rPr>
          <w:t>(二)、供应商选择与合作</w:t>
        </w:r>
        <w:r>
          <w:tab/>
        </w:r>
        <w:r>
          <w:fldChar w:fldCharType="begin"/>
        </w:r>
        <w:r>
          <w:instrText xml:space="preserve"> PAGEREF _Toc26728 \h </w:instrText>
        </w:r>
        <w:r>
          <w:fldChar w:fldCharType="separate"/>
        </w:r>
        <w:r>
          <w:t>53</w:t>
        </w:r>
        <w:r>
          <w:fldChar w:fldCharType="end"/>
        </w:r>
      </w:hyperlink>
    </w:p>
    <w:p>
      <w:pPr>
        <w:pStyle w:val="TOC2"/>
        <w:tabs>
          <w:tab w:val="right" w:leader="dot" w:pos="8306"/>
        </w:tabs>
      </w:pPr>
      <w:hyperlink w:anchor="_Toc29886" w:history="1">
        <w:r>
          <w:rPr>
            <w:rFonts w:ascii="仿宋" w:eastAsia="仿宋" w:hAnsi="仿宋" w:cs="仿宋" w:hint="eastAsia"/>
            <w:lang w:eastAsia="zh-CN"/>
          </w:rPr>
          <w:t>(三)、物流与库存管理</w:t>
        </w:r>
        <w:r>
          <w:tab/>
        </w:r>
        <w:r>
          <w:fldChar w:fldCharType="begin"/>
        </w:r>
        <w:r>
          <w:instrText xml:space="preserve"> PAGEREF _Toc29886 \h </w:instrText>
        </w:r>
        <w:r>
          <w:fldChar w:fldCharType="separate"/>
        </w:r>
        <w:r>
          <w:t>55</w:t>
        </w:r>
        <w:r>
          <w:fldChar w:fldCharType="end"/>
        </w:r>
      </w:hyperlink>
    </w:p>
    <w:p>
      <w:pPr>
        <w:pStyle w:val="TOC1"/>
        <w:tabs>
          <w:tab w:val="right" w:leader="dot" w:pos="8306"/>
        </w:tabs>
      </w:pPr>
      <w:hyperlink w:anchor="_Toc26486" w:history="1">
        <w:r>
          <w:rPr>
            <w:rFonts w:ascii="仿宋" w:eastAsia="仿宋" w:hAnsi="仿宋" w:cs="仿宋" w:hint="eastAsia"/>
            <w:lang w:eastAsia="zh-CN"/>
          </w:rPr>
          <w:t>十五、警车玻璃系列项目实施时间节点</w:t>
        </w:r>
        <w:r>
          <w:tab/>
        </w:r>
        <w:r>
          <w:fldChar w:fldCharType="begin"/>
        </w:r>
        <w:r>
          <w:instrText xml:space="preserve"> PAGEREF _Toc26486 \h </w:instrText>
        </w:r>
        <w:r>
          <w:fldChar w:fldCharType="separate"/>
        </w:r>
        <w:r>
          <w:t>56</w:t>
        </w:r>
        <w:r>
          <w:fldChar w:fldCharType="end"/>
        </w:r>
      </w:hyperlink>
    </w:p>
    <w:p>
      <w:pPr>
        <w:pStyle w:val="TOC2"/>
        <w:tabs>
          <w:tab w:val="right" w:leader="dot" w:pos="8306"/>
        </w:tabs>
      </w:pPr>
      <w:hyperlink w:anchor="_Toc12307" w:history="1">
        <w:r>
          <w:rPr>
            <w:rFonts w:ascii="仿宋" w:eastAsia="仿宋" w:hAnsi="仿宋" w:cs="仿宋" w:hint="eastAsia"/>
            <w:lang w:eastAsia="zh-CN"/>
          </w:rPr>
          <w:t>(一)、警车玻璃系列项目启动阶段时间节点</w:t>
        </w:r>
        <w:r>
          <w:tab/>
        </w:r>
        <w:r>
          <w:fldChar w:fldCharType="begin"/>
        </w:r>
        <w:r>
          <w:instrText xml:space="preserve"> PAGEREF _Toc12307 \h </w:instrText>
        </w:r>
        <w:r>
          <w:fldChar w:fldCharType="separate"/>
        </w:r>
        <w:r>
          <w:t>56</w:t>
        </w:r>
        <w:r>
          <w:fldChar w:fldCharType="end"/>
        </w:r>
      </w:hyperlink>
    </w:p>
    <w:p>
      <w:pPr>
        <w:pStyle w:val="TOC2"/>
        <w:tabs>
          <w:tab w:val="right" w:leader="dot" w:pos="8306"/>
        </w:tabs>
      </w:pPr>
      <w:hyperlink w:anchor="_Toc31776" w:history="1">
        <w:r>
          <w:rPr>
            <w:rFonts w:ascii="仿宋" w:eastAsia="仿宋" w:hAnsi="仿宋" w:cs="仿宋" w:hint="eastAsia"/>
            <w:lang w:eastAsia="zh-CN"/>
          </w:rPr>
          <w:t>(二)、警车玻璃系列项目执行阶段时间节点</w:t>
        </w:r>
        <w:r>
          <w:tab/>
        </w:r>
        <w:r>
          <w:fldChar w:fldCharType="begin"/>
        </w:r>
        <w:r>
          <w:instrText xml:space="preserve"> PAGEREF _Toc31776 \h </w:instrText>
        </w:r>
        <w:r>
          <w:fldChar w:fldCharType="separate"/>
        </w:r>
        <w:r>
          <w:t>57</w:t>
        </w:r>
        <w:r>
          <w:fldChar w:fldCharType="end"/>
        </w:r>
      </w:hyperlink>
    </w:p>
    <w:p>
      <w:pPr>
        <w:pStyle w:val="TOC2"/>
        <w:tabs>
          <w:tab w:val="right" w:leader="dot" w:pos="8306"/>
        </w:tabs>
      </w:pPr>
      <w:hyperlink w:anchor="_Toc19902" w:history="1">
        <w:r>
          <w:rPr>
            <w:rFonts w:ascii="仿宋" w:eastAsia="仿宋" w:hAnsi="仿宋" w:cs="仿宋" w:hint="eastAsia"/>
            <w:lang w:eastAsia="zh-CN"/>
          </w:rPr>
          <w:t>(三)、警车玻璃系列项目完成阶段时间节点</w:t>
        </w:r>
        <w:r>
          <w:tab/>
        </w:r>
        <w:r>
          <w:fldChar w:fldCharType="begin"/>
        </w:r>
        <w:r>
          <w:instrText xml:space="preserve"> PAGEREF _Toc19902 \h </w:instrText>
        </w:r>
        <w:r>
          <w:fldChar w:fldCharType="separate"/>
        </w:r>
        <w:r>
          <w:t>58</w:t>
        </w:r>
        <w:r>
          <w:fldChar w:fldCharType="end"/>
        </w:r>
      </w:hyperlink>
    </w:p>
    <w:p>
      <w:pPr>
        <w:pStyle w:val="TOC1"/>
        <w:tabs>
          <w:tab w:val="right" w:leader="dot" w:pos="8306"/>
        </w:tabs>
      </w:pPr>
      <w:hyperlink w:anchor="_Toc320" w:history="1">
        <w:r>
          <w:rPr>
            <w:rFonts w:ascii="仿宋" w:eastAsia="仿宋" w:hAnsi="仿宋" w:cs="仿宋" w:hint="eastAsia"/>
            <w:lang w:eastAsia="zh-CN"/>
          </w:rPr>
          <w:t>十六、风险识别与分类</w:t>
        </w:r>
        <w:r>
          <w:tab/>
        </w:r>
        <w:r>
          <w:fldChar w:fldCharType="begin"/>
        </w:r>
        <w:r>
          <w:instrText xml:space="preserve"> PAGEREF _Toc320 \h </w:instrText>
        </w:r>
        <w:r>
          <w:fldChar w:fldCharType="separate"/>
        </w:r>
        <w:r>
          <w:t>59</w:t>
        </w:r>
        <w:r>
          <w:fldChar w:fldCharType="end"/>
        </w:r>
      </w:hyperlink>
    </w:p>
    <w:p>
      <w:pPr>
        <w:pStyle w:val="TOC2"/>
        <w:tabs>
          <w:tab w:val="right" w:leader="dot" w:pos="8306"/>
        </w:tabs>
      </w:pPr>
      <w:hyperlink w:anchor="_Toc20631" w:history="1">
        <w:r>
          <w:rPr>
            <w:rFonts w:ascii="仿宋" w:eastAsia="仿宋" w:hAnsi="仿宋" w:cs="仿宋" w:hint="eastAsia"/>
            <w:lang w:eastAsia="zh-CN"/>
          </w:rPr>
          <w:t>(一)、风险识别</w:t>
        </w:r>
        <w:r>
          <w:tab/>
        </w:r>
        <w:r>
          <w:fldChar w:fldCharType="begin"/>
        </w:r>
        <w:r>
          <w:instrText xml:space="preserve"> PAGEREF _Toc20631 \h </w:instrText>
        </w:r>
        <w:r>
          <w:fldChar w:fldCharType="separate"/>
        </w:r>
        <w:r>
          <w:t>59</w:t>
        </w:r>
        <w:r>
          <w:fldChar w:fldCharType="end"/>
        </w:r>
      </w:hyperlink>
    </w:p>
    <w:p>
      <w:pPr>
        <w:pStyle w:val="TOC2"/>
        <w:tabs>
          <w:tab w:val="right" w:leader="dot" w:pos="8306"/>
        </w:tabs>
      </w:pPr>
      <w:hyperlink w:anchor="_Toc15407" w:history="1">
        <w:r>
          <w:rPr>
            <w:rFonts w:ascii="仿宋" w:eastAsia="仿宋" w:hAnsi="仿宋" w:cs="仿宋" w:hint="eastAsia"/>
            <w:lang w:eastAsia="zh-CN"/>
          </w:rPr>
          <w:t>(二)、风险分类</w:t>
        </w:r>
        <w:r>
          <w:tab/>
        </w:r>
        <w:r>
          <w:fldChar w:fldCharType="begin"/>
        </w:r>
        <w:r>
          <w:instrText xml:space="preserve"> PAGEREF _Toc15407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3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警车玻璃系列项目的主要产品是XXXX，预计年产值为XXX万元。这一产品在市场中占据着重要的地位，其广泛的应用范围使得该警车玻璃系列项目的市场前景非常广阔。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警车玻璃系列项目的xxx产品作为重要的原材料之一，将在多个领域发挥关键作用。其在建筑、交通、能源等方面的广泛应用将为整个产业链提供强大的支持，形成产业协同效应。警车玻璃系列项目的年产值XXX万XXX万XXX万万元不仅反映了其在市场上的巨大潜力，更预示着它对国民经济的积极贡献。这种关联度高、涉及面广的产业关系，使得该警车玻璃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6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警车玻璃系列项目总征地面积为XXXX平方米，相当于约XX.XX亩，其中净用地面积为XXXX平方米，红线范围内相当于约XX.XX亩。这一用地规模充分考虑了警车玻璃系列项目的建设需求，保障了警车玻璃系列项目在合适的空间内得以充分发展。警车玻璃系列项目规划的总建筑面积为XXXX平方米，其中主体工程建设占XXXX平方米，计容建筑面积达XXXX平方米。预计建筑工程的投资将达到XXXX万元，为警车玻璃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警车玻璃系列项目计划购置的设备共计XXXX台（套），设备购置费用为XXXX万元。这一设备购置计划充分考虑到警车玻璃系列项目的生产需求和技术要求，确保了警车玻璃系列项目在生产运营中具备先进的技术装备和高效的生产能力。设备的合理配置将为警车玻璃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警车玻璃系列项目计划总投资为XXXX万元，预计年实现营业收入为XXXX万元。这一产能规模的设定旨在确保警车玻璃系列项目能够在投资与回报之间取得平衡，实现长期可持续的发展。警车玻璃系列项目的总投资充分考虑到各个方面的需求，包括用地建设、设备购置等多个环节，以确保警车玻璃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740"/>
      <w:r>
        <w:rPr>
          <w:rFonts w:ascii="仿宋" w:eastAsia="仿宋" w:hAnsi="仿宋" w:cs="仿宋" w:hint="eastAsia"/>
          <w:sz w:val="28"/>
          <w:lang w:eastAsia="zh-CN"/>
        </w:rPr>
        <w:t>二、警车玻璃系列项目选址可行性分析</w:t>
      </w:r>
      <w:bookmarkEnd w:id="5"/>
    </w:p>
    <w:p>
      <w:pPr>
        <w:pStyle w:val="Heading2"/>
        <w:rPr>
          <w:rFonts w:ascii="仿宋" w:eastAsia="仿宋" w:hAnsi="仿宋" w:cs="仿宋" w:hint="eastAsia"/>
          <w:lang w:eastAsia="zh-CN"/>
        </w:rPr>
      </w:pPr>
      <w:bookmarkStart w:id="6" w:name="_Toc26492"/>
      <w:r>
        <w:rPr>
          <w:rFonts w:ascii="仿宋" w:eastAsia="仿宋" w:hAnsi="仿宋" w:cs="仿宋" w:hint="eastAsia"/>
          <w:lang w:eastAsia="zh-CN"/>
        </w:rPr>
        <w:t>(一)、警车玻璃系列项目选址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该警车玻璃系列项目选址位于XX省XX市XX区XXX街道</w:t>
      </w:r>
    </w:p>
    <w:p>
      <w:pPr>
        <w:pStyle w:val="Heading2"/>
        <w:ind w:firstLine="560" w:firstLineChars="200"/>
        <w:rPr>
          <w:rFonts w:ascii="仿宋" w:eastAsia="仿宋" w:hAnsi="仿宋" w:cs="仿宋" w:hint="eastAsia"/>
          <w:sz w:val="28"/>
          <w:lang w:eastAsia="zh-CN"/>
        </w:rPr>
      </w:pPr>
      <w:bookmarkStart w:id="7" w:name="_Toc485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警车玻璃系列项目的征地面积将根据警车玻璃系列项目的实际规模和需求进行精确规划。具体面积XXX平方米，旨在确保警车玻璃系列项目不仅能够满足当前的发展需求，还能够预留空间以适应未来的扩展。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净用地面积是在征地面积基础上去除不可利用面积后的实际可开发用地。具体面积XXX平方米，考虑到环保、交通、安全等多方面因素，以确保警车玻璃系列项目在整体利用效率上达到最优。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警车玻璃系列项目计划建设的建筑总规模具体面积XXX平方米。这一规模的确定综合考虑了警车玻璃系列项目的性质、规模，以及城市规划的相关要求，确保建筑布局与周边环境协调一致。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绿地率是警车玻璃系列项目用地中被规划为绿地的比例。具体面积XXX平方米，旨在通过合理规划绿地，改善警车玻璃系列项目周边环境，提升居民生活质量，并符合城市整体绿化规划。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容积率是用地上可以建设的建筑总体积与用地面积之比。具体面积XXX，通过合理的容积率规划，确保警车玻璃系列项目建筑规模与周边环境和谐共生。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警车玻璃系列项目选址与当地城市规划相一致，具体面积XXX平方米。通过与城市规划部门深入沟通，确保警车玻璃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警车玻璃系列项目选址符合当地产业政策，具体面积XXX平方米。这包括警车玻璃系列项目对当地经济的促进作用，以及对相关产业的带动效应，确保警车玻璃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用地总体要求必须符合环保和可持续发展的原则，具体面积XXX平方米。通过采用绿色建筑设计、节能减排等措施，确保警车玻璃系列项目在建设和运营过程中对环境的影响最小化，达到可持续发展的要求。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确保警车玻璃系列项目选址具备必要的公共设施配套，具体面积XXX平方米。这包括交通便利性、教育、医疗等基础设施，以提高居民生活品质，使得警车玻璃系列项目选址更具吸引力。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考虑用地总体要求对当地社会稳定性的影响，具体面积XXX平方米。通过深入了解当地社区反馈，确保警车玻璃系列项目的选址和建设过程对当地社会和谐稳定产生积极作用。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警车玻璃系列项目选址不仅符合法规和规划，还在实际操作中具有可行性。这一全面规划将为警车玻璃系列项目的成功实施提供坚实的基础，确保警车玻璃系列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39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警车玻璃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警车玻璃系列项目的设备规划和空间设计中，我们将采取灵活设备布局的措施。设备布局将根据实际需求进行灵活设计，避免不必要的浪费。通过合理规划设备摆放位置，我们将提高设备的利用率，减少设备间距，以确保警车玻璃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警车玻璃系列项目内部引入共享设施的概念，例如共享会议室、办公区等。通过这种方式，我们可以减少对资源的重复建设，提高资源共享效率，从而减小警车玻璃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71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警车玻璃系列项目的总图布置中，我们将不同功能区域进行明确的规划，以最大程度满足警车玻璃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2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警车玻璃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警车玻璃系列项目对环境的影响是综合评价的重要因素之一。我们将详细考虑选址周边的自然环境、生态保护区、水源地等情况，确保警车玻璃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对选址的评价还需充分考虑当地政府的产业政策和法规。我们将详细了解警车玻璃系列项目所在地的相关政策，确保警车玻璃系列项目的规划和运营与当地法规相符，降低不必要的法律风险。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考虑到社会稳定性对企业运营的重要性，我们将评估选址地区的社会安全情况、劳工关系、社区反馈等方面，以确保警车玻璃系列项目的建设和运营不会受到社会稳定性的负面影响。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最后，我们将综合考虑用地成本，包括土地购置费用、土地开发成本等。通过对用地成本的详细评估，我们能够做出更为精确的经济效益分析，为警车玻璃系列项目的投资决策提供有力支持。</w:t>
      </w:r>
    </w:p>
    <w:p>
      <w:pPr>
        <w:pStyle w:val="Heading1"/>
        <w:ind w:firstLine="560" w:firstLineChars="200"/>
        <w:rPr>
          <w:rFonts w:ascii="仿宋" w:eastAsia="仿宋" w:hAnsi="仿宋" w:cs="仿宋" w:hint="eastAsia"/>
          <w:sz w:val="28"/>
          <w:lang w:eastAsia="zh-CN"/>
        </w:rPr>
      </w:pPr>
      <w:bookmarkStart w:id="11" w:name="_Toc32751"/>
      <w:r>
        <w:rPr>
          <w:rFonts w:ascii="仿宋" w:eastAsia="仿宋" w:hAnsi="仿宋" w:cs="仿宋" w:hint="eastAsia"/>
          <w:sz w:val="28"/>
          <w:lang w:eastAsia="zh-CN"/>
        </w:rPr>
        <w:t>三、警车玻璃系列项目可持续发展</w:t>
      </w:r>
      <w:bookmarkEnd w:id="11"/>
    </w:p>
    <w:p>
      <w:pPr>
        <w:pStyle w:val="Heading2"/>
        <w:rPr>
          <w:rFonts w:ascii="仿宋" w:eastAsia="仿宋" w:hAnsi="仿宋" w:cs="仿宋" w:hint="eastAsia"/>
          <w:lang w:eastAsia="zh-CN"/>
        </w:rPr>
      </w:pPr>
      <w:bookmarkStart w:id="12" w:name="_Toc254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警车玻璃系列项目中，警车玻璃系列项目团队着眼于未来，明确了可持续发展的战略方向。制定的具体可持续发展目标包括降低资源使用、采用环保技术、最大化社会效益等。这一步骤不仅有助于警车玻璃系列项目在环保和社会责任方面达到最高标准，也为未来提供了明确的指引，确保警车玻璃系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可持续实践的融入警车玻璃系列项目管理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警车玻璃系列项目管理周期。从警车玻璃系列项目规划开始，警车玻璃系列项目团队就考虑了环境和社会的因素。在执行阶段，警车玻璃系列项目团队积极推动绿色技术的应用，优化资源利用。此外，关注员工的社会责任，通过培训和沟通活动提高员工对可持续发展的认知，使他们能够在日常工作中践行可持续实践。这些举措不仅为警车玻璃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00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扎根于警车玻璃系列项目的可持续发展理念，我们深信环保与社会责任是警车玻璃系列项目成功的关键支柱。在警车玻璃系列项目的每一步，我们都致力于通过创新和实践，履行对环境和社会的坚定责任。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警车玻璃系列项目团队通过引入先进的环保技术、建立高效的废物处理系统以及推动能源节约措施，积极履行环保责任。定期的环保监测和评估确保警车玻璃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警车玻璃系列项目不仅致力于自身可持续发展，还注重对社会的回馈。通过支持社区警车玻璃系列项目、参与慈善事业、提供培训机会等方式，警车玻璃系列项目积极履行社会责任。与当地社区建立积极互动，关注员工的工作与生活平衡，以及员工的身心健康，是警车玻璃系列项目在社会责任层面的关键举措。这样的实践不仅增强了警车玻璃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224"/>
      <w:r>
        <w:rPr>
          <w:rFonts w:ascii="仿宋" w:eastAsia="仿宋" w:hAnsi="仿宋" w:cs="仿宋" w:hint="eastAsia"/>
          <w:sz w:val="28"/>
          <w:lang w:eastAsia="zh-CN"/>
        </w:rPr>
        <w:t>四、警车玻璃系列项目危机管理</w:t>
      </w:r>
      <w:bookmarkEnd w:id="14"/>
    </w:p>
    <w:p>
      <w:pPr>
        <w:pStyle w:val="Heading2"/>
        <w:rPr>
          <w:rFonts w:ascii="仿宋" w:eastAsia="仿宋" w:hAnsi="仿宋" w:cs="仿宋" w:hint="eastAsia"/>
          <w:lang w:eastAsia="zh-CN"/>
        </w:rPr>
      </w:pPr>
      <w:bookmarkStart w:id="15" w:name="_Toc1676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警车玻璃系列项目危机管理中，危机预警与识别是确保警车玻璃系列项目稳健运行的核心步骤。通过建立全面的监测机制，警车玻璃系列项目团队旨在及时发现和理解潜在的风险和危机因素，以便采取及时的预防和应对措施，确保警车玻璃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首先，通过深入的风险评估，警车玻璃系列项目团队全面分析了整个警车玻璃系列项目和各个阶段可能存在的威胁。这包括准确评估每个潜在风险的发生概率和可能影响的程度，为后续危机预警提供了有力支持。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警车玻璃系列项目团队着重于明确定义警车玻璃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警车玻璃系列项目进展的持续监控，团队能够及时发现潜在问题并作出迅速反应。警车玻璃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在这一阶段，团队的专业素养和反应速度将发挥至关重要的作用，以确保潜在危机能够在初期得到有效的处理，最大程度地减轻负面影响。通过危机预警与识别，警车玻璃系列项目得以更有序、可控地推进。</w:t>
      </w:r>
    </w:p>
    <w:p>
      <w:pPr>
        <w:pStyle w:val="Heading2"/>
        <w:ind w:firstLine="560" w:firstLineChars="200"/>
        <w:rPr>
          <w:rFonts w:ascii="仿宋" w:eastAsia="仿宋" w:hAnsi="仿宋" w:cs="仿宋" w:hint="eastAsia"/>
          <w:sz w:val="28"/>
          <w:lang w:eastAsia="zh-CN"/>
        </w:rPr>
      </w:pPr>
      <w:bookmarkStart w:id="16" w:name="_Toc2941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在危机发生时，警车玻璃系列项目团队立即行动，成立了应急小组。该小组的任务是迅速制定并实施紧急应对措施，以最小化潜在损失。以下是采取的主要措施：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暂停警车玻璃系列项目进度：为遏制危机蔓延，警车玻璃系列项目暂时停止进行，以便全面评估当前状况。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资源重新分配：重新评估警车玻璃系列项目资源的分配，确保最大限度地减小损失。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实时沟通：与关键利益相关者建立实时沟通机制，向他们传递警车玻璃系列项目危机的实际状况，保障警车玻璃系列项目核心利益。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在紧急应对的同时，警车玻璃系列项目团队强调了团队协作和有效沟通的重要性。以下是团队协作的关键举措：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信息共享机制：建立了信息共享平台，确保团队成员能够及时获取警车玻璃系列项目危机的实时信息。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领导者沟通：警车玻璃系列项目领导者通过定期会议和即时沟通工具，指导团队应对危机，保持团队稳定运行。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随着危机得到初步控制，警车玻璃系列项目团队转向制定恢复计划，以确保警车玻璃系列项目能够从中迅速恢复。主要恢复计划包括：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修复受损的进度计划：重新评估警车玻璃系列项目进度，制定修复计划，确保警车玻璃系列项目尽快回归正常进程。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重新调整资源分配：优化资源分配，确保警车玻璃系列项目在有限资源下高效运转。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风险管理机制加强：对警车玻璃系列项目风险进行全面评估，制定更强化的风险管理策略，以预防未来可能的危机。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74"/>
      <w:r>
        <w:rPr>
          <w:rFonts w:ascii="仿宋" w:eastAsia="仿宋" w:hAnsi="仿宋" w:cs="仿宋" w:hint="eastAsia"/>
          <w:sz w:val="28"/>
          <w:lang w:eastAsia="zh-CN"/>
        </w:rPr>
        <w:t>五、警车玻璃系列项目建设背景及必要性分析</w:t>
      </w:r>
      <w:bookmarkEnd w:id="17"/>
    </w:p>
    <w:p>
      <w:pPr>
        <w:pStyle w:val="Heading2"/>
        <w:rPr>
          <w:rFonts w:ascii="仿宋" w:eastAsia="仿宋" w:hAnsi="仿宋" w:cs="仿宋" w:hint="eastAsia"/>
          <w:lang w:eastAsia="zh-CN"/>
        </w:rPr>
      </w:pPr>
      <w:bookmarkStart w:id="18" w:name="_Toc7467"/>
      <w:r>
        <w:rPr>
          <w:rFonts w:ascii="仿宋" w:eastAsia="仿宋" w:hAnsi="仿宋" w:cs="仿宋" w:hint="eastAsia"/>
          <w:lang w:eastAsia="zh-CN"/>
        </w:rPr>
        <w:t>(一)、警车玻璃系列项目背景分析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警车玻璃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警车玻璃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警车玻璃系列项目在这个潮流中的定位。同时，我们将关注行业内涌现的新兴机遇，以便警车玻璃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警车玻璃系列项目提供了强大的发展动力。我们将聚焦于行业内最新的技术发展趋势，包括但不限于人工智能、大数据分析、物联网等领域。通过深度的技术研究，我们将确保警车玻璃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警车玻璃系列项目发展的源泉。我们将投入更多的精力对市场需求进行深入剖析，超越表面的需求，深入挖掘潜在的市场痛点和机遇。通过对市场需求的细致了解，警车玻璃系列项目将更有针对性地设计解决方案，满足市场的多样化需求，从而更好地促进警车玻璃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警车玻璃系列项目战略至关重要。我们将对竞争态势进行更为深入的分析，包括但不限于市场份额、产品特点、客户满意度等多个维度。通过深度的竞争分析，警车玻璃系列项目将能够更准确地把握市场脉搏，制定具有竞争力的警车玻璃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警车玻璃系列项目的发展具有直接的影响。我们将进行更为全面的法规和政策分析，了解行业发展中的潜在法律风险和合规挑战。通过充分了解和遵守相关法规，警车玻璃系列项目将确保在法律框架内合法合规运营，为警车玻璃系列项目的稳健发展提供有力支持。</w:t>
      </w:r>
    </w:p>
    <w:p>
      <w:pPr>
        <w:pStyle w:val="Heading2"/>
        <w:ind w:firstLine="560" w:firstLineChars="200"/>
        <w:rPr>
          <w:rFonts w:ascii="仿宋" w:eastAsia="仿宋" w:hAnsi="仿宋" w:cs="仿宋" w:hint="eastAsia"/>
          <w:sz w:val="28"/>
          <w:lang w:eastAsia="zh-CN"/>
        </w:rPr>
      </w:pPr>
      <w:bookmarkStart w:id="19" w:name="_Toc14744"/>
      <w:r>
        <w:rPr>
          <w:rFonts w:ascii="仿宋" w:eastAsia="仿宋" w:hAnsi="仿宋" w:cs="仿宋" w:hint="eastAsia"/>
          <w:sz w:val="28"/>
          <w:lang w:eastAsia="zh-CN"/>
        </w:rPr>
        <w:t>(二)、警车玻璃系列项目建设必要性分析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警车玻璃系列项目建设的迫切性源于对行业发展趋势的深刻洞察。我们正处于一个行业变革的时代，科技创新、数字化转型成为企业发展的关键动力。警车玻璃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https://d.book118.com/075041030023011101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警车玻璃系列项目计划设计方案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CC719B"/>
    <w:rsid w:val="01CC71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041030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2024-01-26T05:07:00Z</dcterms:created>
  <dcterms:modified xsi:type="dcterms:W3CDTF">2024-01-26T05:07:41Z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F6E535B818114B9BAB3238006B71C82B_11</vt:lpwstr>
  </property>
  <property fmtid="{D5CDD505-2E9C-101B-9397-08002B2CF9AE}" pid="3" name="KSOProductBuildVer">
    <vt:lpwstr>2052-12.1.0.16120</vt:lpwstr>
  </property>
</Properties>
</file>