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跨境电商风险防范策略分析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1502276748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跨境电商市场环境分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风险类型与影响因素识</w:t>
            </w:r>
            <w:r>
              <w:rPr>
                <w:spacing w:val="-10"/>
              </w:rPr>
              <w:t>别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法律法规风险防范策</w:t>
            </w:r>
            <w:r>
              <w:rPr>
                <w:spacing w:val="-10"/>
              </w:rPr>
              <w:t>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供应链管理风险防</w:t>
            </w:r>
            <w:r>
              <w:rPr>
                <w:spacing w:val="-10"/>
              </w:rPr>
              <w:t>范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知识产权保护策</w:t>
            </w:r>
            <w:r>
              <w:rPr>
                <w:spacing w:val="-10"/>
              </w:rPr>
              <w:t>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客户数据安全防护措</w:t>
            </w:r>
            <w:r>
              <w:rPr>
                <w:spacing w:val="-10"/>
              </w:rPr>
              <w:t>施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应急处理与危机公</w:t>
            </w:r>
            <w:r>
              <w:rPr>
                <w:spacing w:val="-10"/>
              </w:rPr>
              <w:t>关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持续优化与风险管</w:t>
            </w:r>
            <w:r>
              <w:rPr>
                <w:spacing w:val="-10"/>
              </w:rPr>
              <w:t>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26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跨</w:t>
      </w:r>
      <w:r>
        <w:t>境</w:t>
      </w:r>
      <w:r>
        <w:t>电</w:t>
      </w:r>
      <w:r>
        <w:t>商</w:t>
      </w:r>
      <w:r>
        <w:t>市</w:t>
      </w:r>
      <w:r>
        <w:t>场</w:t>
      </w:r>
      <w:r>
        <w:t>环</w:t>
      </w:r>
      <w:r>
        <w:t>境</w:t>
      </w:r>
      <w:r>
        <w:t>分</w:t>
      </w:r>
      <w:r>
        <w:rPr>
          <w:spacing w:val="-10"/>
        </w:rPr>
        <w:t>析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6"/>
        <w:gridCol w:w="5520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6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0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76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【跨境电商市场现状】：</w:t>
            </w:r>
          </w:p>
        </w:tc>
        <w:tc>
          <w:tcPr>
            <w:tcW w:w="5520" w:type="dxa"/>
          </w:tcPr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近年来，中国跨境电商市场规模持续增长。根据中国电</w:t>
            </w:r>
            <w:r>
              <w:rPr>
                <w:sz w:val="21"/>
              </w:rPr>
              <w:t>子商务研究中心的数据，</w:t>
            </w:r>
            <w:r>
              <w:rPr>
                <w:rFonts w:ascii="Times New Roman" w:eastAsia="Times New Roman"/>
                <w:sz w:val="21"/>
              </w:rPr>
              <w:t>2020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年中国跨境电商交易规模达</w:t>
            </w:r>
            <w:r>
              <w:rPr>
                <w:spacing w:val="-8"/>
                <w:sz w:val="21"/>
              </w:rPr>
              <w:t xml:space="preserve">到 </w:t>
            </w:r>
            <w:r>
              <w:rPr>
                <w:rFonts w:ascii="Times New Roman" w:eastAsia="Times New Roman"/>
                <w:sz w:val="21"/>
              </w:rPr>
              <w:t xml:space="preserve">14.2 </w:t>
            </w:r>
            <w:r>
              <w:rPr>
                <w:spacing w:val="-2"/>
                <w:sz w:val="21"/>
              </w:rPr>
              <w:t xml:space="preserve">万亿元人民币，同比增长 </w:t>
            </w:r>
            <w:r>
              <w:rPr>
                <w:rFonts w:ascii="Times New Roman" w:eastAsia="Times New Roman"/>
                <w:sz w:val="21"/>
              </w:rPr>
              <w:t>35%</w:t>
            </w:r>
            <w:r>
              <w:rPr>
                <w:sz w:val="21"/>
              </w:rPr>
              <w:t>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跨境电商市场参与者众多，包括大型电商平台、中小企</w:t>
            </w:r>
            <w:r>
              <w:rPr>
                <w:spacing w:val="-2"/>
                <w:sz w:val="21"/>
              </w:rPr>
              <w:t>业和个人卖家等。其中，阿里巴巴、京东和亚马逊等大型</w:t>
            </w:r>
            <w:r>
              <w:rPr>
                <w:spacing w:val="-2"/>
                <w:sz w:val="21"/>
              </w:rPr>
              <w:t>电商平台占据了较大的市场份额。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受到全球贸易环境变化和疫情等因素的影响，跨境电商</w:t>
            </w:r>
            <w:r>
              <w:rPr>
                <w:spacing w:val="-2"/>
                <w:sz w:val="21"/>
              </w:rPr>
              <w:t>市场的竞争愈发激烈，同时政策环境也存在一定的不确定</w:t>
            </w:r>
            <w:r>
              <w:rPr>
                <w:spacing w:val="-6"/>
                <w:sz w:val="21"/>
              </w:rPr>
              <w:t>性。</w:t>
            </w:r>
          </w:p>
          <w:p>
            <w:pPr>
              <w:pStyle w:val="TableParagraph"/>
              <w:spacing w:line="269" w:lineRule="exact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【跨境电商消费者行为分析】：</w:t>
            </w:r>
          </w:p>
        </w:tc>
      </w:tr>
    </w:tbl>
    <w:p>
      <w:pPr>
        <w:pStyle w:val="BodyText"/>
        <w:spacing w:before="135"/>
        <w:ind w:left="680"/>
      </w:pPr>
      <w:r>
        <w:rPr>
          <w:spacing w:val="-1"/>
        </w:rPr>
        <w:t>一、跨境电商市场环境分析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10"/>
        </w:rPr>
        <w:t>随着全球经济一体化的加速，跨境电商作为一种新兴的贸易方式正在</w:t>
      </w:r>
      <w:r>
        <w:rPr>
          <w:spacing w:val="-4"/>
        </w:rPr>
        <w:t>全球范围内迅速崛起。然而，在这种快速发展的背后，跨境电商也面</w:t>
      </w:r>
      <w:r>
        <w:rPr>
          <w:spacing w:val="-4"/>
        </w:rPr>
        <w:t>临着一系列的风险和挑战。因此，对跨境电商市场环境进行深入分析</w:t>
      </w:r>
      <w:r>
        <w:rPr>
          <w:spacing w:val="-2"/>
        </w:rPr>
        <w:t>是非常必要的。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52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跨境电商市场规模及发展趋势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t>根据中国电子商务研究中心发布的《2019 年中国跨境电子商务发展报告》显示，2018</w:t>
      </w:r>
      <w:r>
        <w:rPr>
          <w:spacing w:val="-8"/>
        </w:rPr>
        <w:t xml:space="preserve"> 年我国跨境电商交易规模达到 </w:t>
      </w:r>
      <w:r>
        <w:t>9</w:t>
      </w:r>
      <w:r>
        <w:rPr>
          <w:spacing w:val="-6"/>
        </w:rPr>
        <w:t xml:space="preserve"> 万亿元，同比增</w:t>
      </w:r>
      <w:r>
        <w:rPr>
          <w:spacing w:val="-18"/>
        </w:rPr>
        <w:t xml:space="preserve">长 </w:t>
      </w:r>
      <w:r>
        <w:rPr>
          <w:spacing w:val="-8"/>
        </w:rPr>
        <w:t>37.5%</w:t>
      </w:r>
      <w:r>
        <w:rPr>
          <w:spacing w:val="-12"/>
        </w:rPr>
        <w:t xml:space="preserve">，预计到 </w:t>
      </w:r>
      <w:r>
        <w:rPr>
          <w:spacing w:val="-8"/>
        </w:rPr>
        <w:t>2022</w:t>
      </w:r>
      <w:r>
        <w:rPr>
          <w:spacing w:val="-16"/>
        </w:rPr>
        <w:t xml:space="preserve"> 年将达到 </w:t>
      </w:r>
      <w:r>
        <w:rPr>
          <w:spacing w:val="-8"/>
        </w:rPr>
        <w:t>24</w:t>
      </w:r>
      <w:r>
        <w:rPr>
          <w:spacing w:val="-13"/>
        </w:rPr>
        <w:t xml:space="preserve"> 万亿元。这表明跨境电商市场具</w:t>
      </w:r>
      <w:r>
        <w:rPr>
          <w:spacing w:val="-2"/>
        </w:rPr>
        <w:t>有巨大的潜力和发展空间。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  <w:jc w:val="both"/>
      </w:pPr>
      <w:r>
        <w:rPr>
          <w:spacing w:val="-4"/>
        </w:rPr>
        <w:t xml:space="preserve">从全球角度看，据 </w:t>
      </w:r>
      <w:r>
        <w:t>eMarketer</w:t>
      </w:r>
      <w:r>
        <w:rPr>
          <w:spacing w:val="-7"/>
        </w:rPr>
        <w:t xml:space="preserve"> 数据显示，</w:t>
      </w:r>
      <w:r>
        <w:t>2019</w:t>
      </w:r>
      <w:r>
        <w:rPr>
          <w:spacing w:val="-7"/>
        </w:rPr>
        <w:t xml:space="preserve"> 年全球跨境电商市场</w:t>
      </w:r>
    </w:p>
    <w:p>
      <w:pPr>
        <w:spacing w:after="0"/>
        <w:jc w:val="both"/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13"/>
        </w:rPr>
        <w:t xml:space="preserve">规模为 </w:t>
      </w:r>
      <w:r>
        <w:rPr>
          <w:spacing w:val="-8"/>
        </w:rPr>
        <w:t>6.5</w:t>
      </w:r>
      <w:r>
        <w:rPr>
          <w:spacing w:val="-14"/>
        </w:rPr>
        <w:t xml:space="preserve"> 万亿美元，预计到 </w:t>
      </w:r>
      <w:r>
        <w:rPr>
          <w:spacing w:val="-8"/>
        </w:rPr>
        <w:t>2023</w:t>
      </w:r>
      <w:r>
        <w:rPr>
          <w:spacing w:val="-14"/>
        </w:rPr>
        <w:t xml:space="preserve"> 年将增长至 </w:t>
      </w:r>
      <w:r>
        <w:rPr>
          <w:spacing w:val="-8"/>
        </w:rPr>
        <w:t>9.4</w:t>
      </w:r>
      <w:r>
        <w:rPr>
          <w:spacing w:val="-12"/>
        </w:rPr>
        <w:t xml:space="preserve"> 万亿美元。这说</w:t>
      </w:r>
      <w:r>
        <w:rPr>
          <w:spacing w:val="-2"/>
        </w:rPr>
        <w:t>明跨境电商在全球范围内的发展前景非常广阔。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在趋势方面，随着互联网技术的发展和消费者需求的变化，跨境电商</w:t>
      </w:r>
      <w:r>
        <w:rPr>
          <w:spacing w:val="-4"/>
        </w:rPr>
        <w:t>正朝着更加便捷化、个性化和服务化的方向发展。同时，随着跨境电</w:t>
      </w:r>
      <w:r>
        <w:rPr>
          <w:spacing w:val="-8"/>
        </w:rPr>
        <w:t>商政策的不断优化和市场的逐步规范，未来跨境电商的竞争将会更加</w:t>
      </w:r>
      <w:r>
        <w:rPr>
          <w:spacing w:val="-4"/>
        </w:rPr>
        <w:t>激烈。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52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跨境电商市场竞争格局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目前，跨境电商市场竞争激烈，主要集中在少数几家大型电商平台之间。例如，亚马逊、阿里巴巴、京东等公司在全球范围内拥有广泛的</w:t>
      </w:r>
      <w:r>
        <w:rPr>
          <w:spacing w:val="-4"/>
        </w:rPr>
        <w:t>市场份额和影响力。这些企业通过提供丰富的商品选择、优质的物流</w:t>
      </w:r>
      <w:r>
        <w:rPr>
          <w:spacing w:val="-2"/>
        </w:rPr>
        <w:t>服务以及完善的售后服务，吸引了大量用户。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此外，随着消费者对个性化、定制化产品的需求不断增加，越来越多</w:t>
      </w:r>
      <w:r>
        <w:rPr>
          <w:spacing w:val="-8"/>
        </w:rPr>
        <w:t>的小型跨境电商公司也开始崭露头角。他们以独特的产品优势和差异</w:t>
      </w:r>
      <w:r>
        <w:rPr>
          <w:spacing w:val="-2"/>
        </w:rPr>
        <w:t>化的服务模式吸引着特定的目标客户群。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52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跨境电商面临的法律法规风险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6"/>
        </w:rPr>
        <w:t>由于跨境电商涉及到多个国家和地区之间的交易，因此必须遵守相关</w:t>
      </w:r>
    </w:p>
    <w:p>
      <w:pPr>
        <w:spacing w:after="0"/>
        <w:sectPr>
          <w:footerReference w:type="default" r:id="rId7"/>
          <w:pgSz w:w="11910" w:h="16840"/>
          <w:pgMar w:top="1520" w:right="1280" w:bottom="1380" w:left="1680" w:header="0" w:footer="1198"/>
          <w:pgNumType w:start="3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4"/>
        </w:rPr>
        <w:t>的法律法规。不同国家和地区的法律法规存在差异，如果企业在开展</w:t>
      </w:r>
      <w:r>
        <w:rPr>
          <w:spacing w:val="-2"/>
        </w:rPr>
        <w:t>跨境电商过程中忽视了这些差异，可能会导致严重的法律风险。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10"/>
        </w:rPr>
        <w:t xml:space="preserve">例如，欧盟在 </w:t>
      </w:r>
      <w:r>
        <w:rPr>
          <w:spacing w:val="-6"/>
        </w:rPr>
        <w:t>2018</w:t>
      </w:r>
      <w:r>
        <w:rPr>
          <w:spacing w:val="-20"/>
        </w:rPr>
        <w:t xml:space="preserve"> 年实施了《一般数据保护条例》</w:t>
      </w:r>
      <w:r>
        <w:rPr>
          <w:spacing w:val="14"/>
        </w:rPr>
        <w:t>（</w:t>
      </w:r>
      <w:r>
        <w:rPr>
          <w:spacing w:val="13"/>
        </w:rPr>
        <w:t>GDPR</w:t>
      </w:r>
      <w:r>
        <w:rPr>
          <w:spacing w:val="-126"/>
        </w:rPr>
        <w:t>）</w:t>
      </w:r>
      <w:r>
        <w:rPr>
          <w:spacing w:val="-2"/>
        </w:rPr>
        <w:t>，对个人</w:t>
      </w:r>
      <w:r>
        <w:rPr>
          <w:spacing w:val="-10"/>
        </w:rPr>
        <w:t>信息保护提出了更高的要求。这对于从事跨境电商的企业来说是一个</w:t>
      </w:r>
      <w:r>
        <w:rPr>
          <w:spacing w:val="-2"/>
        </w:rPr>
        <w:t>重要的法规挑战。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</w:pPr>
      <w:r>
        <w:rPr>
          <w:spacing w:val="-4"/>
        </w:rPr>
        <w:t>此外，各国对于进口商品的规定和税率也有很大的差异，如果不了解</w:t>
      </w:r>
      <w:r>
        <w:rPr>
          <w:spacing w:val="-2"/>
        </w:rPr>
        <w:t>相关法规，可能会面临高额的关税和罚款。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52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跨境电商面临的汇率风险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7"/>
        </w:rPr>
        <w:t>由于跨境电商涉及多个国家和地区的货币交易，因此汇率波动是其面</w:t>
      </w:r>
      <w:r>
        <w:rPr>
          <w:spacing w:val="-4"/>
        </w:rPr>
        <w:t>临的一大风险。汇率波动不仅会影响企业的盈利水平，还可能影响产</w:t>
      </w:r>
      <w:r>
        <w:rPr>
          <w:spacing w:val="-2"/>
        </w:rPr>
        <w:t>品的价格竞争力和市场份额。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</w:pPr>
      <w:r>
        <w:rPr>
          <w:spacing w:val="-4"/>
        </w:rPr>
        <w:t>因此，企业需要建立一套有效的风险管理机制，以便应对汇率变动带</w:t>
      </w:r>
      <w:r>
        <w:rPr>
          <w:spacing w:val="-2"/>
        </w:rPr>
        <w:t>来的风险。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52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跨境电商面临的物流配送风险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5"/>
        </w:rPr>
        <w:t>跨境电商的物流配送环节复杂且易出问题，如运输延误、货物丢失或</w:t>
      </w:r>
    </w:p>
    <w:p>
      <w:pPr>
        <w:spacing w:after="0"/>
        <w:sectPr>
          <w:footerReference w:type="default" r:id="rId8"/>
          <w:pgSz w:w="11910" w:h="16840"/>
          <w:pgMar w:top="1520" w:right="1280" w:bottom="1380" w:left="1680" w:header="0" w:footer="1198"/>
          <w:pgNumType w:start="4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4"/>
        </w:rPr>
        <w:t>损坏等，这些问题都可能导致客户的满意度下降，从而影响企业的品</w:t>
      </w:r>
      <w:r>
        <w:rPr>
          <w:spacing w:val="-2"/>
        </w:rPr>
        <w:t>牌形象和业务发展。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</w:pPr>
      <w:r>
        <w:rPr>
          <w:spacing w:val="-4"/>
        </w:rPr>
        <w:t>因此，企业需要建立健全的物流配送体系，保证货物的安全和准时送</w:t>
      </w:r>
      <w:r>
        <w:rPr>
          <w:spacing w:val="-2"/>
        </w:rPr>
        <w:t>达，提高客户满意度。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</w:pPr>
      <w:r>
        <w:rPr>
          <w:spacing w:val="-2"/>
        </w:rPr>
        <w:t>总之，跨境电商市场环境充满机遇与挑战。企业要想在这个竞争激烈</w:t>
      </w:r>
      <w:r>
        <w:rPr>
          <w:spacing w:val="-18"/>
        </w:rPr>
        <w:t>的市场中脱颖而出，就必须充分了解市场动态，掌握最新的法律法规，</w:t>
      </w:r>
      <w:r>
        <w:rPr>
          <w:spacing w:val="-2"/>
        </w:rPr>
        <w:t>制定有效的风险防范策略，才能确保企业的可持续发展。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7"/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风</w:t>
      </w:r>
      <w:r>
        <w:t>险</w:t>
      </w:r>
      <w:r>
        <w:t>类</w:t>
      </w:r>
      <w:r>
        <w:t>型</w:t>
      </w:r>
      <w:r>
        <w:t>与</w:t>
      </w:r>
      <w:r>
        <w:t>影</w:t>
      </w:r>
      <w:r>
        <w:t>响</w:t>
      </w:r>
      <w:r>
        <w:t>因</w:t>
      </w:r>
      <w:r>
        <w:t>素</w:t>
      </w:r>
      <w:r>
        <w:t>识</w:t>
      </w:r>
      <w:bookmarkEnd w:id="1"/>
      <w:r>
        <w:rPr>
          <w:spacing w:val="-10"/>
        </w:rPr>
        <w:t>别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市场风险识别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8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法律法规环境变动</w:t>
            </w:r>
            <w:r>
              <w:rPr>
                <w:rFonts w:ascii="Times New Roman" w:eastAsia="Times New Roman"/>
                <w:spacing w:val="-2"/>
                <w:sz w:val="21"/>
              </w:rPr>
              <w:t>:</w:t>
            </w:r>
            <w:r>
              <w:rPr>
                <w:spacing w:val="-2"/>
                <w:sz w:val="21"/>
              </w:rPr>
              <w:t>跨境电商企业需要关注不同国家和地区的法律法规变动，因为这些变动可能会影响企业的经</w:t>
            </w:r>
            <w:r>
              <w:rPr>
                <w:spacing w:val="-2"/>
                <w:sz w:val="21"/>
              </w:rPr>
              <w:t>营策略和业务模式。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8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市场需求波动</w:t>
            </w:r>
            <w:r>
              <w:rPr>
                <w:rFonts w:ascii="Times New Roman" w:eastAsia="Times New Roman"/>
                <w:spacing w:val="-2"/>
                <w:sz w:val="21"/>
              </w:rPr>
              <w:t>:</w:t>
            </w:r>
            <w:r>
              <w:rPr>
                <w:spacing w:val="-2"/>
                <w:sz w:val="21"/>
              </w:rPr>
              <w:t>全球市场的消费者需求可能会受到多种因素的影响，如经济状况、文化差异等。企业需及时掌握</w:t>
            </w:r>
            <w:r>
              <w:rPr>
                <w:spacing w:val="-2"/>
                <w:sz w:val="21"/>
              </w:rPr>
              <w:t>市场需求变化，并进行相应的调整。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>竞争激烈程度</w:t>
            </w:r>
            <w:r>
              <w:rPr>
                <w:rFonts w:ascii="Times New Roman" w:eastAsia="Times New Roman"/>
                <w:spacing w:val="-4"/>
                <w:sz w:val="21"/>
              </w:rPr>
              <w:t>:</w:t>
            </w:r>
            <w:r>
              <w:rPr>
                <w:spacing w:val="-4"/>
                <w:sz w:val="21"/>
              </w:rPr>
              <w:t>跨境电商市场竞争日益激烈，企业需密切</w:t>
            </w:r>
            <w:r>
              <w:rPr>
                <w:spacing w:val="-2"/>
                <w:sz w:val="21"/>
              </w:rPr>
              <w:t>关注竞争对手的动态以及行业发展趋势。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供应链风险识别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7" w:right="4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物流配送问题</w:t>
            </w:r>
            <w:r>
              <w:rPr>
                <w:rFonts w:ascii="Times New Roman" w:eastAsia="Times New Roman"/>
                <w:spacing w:val="-2"/>
                <w:sz w:val="21"/>
              </w:rPr>
              <w:t>:</w:t>
            </w:r>
            <w:r>
              <w:rPr>
                <w:spacing w:val="-2"/>
                <w:sz w:val="21"/>
              </w:rPr>
              <w:t>跨境物流配送过程中可能出现货物损坏、</w:t>
            </w:r>
            <w:r>
              <w:rPr>
                <w:spacing w:val="-2"/>
                <w:sz w:val="21"/>
              </w:rPr>
              <w:t>延误等问题，影响消费者的购物体验和企业的声誉。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8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供应商合作风险</w:t>
            </w:r>
            <w:r>
              <w:rPr>
                <w:rFonts w:ascii="Times New Roman" w:eastAsia="Times New Roman"/>
                <w:spacing w:val="-2"/>
                <w:sz w:val="21"/>
              </w:rPr>
              <w:t>:</w:t>
            </w:r>
            <w:r>
              <w:rPr>
                <w:spacing w:val="-2"/>
                <w:sz w:val="21"/>
              </w:rPr>
              <w:t>企业在选择供应商时需要充分考虑其</w:t>
            </w:r>
            <w:r>
              <w:rPr>
                <w:spacing w:val="-2"/>
                <w:sz w:val="21"/>
              </w:rPr>
              <w:t>信誉、产品质量等因素，以避免供应链中断或质量问题。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8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库存管理不当</w:t>
            </w:r>
            <w:r>
              <w:rPr>
                <w:rFonts w:ascii="Times New Roman" w:eastAsia="Times New Roman"/>
                <w:spacing w:val="-2"/>
                <w:sz w:val="21"/>
              </w:rPr>
              <w:t>:</w:t>
            </w:r>
            <w:r>
              <w:rPr>
                <w:spacing w:val="-2"/>
                <w:sz w:val="21"/>
              </w:rPr>
              <w:t>库存过多或过少都会增加企业的运营成本。因此，企业应实施科学的库存管理策略，确保库存与</w:t>
            </w:r>
            <w:r>
              <w:rPr>
                <w:spacing w:val="-2"/>
                <w:sz w:val="21"/>
              </w:rPr>
              <w:t>销售保持平衡。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支付风险识别</w:t>
            </w: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footerReference w:type="default" r:id="rId9"/>
          <w:pgSz w:w="11910" w:h="16840"/>
          <w:pgMar w:top="1520" w:right="1280" w:bottom="1380" w:left="1680" w:header="0" w:footer="1198"/>
          <w:pgNumType w:start="5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23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支付安全问题</w:t>
            </w:r>
            <w:r>
              <w:rPr>
                <w:rFonts w:ascii="Times New Roman" w:eastAsia="Times New Roman"/>
                <w:spacing w:val="-2"/>
                <w:sz w:val="21"/>
              </w:rPr>
              <w:t>:</w:t>
            </w:r>
            <w:r>
              <w:rPr>
                <w:spacing w:val="-2"/>
                <w:sz w:val="21"/>
              </w:rPr>
              <w:t>跨境支付涉及多个环节，可能存在数据泄</w:t>
            </w:r>
            <w:r>
              <w:rPr>
                <w:spacing w:val="-2"/>
                <w:sz w:val="21"/>
              </w:rPr>
              <w:t>露、欺诈交易等安全风险。企业需加强支付系统的安全性，</w:t>
            </w:r>
            <w:r>
              <w:rPr>
                <w:spacing w:val="-2"/>
                <w:sz w:val="21"/>
              </w:rPr>
              <w:t>保障用户信息和资金安全。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8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货币汇率波动</w:t>
            </w:r>
            <w:r>
              <w:rPr>
                <w:rFonts w:ascii="Times New Roman" w:eastAsia="Times New Roman"/>
                <w:spacing w:val="-2"/>
                <w:sz w:val="21"/>
              </w:rPr>
              <w:t>:</w:t>
            </w:r>
            <w:r>
              <w:rPr>
                <w:spacing w:val="-2"/>
                <w:sz w:val="21"/>
              </w:rPr>
              <w:t>货币汇率的变动会对企业的收益产生影响。因此，企业需关注国际金融市场动态，采取适当的风</w:t>
            </w:r>
            <w:r>
              <w:rPr>
                <w:spacing w:val="-2"/>
                <w:sz w:val="21"/>
              </w:rPr>
              <w:t>险对冲策略。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8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付款方式限制</w:t>
            </w:r>
            <w:r>
              <w:rPr>
                <w:rFonts w:ascii="Times New Roman" w:eastAsia="Times New Roman"/>
                <w:spacing w:val="-2"/>
                <w:sz w:val="21"/>
              </w:rPr>
              <w:t>:</w:t>
            </w:r>
            <w:r>
              <w:rPr>
                <w:spacing w:val="-2"/>
                <w:sz w:val="21"/>
              </w:rPr>
              <w:t>不同的国家和地区可能有不同的支付习惯和偏好。企业需提供多样化的支付方式，满足不同消费</w:t>
            </w:r>
            <w:r>
              <w:rPr>
                <w:spacing w:val="-2"/>
                <w:sz w:val="21"/>
              </w:rPr>
              <w:t>者的需求。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产品风险识别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>产品质量问题</w:t>
            </w:r>
            <w:r>
              <w:rPr>
                <w:rFonts w:ascii="Times New Roman" w:eastAsia="Times New Roman"/>
                <w:spacing w:val="-4"/>
                <w:sz w:val="21"/>
              </w:rPr>
              <w:t>:</w:t>
            </w:r>
            <w:r>
              <w:rPr>
                <w:spacing w:val="-4"/>
                <w:sz w:val="21"/>
              </w:rPr>
              <w:t>产品质量是消费者最关心的问题之一。企</w:t>
            </w:r>
            <w:r>
              <w:rPr>
                <w:spacing w:val="-2"/>
                <w:sz w:val="21"/>
              </w:rPr>
              <w:t>业需严格控制产品的生产、检验和包装过程，确保产品质</w:t>
            </w:r>
            <w:r>
              <w:rPr>
                <w:spacing w:val="-4"/>
                <w:sz w:val="21"/>
              </w:rPr>
              <w:t>量达标。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>商品退换货处理</w:t>
            </w:r>
            <w:r>
              <w:rPr>
                <w:rFonts w:ascii="Times New Roman" w:eastAsia="Times New Roman"/>
                <w:spacing w:val="-4"/>
                <w:sz w:val="21"/>
              </w:rPr>
              <w:t>:</w:t>
            </w:r>
            <w:r>
              <w:rPr>
                <w:spacing w:val="-4"/>
                <w:sz w:val="21"/>
              </w:rPr>
              <w:t>跨境购物中商品退换货相对复杂。企业</w:t>
            </w:r>
            <w:r>
              <w:rPr>
                <w:spacing w:val="-2"/>
                <w:sz w:val="21"/>
              </w:rPr>
              <w:t>需制定完善的退换货政策，提高客户满意度。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8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关税及税收问题</w:t>
            </w:r>
            <w:r>
              <w:rPr>
                <w:rFonts w:ascii="Times New Roman" w:eastAsia="Times New Roman"/>
                <w:spacing w:val="-2"/>
                <w:sz w:val="21"/>
              </w:rPr>
              <w:t>:</w:t>
            </w:r>
            <w:r>
              <w:rPr>
                <w:spacing w:val="-2"/>
                <w:sz w:val="21"/>
              </w:rPr>
              <w:t>各国对于进口商品的关税及税收政策不尽相同。企业需了解相关政策，合理规避不必要的税费</w:t>
            </w:r>
            <w:r>
              <w:rPr>
                <w:spacing w:val="-4"/>
                <w:sz w:val="21"/>
              </w:rPr>
              <w:t>支出。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知识产权风险识别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8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版权侵权风险</w:t>
            </w:r>
            <w:r>
              <w:rPr>
                <w:rFonts w:ascii="Times New Roman" w:eastAsia="Times New Roman"/>
                <w:spacing w:val="-2"/>
                <w:sz w:val="21"/>
              </w:rPr>
              <w:t>:</w:t>
            </w:r>
            <w:r>
              <w:rPr>
                <w:spacing w:val="-2"/>
                <w:sz w:val="21"/>
              </w:rPr>
              <w:t>跨境电商企业需严格遵守各国的版权法</w:t>
            </w:r>
            <w:r>
              <w:rPr>
                <w:spacing w:val="-2"/>
                <w:sz w:val="21"/>
              </w:rPr>
              <w:t>律，防止出现侵犯他人版权的行为。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商标注册保护</w:t>
            </w:r>
            <w:r>
              <w:rPr>
                <w:rFonts w:ascii="Times New Roman" w:eastAsia="Times New Roman"/>
                <w:spacing w:val="-4"/>
                <w:sz w:val="21"/>
              </w:rPr>
              <w:t>:</w:t>
            </w:r>
            <w:r>
              <w:rPr>
                <w:spacing w:val="-4"/>
                <w:sz w:val="21"/>
              </w:rPr>
              <w:t>企业应加强对商标的注册和保护，防止品</w:t>
            </w:r>
            <w:r>
              <w:rPr>
                <w:spacing w:val="-2"/>
                <w:sz w:val="21"/>
              </w:rPr>
              <w:t>牌被仿冒或恶意使用。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技术专利侵权</w:t>
            </w:r>
            <w:r>
              <w:rPr>
                <w:rFonts w:ascii="Times New Roman" w:eastAsia="Times New Roman"/>
                <w:spacing w:val="-4"/>
                <w:sz w:val="21"/>
              </w:rPr>
              <w:t>:</w:t>
            </w:r>
            <w:r>
              <w:rPr>
                <w:spacing w:val="-4"/>
                <w:sz w:val="21"/>
              </w:rPr>
              <w:t>在引入新技术或产品时，企业需评估是否</w:t>
            </w:r>
            <w:r>
              <w:rPr>
                <w:spacing w:val="-2"/>
                <w:sz w:val="21"/>
              </w:rPr>
              <w:t>存在技术专利侵权的风险，并采取必要的防范措施。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合规风险识别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z w:val="21"/>
              </w:rPr>
              <w:t>数据隐私保护</w:t>
            </w:r>
            <w:r>
              <w:rPr>
                <w:rFonts w:ascii="Times New Roman" w:eastAsia="Times New Roman"/>
                <w:sz w:val="21"/>
              </w:rPr>
              <w:t>:</w:t>
            </w:r>
            <w:r>
              <w:rPr>
                <w:spacing w:val="-1"/>
                <w:sz w:val="21"/>
              </w:rPr>
              <w:t>跨境电商企业需遵循各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518" w:firstLine="560"/>
        <w:jc w:val="both"/>
      </w:pPr>
      <w:r>
        <w:rPr>
          <w:spacing w:val="-4"/>
        </w:rPr>
        <w:t>跨境电子商务作为全球贸易的一种新兴形式，其在拓展市场、提</w:t>
      </w:r>
      <w:r>
        <w:rPr>
          <w:spacing w:val="-4"/>
        </w:rPr>
        <w:t>高效率、降低成本等方面具有显著优势。然而，伴随着这些优势的出现，也相应产生了许多风险因素。本文旨在通过识别并分析跨境电商</w:t>
      </w:r>
      <w:r>
        <w:rPr>
          <w:spacing w:val="-2"/>
        </w:rPr>
        <w:t>的风险类型与影响因素，为企业的风险防范策略提供一定的参考。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5"/>
        </w:rPr>
        <w:t>首先，我们需要明确的是，跨境电商的风险主要分为两大类：一是市</w:t>
      </w:r>
    </w:p>
    <w:p>
      <w:pPr>
        <w:spacing w:after="0"/>
        <w:sectPr>
          <w:footerReference w:type="default" r:id="rId10"/>
          <w:type w:val="continuous"/>
          <w:pgSz w:w="11910" w:h="16840"/>
          <w:pgMar w:top="1400" w:right="1280" w:bottom="1380" w:left="1680" w:header="0" w:footer="1198"/>
          <w:pgNumType w:start="6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场风险，二是操作风险。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2"/>
        </w:rPr>
        <w:t>一、市场风险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45"/>
        </w:numPr>
        <w:tabs>
          <w:tab w:val="left" w:pos="540"/>
        </w:tabs>
        <w:spacing w:before="0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贸易政策风险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贸易政策的变化是跨境电商市场风险的主要来源之一。例如，各国对</w:t>
      </w:r>
      <w:r>
        <w:rPr>
          <w:spacing w:val="-12"/>
        </w:rPr>
        <w:t>进口商品的税收政策、知识产权保护措施等都可能对跨境电商企业造</w:t>
      </w:r>
      <w:r>
        <w:rPr>
          <w:spacing w:val="-4"/>
        </w:rPr>
        <w:t>成直接影响。因此，企业在进入海外市场前应充分了解目标市场的相</w:t>
      </w:r>
      <w:r>
        <w:rPr>
          <w:spacing w:val="-2"/>
        </w:rPr>
        <w:t>关政策，并及时关注政策动态，以便作出相应的调整。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5"/>
        </w:numPr>
        <w:tabs>
          <w:tab w:val="left" w:pos="540"/>
        </w:tabs>
        <w:spacing w:before="0" w:after="0" w:line="240" w:lineRule="auto"/>
        <w:ind w:left="540" w:right="0" w:hanging="420"/>
        <w:jc w:val="both"/>
        <w:rPr>
          <w:sz w:val="28"/>
        </w:rPr>
      </w:pPr>
      <w:r>
        <w:rPr>
          <w:spacing w:val="-3"/>
          <w:sz w:val="28"/>
        </w:rPr>
        <w:t>汇率风险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7"/>
        </w:rPr>
        <w:t>由于跨境电商交易通常涉及跨国货币兑换，汇率波动将直接影响到企</w:t>
      </w:r>
      <w:r>
        <w:rPr>
          <w:spacing w:val="-4"/>
        </w:rPr>
        <w:t>业的收益和成本。因此，企业需要密切关注国际金融市场动态，采取</w:t>
      </w:r>
      <w:r>
        <w:rPr>
          <w:spacing w:val="-2"/>
        </w:rPr>
        <w:t>适当的财务管理策略来应对汇率风险。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5"/>
        </w:numPr>
        <w:tabs>
          <w:tab w:val="left" w:pos="540"/>
        </w:tabs>
        <w:spacing w:before="0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市场需求风险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7"/>
        </w:rPr>
        <w:t>市场需求是影响跨境电商企业成功与否的重要因素。企业需通过市场</w:t>
      </w:r>
      <w:r>
        <w:rPr>
          <w:spacing w:val="-4"/>
        </w:rPr>
        <w:t>调查、数据分析等方式准确预测目标市场的消费需求趋势，以降低因</w:t>
      </w:r>
      <w:r>
        <w:rPr>
          <w:spacing w:val="-2"/>
        </w:rPr>
        <w:t>市场需求变化导致的风险。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2"/>
        </w:rPr>
        <w:t>二、操作风险</w:t>
      </w:r>
    </w:p>
    <w:p>
      <w:pPr>
        <w:spacing w:after="0"/>
        <w:sectPr>
          <w:footerReference w:type="default" r:id="rId11"/>
          <w:pgSz w:w="11910" w:h="16840"/>
          <w:pgMar w:top="1520" w:right="1280" w:bottom="1380" w:left="1680" w:header="0" w:footer="1198"/>
          <w:pgNumType w:start="7"/>
          <w:cols w:space="708"/>
        </w:sectPr>
      </w:pPr>
    </w:p>
    <w:p>
      <w:pPr>
        <w:pStyle w:val="ListParagraph"/>
        <w:numPr>
          <w:ilvl w:val="0"/>
          <w:numId w:val="44"/>
        </w:numPr>
        <w:tabs>
          <w:tab w:val="left" w:pos="540"/>
        </w:tabs>
        <w:spacing w:before="37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物流配送风险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8"/>
        </w:rPr>
        <w:t>物流配送是跨境电商运营中的重要环节，其质量和效率直接影响客户</w:t>
      </w:r>
      <w:r>
        <w:rPr>
          <w:spacing w:val="-12"/>
        </w:rPr>
        <w:t>满意度和企业的口碑。企业应选择有良好服务记录和较高信誉度的物</w:t>
      </w:r>
      <w:r>
        <w:rPr>
          <w:spacing w:val="-4"/>
        </w:rPr>
        <w:t>流公司合作，并建立有效的质量监控机制，确保商品的安全、准时送</w:t>
      </w:r>
      <w:r>
        <w:rPr>
          <w:spacing w:val="-6"/>
        </w:rPr>
        <w:t>达。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44"/>
        </w:numPr>
        <w:tabs>
          <w:tab w:val="left" w:pos="540"/>
        </w:tabs>
        <w:spacing w:before="1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产品质量风险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6"/>
        </w:rPr>
        <w:t>跨境电商企业销售的商品往往来源于不同国家和地区，如何保证商品</w:t>
      </w:r>
      <w:r>
        <w:rPr>
          <w:spacing w:val="-4"/>
        </w:rPr>
        <w:t>的质量成为了一大挑战。企业需要建立健全的产品质量管理体系，严</w:t>
      </w:r>
      <w:r>
        <w:rPr>
          <w:spacing w:val="-4"/>
        </w:rPr>
        <w:t>格控制供应链各环节的质量标准，避免因质量问题引发的退货、投诉</w:t>
      </w:r>
      <w:r>
        <w:rPr>
          <w:spacing w:val="-4"/>
        </w:rPr>
        <w:t>等问题。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4"/>
        </w:numPr>
        <w:tabs>
          <w:tab w:val="left" w:pos="540"/>
        </w:tabs>
        <w:spacing w:before="0" w:after="0" w:line="240" w:lineRule="auto"/>
        <w:ind w:left="540" w:right="0" w:hanging="420"/>
        <w:jc w:val="both"/>
        <w:rPr>
          <w:sz w:val="28"/>
        </w:rPr>
      </w:pPr>
      <w:r>
        <w:rPr>
          <w:spacing w:val="-3"/>
          <w:sz w:val="28"/>
        </w:rPr>
        <w:t>技术风险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随着信息技术的发展，网络安全问题越来越受到重视。跨境电商企业</w:t>
      </w:r>
      <w:r>
        <w:rPr>
          <w:spacing w:val="-4"/>
        </w:rPr>
        <w:t>需要加强对网站安全的防护，防止数据泄露、系统瘫痪等技术风险的</w:t>
      </w:r>
      <w:r>
        <w:rPr>
          <w:spacing w:val="-4"/>
        </w:rPr>
        <w:t>发生。此外，企业还需注重提升员工的信息技术素养，保障业务流程</w:t>
      </w:r>
      <w:r>
        <w:rPr>
          <w:spacing w:val="-2"/>
        </w:rPr>
        <w:t>的顺利进行。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综上所述，跨境电商企业在面对各种风险时，应充分识别风险类型及</w:t>
      </w:r>
      <w:r>
        <w:rPr>
          <w:spacing w:val="-4"/>
        </w:rPr>
        <w:t>其影响因素，制定针对性的防范策略。同时，企业还需要不断学习和</w:t>
      </w:r>
      <w:r>
        <w:rPr>
          <w:spacing w:val="-4"/>
        </w:rPr>
        <w:t>借鉴国内外先进的风险管理经验，持续优化自身的风险防控体系，以</w:t>
      </w:r>
      <w:r>
        <w:rPr>
          <w:spacing w:val="-2"/>
        </w:rPr>
        <w:t>实现可持续发展。</w:t>
      </w:r>
    </w:p>
    <w:p>
      <w:pPr>
        <w:spacing w:after="0" w:line="417" w:lineRule="auto"/>
        <w:jc w:val="both"/>
        <w:sectPr>
          <w:footerReference w:type="default" r:id="rId12"/>
          <w:pgSz w:w="11910" w:h="16840"/>
          <w:pgMar w:top="1520" w:right="1280" w:bottom="1380" w:left="1680" w:header="0" w:footer="1198"/>
          <w:pgNumType w:start="8"/>
          <w:cols w:space="708"/>
        </w:sectPr>
      </w:pPr>
    </w:p>
    <w:p>
      <w:pPr>
        <w:pStyle w:val="BodyText"/>
        <w:spacing w:before="2"/>
        <w:rPr>
          <w:sz w:val="22"/>
        </w:rPr>
      </w:pPr>
    </w:p>
    <w:p>
      <w:pPr>
        <w:pStyle w:val="Heading1"/>
        <w:tabs>
          <w:tab w:val="left" w:pos="1725"/>
        </w:tabs>
        <w:spacing w:line="538" w:lineRule="exact"/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法</w:t>
      </w:r>
      <w:r>
        <w:t>律</w:t>
      </w:r>
      <w:r>
        <w:t>法</w:t>
      </w:r>
      <w:r>
        <w:t>规</w:t>
      </w:r>
      <w:r>
        <w:t>风</w:t>
      </w:r>
      <w:r>
        <w:t>险</w:t>
      </w:r>
      <w:r>
        <w:t>防</w:t>
      </w:r>
      <w:r>
        <w:t>范</w:t>
      </w:r>
      <w:r>
        <w:t>策</w:t>
      </w:r>
      <w:bookmarkEnd w:id="2"/>
      <w:r>
        <w:rPr>
          <w:spacing w:val="-10"/>
        </w:rPr>
        <w:t>略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法律法规风险识别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了解目标市场法规</w:t>
            </w:r>
            <w:r>
              <w:rPr>
                <w:rFonts w:ascii="Times New Roman" w:eastAsia="Times New Roman"/>
                <w:sz w:val="21"/>
              </w:rPr>
              <w:t xml:space="preserve">: </w:t>
            </w:r>
            <w:r>
              <w:rPr>
                <w:sz w:val="21"/>
              </w:rPr>
              <w:t>跨境电商企业应深入了解目标市场</w:t>
            </w:r>
            <w:r>
              <w:rPr>
                <w:spacing w:val="-2"/>
                <w:sz w:val="21"/>
              </w:rPr>
              <w:t>的相关法律法规，包括税收、产品质量、消费者权益保护</w:t>
            </w:r>
            <w:r>
              <w:rPr>
                <w:spacing w:val="-2"/>
                <w:sz w:val="21"/>
              </w:rPr>
              <w:t>等方面，确保业务合规运营。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定期更新法规知识</w:t>
            </w:r>
            <w:r>
              <w:rPr>
                <w:rFonts w:ascii="Times New Roman" w:eastAsia="Times New Roman"/>
                <w:sz w:val="21"/>
              </w:rPr>
              <w:t xml:space="preserve">: </w:t>
            </w:r>
            <w:r>
              <w:rPr>
                <w:sz w:val="21"/>
              </w:rPr>
              <w:t>法规是不断变化的，因此企业需要</w:t>
            </w:r>
            <w:r>
              <w:rPr>
                <w:spacing w:val="-2"/>
                <w:sz w:val="21"/>
              </w:rPr>
              <w:t>定期关注并学习最新的法规政策，及时调整自己的经营策</w:t>
            </w:r>
            <w:r>
              <w:rPr>
                <w:spacing w:val="-2"/>
                <w:sz w:val="21"/>
              </w:rPr>
              <w:t>略，避免因法规变更导致的风险。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建立专业法规团队</w:t>
            </w:r>
            <w:r>
              <w:rPr>
                <w:rFonts w:ascii="Times New Roman" w:eastAsia="Times New Roman"/>
                <w:sz w:val="21"/>
              </w:rPr>
              <w:t xml:space="preserve">: </w:t>
            </w:r>
            <w:r>
              <w:rPr>
                <w:sz w:val="21"/>
              </w:rPr>
              <w:t>对于大型跨境电商企业，可以考虑</w:t>
            </w:r>
            <w:r>
              <w:rPr>
                <w:spacing w:val="-2"/>
                <w:sz w:val="21"/>
              </w:rPr>
              <w:t>建立专业的法规团队或聘请法律顾问，提供专业的法规咨</w:t>
            </w:r>
            <w:r>
              <w:rPr>
                <w:spacing w:val="-2"/>
                <w:sz w:val="21"/>
              </w:rPr>
              <w:t>询和指导。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合规管理体系构建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制定内部规章制度</w:t>
            </w:r>
            <w:r>
              <w:rPr>
                <w:rFonts w:ascii="Times New Roman" w:eastAsia="Times New Roman"/>
                <w:sz w:val="21"/>
              </w:rPr>
              <w:t xml:space="preserve">: </w:t>
            </w:r>
            <w:r>
              <w:rPr>
                <w:sz w:val="21"/>
              </w:rPr>
              <w:t>企业应制定完善的内部规章制度，</w:t>
            </w:r>
            <w:r>
              <w:rPr>
                <w:spacing w:val="-2"/>
                <w:sz w:val="21"/>
              </w:rPr>
              <w:t>并结合目标市场的法律法规进行调整，确保公司的日常运</w:t>
            </w:r>
            <w:r>
              <w:rPr>
                <w:spacing w:val="-2"/>
                <w:sz w:val="21"/>
              </w:rPr>
              <w:t>营符合当地的法规要求。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建立风险管理机制</w:t>
            </w:r>
            <w:r>
              <w:rPr>
                <w:rFonts w:ascii="Times New Roman" w:eastAsia="Times New Roman"/>
                <w:sz w:val="21"/>
              </w:rPr>
              <w:t xml:space="preserve">: </w:t>
            </w:r>
            <w:r>
              <w:rPr>
                <w:sz w:val="21"/>
              </w:rPr>
              <w:t>建立有效的风险管理机制，对可能</w:t>
            </w:r>
            <w:r>
              <w:rPr>
                <w:spacing w:val="-2"/>
                <w:sz w:val="21"/>
              </w:rPr>
              <w:t>出现的法规风险进行评估、监控和应对，降低潜在损失。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提供员工培训</w:t>
            </w:r>
            <w:r>
              <w:rPr>
                <w:rFonts w:ascii="Times New Roman" w:eastAsia="Times New Roman"/>
                <w:sz w:val="21"/>
              </w:rPr>
              <w:t xml:space="preserve">: </w:t>
            </w:r>
            <w:r>
              <w:rPr>
                <w:sz w:val="21"/>
              </w:rPr>
              <w:t>通过培训提升员工对法律法规的认识和</w:t>
            </w:r>
            <w:r>
              <w:rPr>
                <w:spacing w:val="-2"/>
                <w:sz w:val="21"/>
              </w:rPr>
              <w:t>理解，使他们能够在工作中遵守法规，减少违规行为的发</w:t>
            </w:r>
            <w:r>
              <w:rPr>
                <w:spacing w:val="-6"/>
                <w:sz w:val="21"/>
              </w:rPr>
              <w:t>生。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第三方服务合作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合作伙伴资质审查</w:t>
            </w:r>
            <w:r>
              <w:rPr>
                <w:rFonts w:ascii="Times New Roman" w:eastAsia="Times New Roman"/>
                <w:sz w:val="21"/>
              </w:rPr>
              <w:t xml:space="preserve">: </w:t>
            </w:r>
            <w:r>
              <w:rPr>
                <w:sz w:val="21"/>
              </w:rPr>
              <w:t>在选择合作伙伴时，企业应严格审</w:t>
            </w:r>
            <w:r>
              <w:rPr>
                <w:spacing w:val="-2"/>
                <w:sz w:val="21"/>
              </w:rPr>
              <w:t>查其法律资质和合规记录，以避免与不合规的第三方合作</w:t>
            </w:r>
            <w:r>
              <w:rPr>
                <w:spacing w:val="-2"/>
                <w:sz w:val="21"/>
              </w:rPr>
              <w:t>引发风险。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明确合同条款</w:t>
            </w:r>
            <w:r>
              <w:rPr>
                <w:rFonts w:ascii="Times New Roman" w:eastAsia="Times New Roman"/>
                <w:sz w:val="21"/>
              </w:rPr>
              <w:t xml:space="preserve">: </w:t>
            </w:r>
            <w:r>
              <w:rPr>
                <w:sz w:val="21"/>
              </w:rPr>
              <w:t>在签订合同时，企业应明确双方的权利</w:t>
            </w:r>
            <w:r>
              <w:rPr>
                <w:spacing w:val="-2"/>
                <w:sz w:val="21"/>
              </w:rPr>
              <w:t>和义务，尤其要注明涉及法律法规的相关条款，保障自身</w:t>
            </w:r>
            <w:r>
              <w:rPr>
                <w:spacing w:val="-2"/>
                <w:sz w:val="21"/>
              </w:rPr>
              <w:t>的合法权益。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监控合作方表现</w:t>
            </w:r>
            <w:r>
              <w:rPr>
                <w:rFonts w:ascii="Times New Roman" w:eastAsia="Times New Roman"/>
                <w:sz w:val="21"/>
              </w:rPr>
              <w:t xml:space="preserve">: </w:t>
            </w:r>
            <w:r>
              <w:rPr>
                <w:sz w:val="21"/>
              </w:rPr>
              <w:t>对于已经合作的第三方，企业应持续</w:t>
            </w:r>
            <w:r>
              <w:rPr>
                <w:spacing w:val="-2"/>
                <w:sz w:val="21"/>
              </w:rPr>
              <w:t>监测其业务表现和合规情况，发现问题及时采取措施。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知识产权保护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注册商标和专利</w:t>
            </w:r>
            <w:r>
              <w:rPr>
                <w:rFonts w:ascii="Times New Roman" w:eastAsia="Times New Roman"/>
                <w:sz w:val="21"/>
              </w:rPr>
              <w:t xml:space="preserve">: </w:t>
            </w:r>
            <w:r>
              <w:rPr>
                <w:sz w:val="21"/>
              </w:rPr>
              <w:t>为防止知识产权侵权，企业在进入新</w:t>
            </w:r>
            <w:r>
              <w:rPr>
                <w:spacing w:val="-2"/>
                <w:sz w:val="21"/>
              </w:rPr>
              <w:t>市场前应及时注册商标和申请专利保护，确保自身产品的</w:t>
            </w:r>
            <w:r>
              <w:rPr>
                <w:spacing w:val="-4"/>
                <w:sz w:val="21"/>
              </w:rPr>
              <w:t>合法性。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加强版权管理</w:t>
            </w:r>
            <w:r>
              <w:rPr>
                <w:rFonts w:ascii="Times New Roman" w:eastAsia="Times New Roman"/>
                <w:sz w:val="21"/>
              </w:rPr>
              <w:t xml:space="preserve">: </w:t>
            </w:r>
            <w:r>
              <w:rPr>
                <w:sz w:val="21"/>
              </w:rPr>
              <w:t>针对数字产品和服务，企业应加强版权</w:t>
            </w:r>
            <w:r>
              <w:rPr>
                <w:spacing w:val="-2"/>
                <w:sz w:val="21"/>
              </w:rPr>
              <w:t>管理，防范非法复制和分发带来的风险。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z w:val="21"/>
              </w:rPr>
              <w:t>应对侵权事件</w:t>
            </w:r>
            <w:r>
              <w:rPr>
                <w:rFonts w:ascii="Times New Roman" w:eastAsia="Times New Roman"/>
                <w:spacing w:val="12"/>
                <w:sz w:val="21"/>
              </w:rPr>
              <w:t xml:space="preserve">: </w:t>
            </w:r>
            <w:r>
              <w:rPr>
                <w:spacing w:val="-3"/>
                <w:sz w:val="21"/>
              </w:rPr>
              <w:t>若发现其他企业侵犯了自己的知识产权，</w:t>
            </w:r>
          </w:p>
        </w:tc>
      </w:tr>
    </w:tbl>
    <w:p>
      <w:pPr>
        <w:spacing w:after="0" w:line="269" w:lineRule="exact"/>
        <w:jc w:val="both"/>
        <w:rPr>
          <w:sz w:val="21"/>
        </w:rPr>
        <w:sectPr>
          <w:footerReference w:type="default" r:id="rId13"/>
          <w:pgSz w:w="11910" w:h="16840"/>
          <w:pgMar w:top="1920" w:right="1280" w:bottom="1380" w:left="1680" w:header="0" w:footer="1198"/>
          <w:pgNumType w:start="9"/>
          <w:cols w:space="708"/>
        </w:sect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企业应积极采取法律手段维护权益，追究侵权者的法律责</w:t>
            </w:r>
            <w:r>
              <w:rPr>
                <w:spacing w:val="-6"/>
                <w:sz w:val="21"/>
              </w:rPr>
              <w:t>任。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争议解决机制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选择合适的纠纷解决方式</w:t>
            </w:r>
            <w:r>
              <w:rPr>
                <w:rFonts w:ascii="Times New Roman" w:eastAsia="Times New Roman"/>
                <w:sz w:val="21"/>
              </w:rPr>
              <w:t xml:space="preserve">: </w:t>
            </w:r>
            <w:r>
              <w:rPr>
                <w:sz w:val="21"/>
              </w:rPr>
              <w:t>根据不同类型的法规风险，</w:t>
            </w:r>
            <w:r>
              <w:rPr>
                <w:spacing w:val="-2"/>
                <w:sz w:val="21"/>
              </w:rPr>
              <w:t>企业可以选择仲裁、诉讼或其他非诉方式解决争议，尽量</w:t>
            </w:r>
            <w:r>
              <w:rPr>
                <w:spacing w:val="-2"/>
                <w:sz w:val="21"/>
              </w:rPr>
              <w:t>降低时间和经济成本。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3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z w:val="21"/>
              </w:rPr>
              <w:t>建立应急响应预案</w:t>
            </w:r>
            <w:r>
              <w:rPr>
                <w:rFonts w:ascii="Times New Roman" w:eastAsia="Times New Roman"/>
                <w:spacing w:val="20"/>
                <w:sz w:val="21"/>
              </w:rPr>
              <w:t xml:space="preserve">: </w:t>
            </w:r>
            <w:r>
              <w:rPr>
                <w:sz w:val="21"/>
              </w:rPr>
              <w:t>针对可能发生的争议，企业应预先</w:t>
            </w:r>
            <w:r>
              <w:rPr>
                <w:spacing w:val="-2"/>
                <w:sz w:val="21"/>
              </w:rPr>
              <w:t>制定应急响应预案，以便在问题发生时能够迅速做出反应，</w:t>
            </w:r>
            <w:r>
              <w:rPr>
                <w:spacing w:val="-2"/>
                <w:sz w:val="21"/>
              </w:rPr>
              <w:t>减小损失。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z w:val="21"/>
              </w:rPr>
              <w:t>寻求专业法律援助</w:t>
            </w:r>
            <w:r>
              <w:rPr>
                <w:rFonts w:ascii="Times New Roman" w:eastAsia="Times New Roman"/>
                <w:spacing w:val="20"/>
                <w:sz w:val="21"/>
              </w:rPr>
              <w:t xml:space="preserve">: </w:t>
            </w:r>
            <w:r>
              <w:rPr>
                <w:sz w:val="21"/>
              </w:rPr>
              <w:t>当面对复杂的法律问题时，企业可</w:t>
            </w:r>
            <w:r>
              <w:rPr>
                <w:spacing w:val="-2"/>
                <w:sz w:val="21"/>
              </w:rPr>
              <w:t>以寻求专业律师的帮助，确保争议得到公正解决。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政府沟通与协调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z w:val="21"/>
              </w:rPr>
              <w:t>关注政策动态</w:t>
            </w:r>
            <w:r>
              <w:rPr>
                <w:rFonts w:ascii="Times New Roman" w:eastAsia="Times New Roman"/>
                <w:spacing w:val="20"/>
                <w:sz w:val="21"/>
              </w:rPr>
              <w:t xml:space="preserve">: </w:t>
            </w:r>
            <w:r>
              <w:rPr>
                <w:sz w:val="21"/>
              </w:rPr>
              <w:t>企业应密切关注政府部门发布的相关政</w:t>
            </w:r>
            <w:r>
              <w:rPr>
                <w:spacing w:val="-2"/>
                <w:sz w:val="21"/>
              </w:rPr>
              <w:t>策信息，了解政府对于跨境电商行业的态度和支持力度。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z w:val="21"/>
              </w:rPr>
              <w:t>积极参与行业组织</w:t>
            </w:r>
            <w:r>
              <w:rPr>
                <w:rFonts w:ascii="Times New Roman" w:eastAsia="Times New Roman"/>
                <w:spacing w:val="20"/>
                <w:sz w:val="21"/>
              </w:rPr>
              <w:t xml:space="preserve">: </w:t>
            </w:r>
            <w:r>
              <w:rPr>
                <w:sz w:val="21"/>
              </w:rPr>
              <w:t>参加行业协会或联盟，与其他企业</w:t>
            </w:r>
            <w:r>
              <w:rPr>
                <w:spacing w:val="-2"/>
                <w:sz w:val="21"/>
              </w:rPr>
              <w:t>共同向政府表达诉求，推动政策环境的优化。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3"/>
              </w:tabs>
              <w:spacing w:before="0" w:after="0" w:line="269" w:lineRule="exact"/>
              <w:ind w:left="372" w:right="0" w:hanging="266"/>
              <w:jc w:val="left"/>
              <w:rPr>
                <w:sz w:val="21"/>
              </w:rPr>
            </w:pPr>
            <w:r>
              <w:rPr>
                <w:sz w:val="21"/>
              </w:rPr>
              <w:t>主动沟通与反馈</w:t>
            </w:r>
            <w:r>
              <w:rPr>
                <w:rFonts w:ascii="Times New Roman" w:eastAsia="Times New Roman"/>
                <w:sz w:val="21"/>
              </w:rPr>
              <w:t>:</w:t>
            </w:r>
            <w:r>
              <w:rPr>
                <w:rFonts w:ascii="Times New Roman" w:eastAsia="Times New Roman"/>
                <w:spacing w:val="71"/>
                <w:w w:val="150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当遇到法规执行上的困难或疑虑时，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企业应主动与相关部门沟通，寻求官方解释或建议。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《跨境电商风险防范策略分析——法律法规风险防范篇》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在全球化的背景下，跨境电子商务作为一种新型的商业模式，正以前</w:t>
      </w:r>
      <w:r>
        <w:rPr>
          <w:spacing w:val="-4"/>
        </w:rPr>
        <w:t>所未有的速度发展。然而，在享受全球市场的同时，跨境电商企业也</w:t>
      </w:r>
      <w:r>
        <w:rPr>
          <w:spacing w:val="-4"/>
        </w:rPr>
        <w:t>面临着诸多风险，其中法律法规风险尤为重要。本文将从法律法规角</w:t>
      </w:r>
      <w:r>
        <w:rPr>
          <w:spacing w:val="-2"/>
        </w:rPr>
        <w:t>度，探讨跨境电商的风险防范策略。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一、熟悉和遵守相关法律法规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</w:pPr>
      <w:r>
        <w:rPr>
          <w:spacing w:val="-11"/>
        </w:rPr>
        <w:t>对于跨境电商企业而言，首先需要做到的就是熟悉并严格遵守各国的</w:t>
      </w:r>
      <w:r>
        <w:rPr>
          <w:spacing w:val="-5"/>
        </w:rPr>
        <w:t>相关法律法规。这包括但不限于税收法规、知识产权法、消费者权益</w:t>
      </w:r>
    </w:p>
    <w:p>
      <w:pPr>
        <w:spacing w:after="0" w:line="417" w:lineRule="auto"/>
        <w:sectPr>
          <w:footerReference w:type="default" r:id="rId14"/>
          <w:type w:val="continuous"/>
          <w:pgSz w:w="11910" w:h="16840"/>
          <w:pgMar w:top="1400" w:right="1280" w:bottom="1380" w:left="1680" w:header="0" w:footer="1198"/>
          <w:pgNumType w:start="10"/>
          <w:cols w:space="708"/>
        </w:sectPr>
      </w:pPr>
    </w:p>
    <w:p>
      <w:pPr>
        <w:pStyle w:val="BodyText"/>
        <w:spacing w:before="37" w:line="417" w:lineRule="auto"/>
        <w:ind w:left="120" w:right="244"/>
      </w:pPr>
      <w:r>
        <w:rPr>
          <w:spacing w:val="-2"/>
        </w:rPr>
        <w:t>保护法等。只有对这些法律法规有深入的理解和准确的把握，才能在</w:t>
      </w:r>
      <w:r>
        <w:rPr>
          <w:spacing w:val="-2"/>
        </w:rPr>
        <w:t xml:space="preserve"> </w:t>
      </w:r>
      <w:r>
        <w:rPr>
          <w:spacing w:val="-2"/>
        </w:rPr>
        <w:t>实际操作中避免触犯法律红线，减少不必要的经济损失和信誉损害。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二、建立专业的法律团队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8"/>
        </w:rPr>
        <w:t>为了更好地应对复杂的法律法规环境，跨境电商企业应建立起专业的</w:t>
      </w:r>
      <w:r>
        <w:rPr>
          <w:spacing w:val="-4"/>
        </w:rPr>
        <w:t>法律团队。这个团队不仅需要具备全面的法律知识，还需要具备跨文</w:t>
      </w:r>
      <w:r>
        <w:rPr>
          <w:spacing w:val="-4"/>
        </w:rPr>
        <w:t>化沟通能力，能够及时了解和掌握各国最新的法律法规动态，并为企</w:t>
      </w:r>
      <w:r>
        <w:rPr>
          <w:spacing w:val="-2"/>
        </w:rPr>
        <w:t>业的决策提供专业、精准的法律咨询和支持。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三、加强与政府部门的沟通合作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238"/>
      </w:pPr>
      <w:r>
        <w:rPr>
          <w:spacing w:val="-2"/>
        </w:rPr>
        <w:t>跨境电商企业在经营过程中，不可避免地会遇到各种法律法规问题。</w:t>
      </w:r>
      <w:r>
        <w:rPr>
          <w:spacing w:val="-2"/>
        </w:rPr>
        <w:t>因此，与政府部门保持良好的沟通合作关系至关重要。通过积极参与</w:t>
      </w:r>
      <w:r>
        <w:rPr>
          <w:spacing w:val="-2"/>
        </w:rPr>
        <w:t xml:space="preserve"> </w:t>
      </w:r>
      <w:r>
        <w:rPr>
          <w:spacing w:val="-2"/>
        </w:rPr>
        <w:t>政策制定和修改过程，企业可以更好地理解和适应政策要求，从而降</w:t>
      </w:r>
      <w:r>
        <w:rPr>
          <w:spacing w:val="-2"/>
        </w:rPr>
        <w:t xml:space="preserve"> </w:t>
      </w:r>
      <w:r>
        <w:rPr>
          <w:spacing w:val="-2"/>
        </w:rPr>
        <w:t>低因政策变动带来的风险。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四、积极应对诉讼风险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2"/>
        </w:rPr>
        <w:t>虽然企业可以通过预防措施尽量避免法律纠纷，但在现实中，完全避</w:t>
      </w:r>
      <w:r>
        <w:rPr>
          <w:spacing w:val="-18"/>
        </w:rPr>
        <w:t>免纠纷几乎是不可能的。因此，企业还需要做好应对诉讼风险的准备。</w:t>
      </w:r>
      <w:r>
        <w:rPr>
          <w:spacing w:val="-2"/>
        </w:rPr>
        <w:t>这包括建立完善的内部争议解决机制，培养专业的法律人才，以及与</w:t>
      </w:r>
    </w:p>
    <w:p>
      <w:pPr>
        <w:spacing w:after="0" w:line="417" w:lineRule="auto"/>
        <w:sectPr>
          <w:footerReference w:type="default" r:id="rId15"/>
          <w:pgSz w:w="11910" w:h="16840"/>
          <w:pgMar w:top="1520" w:right="1280" w:bottom="1380" w:left="1680" w:header="0" w:footer="1198"/>
          <w:pgNumType w:start="11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外部律师事务所建立紧密的合作关系等。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五、建立健全的数据安全制度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44"/>
      </w:pPr>
      <w:r>
        <w:rPr>
          <w:spacing w:val="-2"/>
        </w:rPr>
        <w:t>随着大数据时代的到来，数据安全成为企业面临的重要挑战之一。跨</w:t>
      </w:r>
      <w:r>
        <w:rPr>
          <w:spacing w:val="-2"/>
        </w:rPr>
        <w:t xml:space="preserve"> </w:t>
      </w:r>
      <w:r>
        <w:rPr>
          <w:spacing w:val="-12"/>
        </w:rPr>
        <w:t>境电商企业尤其如此，因为它们往往需要处理大量的用户信息和个人</w:t>
      </w:r>
      <w:r>
        <w:rPr>
          <w:spacing w:val="-2"/>
        </w:rPr>
        <w:t xml:space="preserve"> </w:t>
      </w:r>
      <w:r>
        <w:rPr>
          <w:spacing w:val="-18"/>
        </w:rPr>
        <w:t>隐私数据。因此，企业必须建立健全的数据安全制度，包括数据收集、</w:t>
      </w:r>
      <w:r>
        <w:rPr>
          <w:spacing w:val="-2"/>
        </w:rPr>
        <w:t>存储、使用、销毁等各个环节，以确保数据的安全和用户的隐私权。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六、注重知识产权保护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2"/>
        </w:rPr>
        <w:t>在跨境电商中，知识产权的保护同样是一个重要的环节。无论是产品</w:t>
      </w:r>
      <w:r>
        <w:rPr>
          <w:spacing w:val="-19"/>
        </w:rPr>
        <w:t>的设计、品牌、商标，还是技术专利，都可能涉及到知识产权的问题。</w:t>
      </w:r>
      <w:r>
        <w:rPr>
          <w:spacing w:val="-2"/>
        </w:rPr>
        <w:t>因此，企业应充分重视知识产权保护，通过注册商标、申请专利等方</w:t>
      </w:r>
      <w:r>
        <w:rPr>
          <w:spacing w:val="-2"/>
        </w:rPr>
        <w:t>式，防止自己的知识产权受到侵犯。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七、强化合同管理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在跨境交易中，合同是保障双方权益的重要工具。因此，企业应加强</w:t>
      </w:r>
      <w:r>
        <w:rPr>
          <w:spacing w:val="-2"/>
        </w:rPr>
        <w:t xml:space="preserve"> </w:t>
      </w:r>
      <w:r>
        <w:rPr>
          <w:spacing w:val="-2"/>
        </w:rPr>
        <w:t>对合同的管理和监控，确保合同内容的合法性、有效性和可执行性。</w:t>
      </w:r>
      <w:r>
        <w:rPr>
          <w:spacing w:val="-1"/>
        </w:rPr>
        <w:t>同时，企业还应加强对合作伙伴的信用评估，以降低合同违约风险。</w:t>
      </w:r>
    </w:p>
    <w:p>
      <w:pPr>
        <w:spacing w:after="0" w:line="417" w:lineRule="auto"/>
        <w:sectPr>
          <w:footerReference w:type="default" r:id="rId16"/>
          <w:pgSz w:w="11910" w:h="16840"/>
          <w:pgMar w:top="1520" w:right="1280" w:bottom="1380" w:left="1680" w:header="0" w:footer="1198"/>
          <w:pgNumType w:start="12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4"/>
        </w:rPr>
        <w:t>总结来说，法律法规风险是跨境电商企业面临的重要风险之一。企业</w:t>
      </w:r>
      <w:r>
        <w:rPr>
          <w:spacing w:val="-4"/>
        </w:rPr>
        <w:t>应当从多个方面着手，采取有效的防范策略，以保证自身在合法合规</w:t>
      </w:r>
      <w:r>
        <w:rPr>
          <w:spacing w:val="-4"/>
        </w:rPr>
        <w:t>的前提下稳健发展。在未来，随着跨境电商行业的进一步发展，相关</w:t>
      </w:r>
      <w:r>
        <w:rPr>
          <w:spacing w:val="-4"/>
        </w:rPr>
        <w:t>的法律法规也将不断更新和完善，企业应始终保持警觉，积极应对可</w:t>
      </w:r>
      <w:r>
        <w:rPr>
          <w:spacing w:val="-2"/>
        </w:rPr>
        <w:t>能出现的新挑战。</w:t>
      </w:r>
    </w:p>
    <w:p>
      <w:pPr>
        <w:pStyle w:val="BodyText"/>
      </w:pPr>
    </w:p>
    <w:p>
      <w:pPr>
        <w:pStyle w:val="Heading1"/>
        <w:spacing w:before="237"/>
        <w:jc w:val="both"/>
      </w:pPr>
      <w:bookmarkStart w:id="3" w:name="_TOC_250004"/>
      <w:r>
        <w:t>第四部分</w:t>
      </w:r>
      <w:r>
        <w:rPr>
          <w:spacing w:val="212"/>
          <w:w w:val="150"/>
        </w:rPr>
        <w:t xml:space="preserve"> </w:t>
      </w:r>
      <w:bookmarkEnd w:id="3"/>
      <w:r>
        <w:rPr>
          <w:spacing w:val="-2"/>
        </w:rPr>
        <w:t>供应链管理风险防范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供应商选择风险防范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严格的供应商资质审核：跨境电商企业应制定详尽的供</w:t>
            </w:r>
            <w:r>
              <w:rPr>
                <w:spacing w:val="-2"/>
                <w:sz w:val="21"/>
              </w:rPr>
              <w:t>应商筛选标准，对供应商的生产能力、质量控制、交货能</w:t>
            </w:r>
            <w:r>
              <w:rPr>
                <w:spacing w:val="-2"/>
                <w:sz w:val="21"/>
              </w:rPr>
              <w:t>力等方面进行全面评估。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分散采购风险：通过多元化采购策略，减少对单一供应</w:t>
            </w:r>
            <w:r>
              <w:rPr>
                <w:spacing w:val="-2"/>
                <w:sz w:val="21"/>
              </w:rPr>
              <w:t>商的依赖，降低供应中断带来的风险。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建立长期合作关系：与优质供应商建立长期稳定的合作</w:t>
            </w:r>
            <w:r>
              <w:rPr>
                <w:spacing w:val="-2"/>
                <w:sz w:val="21"/>
              </w:rPr>
              <w:t>关系，共享信息，提高供应链协同效应。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物流配送风险防范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多元化物流渠道：根据产品特性、目标市场等因素选择</w:t>
            </w:r>
            <w:r>
              <w:rPr>
                <w:spacing w:val="-2"/>
                <w:sz w:val="21"/>
              </w:rPr>
              <w:t>合适的物流方式，并通过合作多家物流公司，实现物流配</w:t>
            </w:r>
            <w:r>
              <w:rPr>
                <w:spacing w:val="-2"/>
                <w:sz w:val="21"/>
              </w:rPr>
              <w:t>送的多元化。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实施物流保险：为应对运输过程中的各种意外风险，可</w:t>
            </w:r>
            <w:r>
              <w:rPr>
                <w:spacing w:val="-2"/>
                <w:sz w:val="21"/>
              </w:rPr>
              <w:t>为货物购买运输保险，以转移部分风险。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提升物流信息化水平：采用先进的物流管理系统，实时</w:t>
            </w:r>
            <w:r>
              <w:rPr>
                <w:spacing w:val="-2"/>
                <w:sz w:val="21"/>
              </w:rPr>
              <w:t>监控物流状态，及时发现并解决可能出现的问题。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法规政策风险防范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关注国际法律法规变化：定期关注和研究各进口国的相</w:t>
            </w:r>
            <w:r>
              <w:rPr>
                <w:spacing w:val="-2"/>
                <w:sz w:val="21"/>
              </w:rPr>
              <w:t>关法律法规和政策变动，及时调整业务模式以符合规定要</w:t>
            </w:r>
            <w:r>
              <w:rPr>
                <w:spacing w:val="-6"/>
                <w:sz w:val="21"/>
              </w:rPr>
              <w:t>求。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>引入专业法律顾问：聘请熟悉国际贸易法律的专业顾问，</w:t>
            </w:r>
            <w:r>
              <w:rPr>
                <w:spacing w:val="-2"/>
                <w:sz w:val="21"/>
              </w:rPr>
              <w:t>提供合规性建议，规避潜在的法规风险。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>建立完善的内控机制：设立专门的法务部门或合规团队，</w:t>
            </w:r>
            <w:r>
              <w:rPr>
                <w:spacing w:val="-2"/>
                <w:sz w:val="21"/>
              </w:rPr>
              <w:t>负责对企业的各项活动进行合规审查。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数据安全风险防范</w:t>
            </w: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</w:pPr>
      <w:r>
        <w:rPr>
          <w:rFonts w:ascii="Times New Roman"/>
          <w:sz w:val="22"/>
        </w:rPr>
        <w:br/>
      </w:r>
      <w:r>
        <w:rPr>
          <w:rFonts w:ascii="Times New Roman"/>
          <w:sz w:val="22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https://d.book118.com/075101320044011120</w:t>
        </w:r>
      </w:hyperlink>
    </w:p>
    <w:p>
      <w:pPr>
        <w:spacing w:after="0"/>
        <w:rPr>
          <w:rFonts w:ascii="Times New Roman"/>
          <w:sz w:val="22"/>
        </w:rPr>
      </w:pPr>
    </w:p>
    <w:sectPr>
      <w:footerReference w:type="default" r:id="rId18"/>
      <w:pgSz w:w="11910" w:h="16840"/>
      <w:pgMar w:top="1520" w:right="1280" w:bottom="1380" w:left="1680" w:header="0" w:footer="1198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.05pt;height:12pt;margin-top:770.98pt;margin-left:284.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439E7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1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3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8" w:hanging="263"/>
      </w:pPr>
      <w:rPr>
        <w:rFonts w:hint="default"/>
        <w:lang w:val="en-US" w:eastAsia="zh-CN" w:bidi="ar-SA"/>
      </w:rPr>
    </w:lvl>
  </w:abstractNum>
  <w:abstractNum w:abstractNumId="1">
    <w:nsid w:val="05BFD75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1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3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8" w:hanging="263"/>
      </w:pPr>
      <w:rPr>
        <w:rFonts w:hint="default"/>
        <w:lang w:val="en-US" w:eastAsia="zh-CN" w:bidi="ar-SA"/>
      </w:rPr>
    </w:lvl>
  </w:abstractNum>
  <w:abstractNum w:abstractNumId="2">
    <w:nsid w:val="0D77B81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">
    <w:nsid w:val="0F37B97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5"/>
      </w:pPr>
      <w:rPr>
        <w:rFonts w:hint="default"/>
        <w:lang w:val="en-US" w:eastAsia="zh-CN" w:bidi="ar-SA"/>
      </w:rPr>
    </w:lvl>
  </w:abstractNum>
  <w:abstractNum w:abstractNumId="4">
    <w:nsid w:val="14A3F43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180583F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5"/>
      </w:pPr>
      <w:rPr>
        <w:rFonts w:hint="default"/>
        <w:lang w:val="en-US" w:eastAsia="zh-CN" w:bidi="ar-SA"/>
      </w:rPr>
    </w:lvl>
  </w:abstractNum>
  <w:abstractNum w:abstractNumId="6">
    <w:nsid w:val="19B110C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1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3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8" w:hanging="263"/>
      </w:pPr>
      <w:rPr>
        <w:rFonts w:hint="default"/>
        <w:lang w:val="en-US" w:eastAsia="zh-CN" w:bidi="ar-SA"/>
      </w:rPr>
    </w:lvl>
  </w:abstractNum>
  <w:abstractNum w:abstractNumId="7">
    <w:nsid w:val="1DA113A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5"/>
      </w:pPr>
      <w:rPr>
        <w:rFonts w:hint="default"/>
        <w:lang w:val="en-US" w:eastAsia="zh-CN" w:bidi="ar-SA"/>
      </w:rPr>
    </w:lvl>
  </w:abstractNum>
  <w:abstractNum w:abstractNumId="8">
    <w:nsid w:val="1DFE7BA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9">
    <w:nsid w:val="1F03712E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0">
    <w:nsid w:val="20EA6AB9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1">
    <w:nsid w:val="28A1E30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1" w:hanging="26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3" w:hanging="26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8" w:hanging="266"/>
      </w:pPr>
      <w:rPr>
        <w:rFonts w:hint="default"/>
        <w:lang w:val="en-US" w:eastAsia="zh-CN" w:bidi="ar-SA"/>
      </w:rPr>
    </w:lvl>
  </w:abstractNum>
  <w:abstractNum w:abstractNumId="12">
    <w:nsid w:val="2A094AB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5"/>
      </w:pPr>
      <w:rPr>
        <w:rFonts w:hint="default"/>
        <w:lang w:val="en-US" w:eastAsia="zh-CN" w:bidi="ar-SA"/>
      </w:rPr>
    </w:lvl>
  </w:abstractNum>
  <w:abstractNum w:abstractNumId="13">
    <w:nsid w:val="323F597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1" w:hanging="26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3" w:hanging="26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8" w:hanging="266"/>
      </w:pPr>
      <w:rPr>
        <w:rFonts w:hint="default"/>
        <w:lang w:val="en-US" w:eastAsia="zh-CN" w:bidi="ar-SA"/>
      </w:rPr>
    </w:lvl>
  </w:abstractNum>
  <w:abstractNum w:abstractNumId="14">
    <w:nsid w:val="347FC57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5">
    <w:nsid w:val="34D1761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6">
    <w:nsid w:val="3519F64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5"/>
      </w:pPr>
      <w:rPr>
        <w:rFonts w:hint="default"/>
        <w:lang w:val="en-US" w:eastAsia="zh-CN" w:bidi="ar-SA"/>
      </w:rPr>
    </w:lvl>
  </w:abstractNum>
  <w:abstractNum w:abstractNumId="17">
    <w:nsid w:val="375098AD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598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516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435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35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72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90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09" w:hanging="560"/>
      </w:pPr>
      <w:rPr>
        <w:rFonts w:hint="default"/>
        <w:lang w:val="en-US" w:eastAsia="zh-CN" w:bidi="ar-SA"/>
      </w:rPr>
    </w:lvl>
  </w:abstractNum>
  <w:abstractNum w:abstractNumId="18">
    <w:nsid w:val="39D0A6C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5"/>
      </w:pPr>
      <w:rPr>
        <w:rFonts w:hint="default"/>
        <w:lang w:val="en-US" w:eastAsia="zh-CN" w:bidi="ar-SA"/>
      </w:rPr>
    </w:lvl>
  </w:abstractNum>
  <w:abstractNum w:abstractNumId="19">
    <w:nsid w:val="3F66030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40A53A5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4161723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2">
    <w:nsid w:val="4490198D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3">
    <w:nsid w:val="44B4E70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7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7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7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7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7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7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7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70"/>
      </w:pPr>
      <w:rPr>
        <w:rFonts w:hint="default"/>
        <w:lang w:val="en-US" w:eastAsia="zh-CN" w:bidi="ar-SA"/>
      </w:rPr>
    </w:lvl>
  </w:abstractNum>
  <w:abstractNum w:abstractNumId="24">
    <w:nsid w:val="4725F91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5"/>
      </w:pPr>
      <w:rPr>
        <w:rFonts w:hint="default"/>
        <w:lang w:val="en-US" w:eastAsia="zh-CN" w:bidi="ar-SA"/>
      </w:rPr>
    </w:lvl>
  </w:abstractNum>
  <w:abstractNum w:abstractNumId="25">
    <w:nsid w:val="4A70388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6">
    <w:nsid w:val="4C19347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5"/>
      </w:pPr>
      <w:rPr>
        <w:rFonts w:hint="default"/>
        <w:lang w:val="en-US" w:eastAsia="zh-CN" w:bidi="ar-SA"/>
      </w:rPr>
    </w:lvl>
  </w:abstractNum>
  <w:abstractNum w:abstractNumId="27">
    <w:nsid w:val="4F89677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8">
    <w:nsid w:val="559139F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7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7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7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7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7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7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7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70"/>
      </w:pPr>
      <w:rPr>
        <w:rFonts w:hint="default"/>
        <w:lang w:val="en-US" w:eastAsia="zh-CN" w:bidi="ar-SA"/>
      </w:rPr>
    </w:lvl>
  </w:abstractNum>
  <w:abstractNum w:abstractNumId="29">
    <w:nsid w:val="5641106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580E799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1">
    <w:nsid w:val="5B34DC4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2">
    <w:nsid w:val="5BA9437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5"/>
      </w:pPr>
      <w:rPr>
        <w:rFonts w:hint="default"/>
        <w:lang w:val="en-US" w:eastAsia="zh-CN" w:bidi="ar-SA"/>
      </w:rPr>
    </w:lvl>
  </w:abstractNum>
  <w:abstractNum w:abstractNumId="33">
    <w:nsid w:val="5BE899A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34">
    <w:nsid w:val="5F7B68E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5">
    <w:nsid w:val="5FE6C1A6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6">
    <w:nsid w:val="618585E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5"/>
      </w:pPr>
      <w:rPr>
        <w:rFonts w:hint="default"/>
        <w:lang w:val="en-US" w:eastAsia="zh-CN" w:bidi="ar-SA"/>
      </w:rPr>
    </w:lvl>
  </w:abstractNum>
  <w:abstractNum w:abstractNumId="37">
    <w:nsid w:val="6264BC47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8">
    <w:nsid w:val="65EFF9BD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9">
    <w:nsid w:val="68AD18C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0">
    <w:nsid w:val="68AE399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5"/>
      </w:pPr>
      <w:rPr>
        <w:rFonts w:hint="default"/>
        <w:lang w:val="en-US" w:eastAsia="zh-CN" w:bidi="ar-SA"/>
      </w:rPr>
    </w:lvl>
  </w:abstractNum>
  <w:abstractNum w:abstractNumId="41">
    <w:nsid w:val="68E7AD7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2">
    <w:nsid w:val="6E2695D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3">
    <w:nsid w:val="6E2BEF19"/>
    <w:multiLevelType w:val="hybridMultilevel"/>
    <w:tmpl w:val="00000000"/>
    <w:lvl w:ilvl="0">
      <w:start w:val="1"/>
      <w:numFmt w:val="decimal"/>
      <w:lvlText w:val="[%1]"/>
      <w:lvlJc w:val="left"/>
      <w:pPr>
        <w:ind w:left="120" w:hanging="6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6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6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6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6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6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6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6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620"/>
      </w:pPr>
      <w:rPr>
        <w:rFonts w:hint="default"/>
        <w:lang w:val="en-US" w:eastAsia="zh-CN" w:bidi="ar-SA"/>
      </w:rPr>
    </w:lvl>
  </w:abstractNum>
  <w:abstractNum w:abstractNumId="44">
    <w:nsid w:val="6E6C78B9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45">
    <w:nsid w:val="6F4E1A5A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46">
    <w:nsid w:val="7025E0D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7">
    <w:nsid w:val="74C9A80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5"/>
      </w:pPr>
      <w:rPr>
        <w:rFonts w:hint="default"/>
        <w:lang w:val="en-US" w:eastAsia="zh-CN" w:bidi="ar-SA"/>
      </w:rPr>
    </w:lvl>
  </w:abstractNum>
  <w:abstractNum w:abstractNumId="48">
    <w:nsid w:val="774CF5D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1" w:hanging="26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3" w:hanging="26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8" w:hanging="266"/>
      </w:pPr>
      <w:rPr>
        <w:rFonts w:hint="default"/>
        <w:lang w:val="en-US" w:eastAsia="zh-CN" w:bidi="ar-SA"/>
      </w:rPr>
    </w:lvl>
  </w:abstractNum>
  <w:abstractNum w:abstractNumId="49">
    <w:nsid w:val="77C321A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0">
    <w:nsid w:val="7AEA201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1">
    <w:nsid w:val="7C849DE9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52">
    <w:nsid w:val="7F636A7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43"/>
  </w:num>
  <w:num w:numId="2">
    <w:abstractNumId w:val="17"/>
  </w:num>
  <w:num w:numId="3">
    <w:abstractNumId w:val="18"/>
  </w:num>
  <w:num w:numId="4">
    <w:abstractNumId w:val="47"/>
  </w:num>
  <w:num w:numId="5">
    <w:abstractNumId w:val="16"/>
  </w:num>
  <w:num w:numId="6">
    <w:abstractNumId w:val="12"/>
  </w:num>
  <w:num w:numId="7">
    <w:abstractNumId w:val="7"/>
  </w:num>
  <w:num w:numId="8">
    <w:abstractNumId w:val="36"/>
  </w:num>
  <w:num w:numId="9">
    <w:abstractNumId w:val="4"/>
  </w:num>
  <w:num w:numId="10">
    <w:abstractNumId w:val="25"/>
  </w:num>
  <w:num w:numId="11">
    <w:abstractNumId w:val="52"/>
  </w:num>
  <w:num w:numId="12">
    <w:abstractNumId w:val="20"/>
  </w:num>
  <w:num w:numId="13">
    <w:abstractNumId w:val="49"/>
  </w:num>
  <w:num w:numId="14">
    <w:abstractNumId w:val="50"/>
  </w:num>
  <w:num w:numId="15">
    <w:abstractNumId w:val="48"/>
  </w:num>
  <w:num w:numId="16">
    <w:abstractNumId w:val="6"/>
  </w:num>
  <w:num w:numId="17">
    <w:abstractNumId w:val="13"/>
  </w:num>
  <w:num w:numId="18">
    <w:abstractNumId w:val="1"/>
  </w:num>
  <w:num w:numId="19">
    <w:abstractNumId w:val="11"/>
  </w:num>
  <w:num w:numId="20">
    <w:abstractNumId w:val="0"/>
  </w:num>
  <w:num w:numId="21">
    <w:abstractNumId w:val="46"/>
  </w:num>
  <w:num w:numId="22">
    <w:abstractNumId w:val="2"/>
  </w:num>
  <w:num w:numId="23">
    <w:abstractNumId w:val="31"/>
  </w:num>
  <w:num w:numId="24">
    <w:abstractNumId w:val="10"/>
  </w:num>
  <w:num w:numId="25">
    <w:abstractNumId w:val="22"/>
  </w:num>
  <w:num w:numId="26">
    <w:abstractNumId w:val="45"/>
  </w:num>
  <w:num w:numId="27">
    <w:abstractNumId w:val="37"/>
  </w:num>
  <w:num w:numId="28">
    <w:abstractNumId w:val="51"/>
  </w:num>
  <w:num w:numId="29">
    <w:abstractNumId w:val="38"/>
  </w:num>
  <w:num w:numId="30">
    <w:abstractNumId w:val="27"/>
  </w:num>
  <w:num w:numId="31">
    <w:abstractNumId w:val="41"/>
  </w:num>
  <w:num w:numId="32">
    <w:abstractNumId w:val="21"/>
  </w:num>
  <w:num w:numId="33">
    <w:abstractNumId w:val="19"/>
  </w:num>
  <w:num w:numId="34">
    <w:abstractNumId w:val="34"/>
  </w:num>
  <w:num w:numId="35">
    <w:abstractNumId w:val="39"/>
  </w:num>
  <w:num w:numId="36">
    <w:abstractNumId w:val="14"/>
  </w:num>
  <w:num w:numId="37">
    <w:abstractNumId w:val="15"/>
  </w:num>
  <w:num w:numId="38">
    <w:abstractNumId w:val="40"/>
  </w:num>
  <w:num w:numId="39">
    <w:abstractNumId w:val="24"/>
  </w:num>
  <w:num w:numId="40">
    <w:abstractNumId w:val="5"/>
  </w:num>
  <w:num w:numId="41">
    <w:abstractNumId w:val="26"/>
  </w:num>
  <w:num w:numId="42">
    <w:abstractNumId w:val="3"/>
  </w:num>
  <w:num w:numId="43">
    <w:abstractNumId w:val="32"/>
  </w:num>
  <w:num w:numId="44">
    <w:abstractNumId w:val="33"/>
  </w:num>
  <w:num w:numId="45">
    <w:abstractNumId w:val="44"/>
  </w:num>
  <w:num w:numId="46">
    <w:abstractNumId w:val="35"/>
  </w:num>
  <w:num w:numId="47">
    <w:abstractNumId w:val="23"/>
  </w:num>
  <w:num w:numId="48">
    <w:abstractNumId w:val="42"/>
  </w:num>
  <w:num w:numId="49">
    <w:abstractNumId w:val="29"/>
  </w:num>
  <w:num w:numId="50">
    <w:abstractNumId w:val="30"/>
  </w:num>
  <w:num w:numId="51">
    <w:abstractNumId w:val="28"/>
  </w:num>
  <w:num w:numId="52">
    <w:abstractNumId w:val="9"/>
  </w:num>
  <w:num w:numId="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101" w:right="2500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/>
      <w:jc w:val="both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hyperlink" Target="https://d.book118.com/075101320044011120" TargetMode="External" /><Relationship Id="rId18" Type="http://schemas.openxmlformats.org/officeDocument/2006/relationships/footer" Target="footer1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2024-03-05T06:07:10Z</dcterms:created>
  <dcterms:modified xsi:type="dcterms:W3CDTF">2024-03-05T06:07:10Z</dcterms:modified>
</cp:coreProperties>
</file>