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大豆磷脂项目规划设计蓝图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1" w:history="1">
        <w:r>
          <w:rPr>
            <w:rFonts w:ascii="仿宋" w:eastAsia="仿宋" w:hAnsi="仿宋" w:cs="仿宋" w:hint="eastAsia"/>
            <w:lang w:eastAsia="zh-CN"/>
          </w:rPr>
          <w:t>概论</w:t>
        </w:r>
        <w:r>
          <w:tab/>
        </w:r>
        <w:r>
          <w:fldChar w:fldCharType="begin"/>
        </w:r>
        <w:r>
          <w:instrText xml:space="preserve"> PAGEREF _Toc14511 \h </w:instrText>
        </w:r>
        <w:r>
          <w:fldChar w:fldCharType="separate"/>
        </w:r>
        <w:r>
          <w:t>3</w:t>
        </w:r>
        <w:r>
          <w:fldChar w:fldCharType="end"/>
        </w:r>
      </w:hyperlink>
    </w:p>
    <w:p>
      <w:pPr>
        <w:pStyle w:val="TOC1"/>
        <w:tabs>
          <w:tab w:val="right" w:leader="dot" w:pos="8306"/>
        </w:tabs>
      </w:pPr>
      <w:hyperlink w:anchor="_Toc2685" w:history="1">
        <w:r>
          <w:rPr>
            <w:rFonts w:ascii="仿宋" w:eastAsia="仿宋" w:hAnsi="仿宋" w:cs="仿宋" w:hint="eastAsia"/>
            <w:lang w:eastAsia="zh-CN"/>
          </w:rPr>
          <w:t>一、工艺说明</w:t>
        </w:r>
        <w:r>
          <w:tab/>
        </w:r>
        <w:r>
          <w:fldChar w:fldCharType="begin"/>
        </w:r>
        <w:r>
          <w:instrText xml:space="preserve"> PAGEREF _Toc2685 \h </w:instrText>
        </w:r>
        <w:r>
          <w:fldChar w:fldCharType="separate"/>
        </w:r>
        <w:r>
          <w:t>3</w:t>
        </w:r>
        <w:r>
          <w:fldChar w:fldCharType="end"/>
        </w:r>
      </w:hyperlink>
    </w:p>
    <w:p>
      <w:pPr>
        <w:pStyle w:val="TOC2"/>
        <w:tabs>
          <w:tab w:val="right" w:leader="dot" w:pos="8306"/>
        </w:tabs>
      </w:pPr>
      <w:hyperlink w:anchor="_Toc3794" w:history="1">
        <w:r>
          <w:rPr>
            <w:rFonts w:ascii="仿宋" w:eastAsia="仿宋" w:hAnsi="仿宋" w:cs="仿宋" w:hint="eastAsia"/>
            <w:lang w:eastAsia="zh-CN"/>
          </w:rPr>
          <w:t>(一)、技术管理特点</w:t>
        </w:r>
        <w:r>
          <w:tab/>
        </w:r>
        <w:r>
          <w:fldChar w:fldCharType="begin"/>
        </w:r>
        <w:r>
          <w:instrText xml:space="preserve"> PAGEREF _Toc3794 \h </w:instrText>
        </w:r>
        <w:r>
          <w:fldChar w:fldCharType="separate"/>
        </w:r>
        <w:r>
          <w:t>3</w:t>
        </w:r>
        <w:r>
          <w:fldChar w:fldCharType="end"/>
        </w:r>
      </w:hyperlink>
    </w:p>
    <w:p>
      <w:pPr>
        <w:pStyle w:val="TOC2"/>
        <w:tabs>
          <w:tab w:val="right" w:leader="dot" w:pos="8306"/>
        </w:tabs>
      </w:pPr>
      <w:hyperlink w:anchor="_Toc19273" w:history="1">
        <w:r>
          <w:rPr>
            <w:rFonts w:ascii="仿宋" w:eastAsia="仿宋" w:hAnsi="仿宋" w:cs="仿宋" w:hint="eastAsia"/>
            <w:lang w:eastAsia="zh-CN"/>
          </w:rPr>
          <w:t>(二)、大豆磷脂项目工艺技术设计方案</w:t>
        </w:r>
        <w:r>
          <w:tab/>
        </w:r>
        <w:r>
          <w:fldChar w:fldCharType="begin"/>
        </w:r>
        <w:r>
          <w:instrText xml:space="preserve"> PAGEREF _Toc19273 \h </w:instrText>
        </w:r>
        <w:r>
          <w:fldChar w:fldCharType="separate"/>
        </w:r>
        <w:r>
          <w:t>4</w:t>
        </w:r>
        <w:r>
          <w:fldChar w:fldCharType="end"/>
        </w:r>
      </w:hyperlink>
    </w:p>
    <w:p>
      <w:pPr>
        <w:pStyle w:val="TOC2"/>
        <w:tabs>
          <w:tab w:val="right" w:leader="dot" w:pos="8306"/>
        </w:tabs>
      </w:pPr>
      <w:hyperlink w:anchor="_Toc21873" w:history="1">
        <w:r>
          <w:rPr>
            <w:rFonts w:ascii="仿宋" w:eastAsia="仿宋" w:hAnsi="仿宋" w:cs="仿宋" w:hint="eastAsia"/>
            <w:lang w:eastAsia="zh-CN"/>
          </w:rPr>
          <w:t>(三)、设备选型方案</w:t>
        </w:r>
        <w:r>
          <w:tab/>
        </w:r>
        <w:r>
          <w:fldChar w:fldCharType="begin"/>
        </w:r>
        <w:r>
          <w:instrText xml:space="preserve"> PAGEREF _Toc21873 \h </w:instrText>
        </w:r>
        <w:r>
          <w:fldChar w:fldCharType="separate"/>
        </w:r>
        <w:r>
          <w:t>5</w:t>
        </w:r>
        <w:r>
          <w:fldChar w:fldCharType="end"/>
        </w:r>
      </w:hyperlink>
    </w:p>
    <w:p>
      <w:pPr>
        <w:pStyle w:val="TOC1"/>
        <w:tabs>
          <w:tab w:val="right" w:leader="dot" w:pos="8306"/>
        </w:tabs>
      </w:pPr>
      <w:hyperlink w:anchor="_Toc25729" w:history="1">
        <w:r>
          <w:rPr>
            <w:rFonts w:ascii="仿宋" w:eastAsia="仿宋" w:hAnsi="仿宋" w:cs="仿宋" w:hint="eastAsia"/>
            <w:lang w:eastAsia="zh-CN"/>
          </w:rPr>
          <w:t>二、大豆磷脂项目绩效评估</w:t>
        </w:r>
        <w:r>
          <w:tab/>
        </w:r>
        <w:r>
          <w:fldChar w:fldCharType="begin"/>
        </w:r>
        <w:r>
          <w:instrText xml:space="preserve"> PAGEREF _Toc25729 \h </w:instrText>
        </w:r>
        <w:r>
          <w:fldChar w:fldCharType="separate"/>
        </w:r>
        <w:r>
          <w:t>7</w:t>
        </w:r>
        <w:r>
          <w:fldChar w:fldCharType="end"/>
        </w:r>
      </w:hyperlink>
    </w:p>
    <w:p>
      <w:pPr>
        <w:pStyle w:val="TOC2"/>
        <w:tabs>
          <w:tab w:val="right" w:leader="dot" w:pos="8306"/>
        </w:tabs>
      </w:pPr>
      <w:hyperlink w:anchor="_Toc10794" w:history="1">
        <w:r>
          <w:rPr>
            <w:rFonts w:ascii="仿宋" w:eastAsia="仿宋" w:hAnsi="仿宋" w:cs="仿宋" w:hint="eastAsia"/>
            <w:lang w:eastAsia="zh-CN"/>
          </w:rPr>
          <w:t>(一)、绩效评估指标</w:t>
        </w:r>
        <w:r>
          <w:tab/>
        </w:r>
        <w:r>
          <w:fldChar w:fldCharType="begin"/>
        </w:r>
        <w:r>
          <w:instrText xml:space="preserve"> PAGEREF _Toc10794 \h </w:instrText>
        </w:r>
        <w:r>
          <w:fldChar w:fldCharType="separate"/>
        </w:r>
        <w:r>
          <w:t>7</w:t>
        </w:r>
        <w:r>
          <w:fldChar w:fldCharType="end"/>
        </w:r>
      </w:hyperlink>
    </w:p>
    <w:p>
      <w:pPr>
        <w:pStyle w:val="TOC2"/>
        <w:tabs>
          <w:tab w:val="right" w:leader="dot" w:pos="8306"/>
        </w:tabs>
      </w:pPr>
      <w:hyperlink w:anchor="_Toc20056" w:history="1">
        <w:r>
          <w:rPr>
            <w:rFonts w:ascii="仿宋" w:eastAsia="仿宋" w:hAnsi="仿宋" w:cs="仿宋" w:hint="eastAsia"/>
            <w:lang w:eastAsia="zh-CN"/>
          </w:rPr>
          <w:t>(二)、绩效评估方法</w:t>
        </w:r>
        <w:r>
          <w:tab/>
        </w:r>
        <w:r>
          <w:fldChar w:fldCharType="begin"/>
        </w:r>
        <w:r>
          <w:instrText xml:space="preserve"> PAGEREF _Toc20056 \h </w:instrText>
        </w:r>
        <w:r>
          <w:fldChar w:fldCharType="separate"/>
        </w:r>
        <w:r>
          <w:t>8</w:t>
        </w:r>
        <w:r>
          <w:fldChar w:fldCharType="end"/>
        </w:r>
      </w:hyperlink>
    </w:p>
    <w:p>
      <w:pPr>
        <w:pStyle w:val="TOC2"/>
        <w:tabs>
          <w:tab w:val="right" w:leader="dot" w:pos="8306"/>
        </w:tabs>
      </w:pPr>
      <w:hyperlink w:anchor="_Toc22850" w:history="1">
        <w:r>
          <w:rPr>
            <w:rFonts w:ascii="仿宋" w:eastAsia="仿宋" w:hAnsi="仿宋" w:cs="仿宋" w:hint="eastAsia"/>
            <w:lang w:eastAsia="zh-CN"/>
          </w:rPr>
          <w:t>(三)、绩效评估周期</w:t>
        </w:r>
        <w:r>
          <w:tab/>
        </w:r>
        <w:r>
          <w:fldChar w:fldCharType="begin"/>
        </w:r>
        <w:r>
          <w:instrText xml:space="preserve"> PAGEREF _Toc22850 \h </w:instrText>
        </w:r>
        <w:r>
          <w:fldChar w:fldCharType="separate"/>
        </w:r>
        <w:r>
          <w:t>9</w:t>
        </w:r>
        <w:r>
          <w:fldChar w:fldCharType="end"/>
        </w:r>
      </w:hyperlink>
    </w:p>
    <w:p>
      <w:pPr>
        <w:pStyle w:val="TOC1"/>
        <w:tabs>
          <w:tab w:val="right" w:leader="dot" w:pos="8306"/>
        </w:tabs>
      </w:pPr>
      <w:hyperlink w:anchor="_Toc3413" w:history="1">
        <w:r>
          <w:rPr>
            <w:rFonts w:ascii="仿宋" w:eastAsia="仿宋" w:hAnsi="仿宋" w:cs="仿宋" w:hint="eastAsia"/>
            <w:lang w:eastAsia="zh-CN"/>
          </w:rPr>
          <w:t>三、市场分析、调研</w:t>
        </w:r>
        <w:r>
          <w:tab/>
        </w:r>
        <w:r>
          <w:fldChar w:fldCharType="begin"/>
        </w:r>
        <w:r>
          <w:instrText xml:space="preserve"> PAGEREF _Toc3413 \h </w:instrText>
        </w:r>
        <w:r>
          <w:fldChar w:fldCharType="separate"/>
        </w:r>
        <w:r>
          <w:t>10</w:t>
        </w:r>
        <w:r>
          <w:fldChar w:fldCharType="end"/>
        </w:r>
      </w:hyperlink>
    </w:p>
    <w:p>
      <w:pPr>
        <w:pStyle w:val="TOC2"/>
        <w:tabs>
          <w:tab w:val="right" w:leader="dot" w:pos="8306"/>
        </w:tabs>
      </w:pPr>
      <w:hyperlink w:anchor="_Toc281" w:history="1">
        <w:r>
          <w:rPr>
            <w:rFonts w:ascii="仿宋" w:eastAsia="仿宋" w:hAnsi="仿宋" w:cs="仿宋" w:hint="eastAsia"/>
            <w:lang w:eastAsia="zh-CN"/>
          </w:rPr>
          <w:t>(一)、大豆磷脂行业分析</w:t>
        </w:r>
        <w:r>
          <w:tab/>
        </w:r>
        <w:r>
          <w:fldChar w:fldCharType="begin"/>
        </w:r>
        <w:r>
          <w:instrText xml:space="preserve"> PAGEREF _Toc281 \h </w:instrText>
        </w:r>
        <w:r>
          <w:fldChar w:fldCharType="separate"/>
        </w:r>
        <w:r>
          <w:t>10</w:t>
        </w:r>
        <w:r>
          <w:fldChar w:fldCharType="end"/>
        </w:r>
      </w:hyperlink>
    </w:p>
    <w:p>
      <w:pPr>
        <w:pStyle w:val="TOC2"/>
        <w:tabs>
          <w:tab w:val="right" w:leader="dot" w:pos="8306"/>
        </w:tabs>
      </w:pPr>
      <w:hyperlink w:anchor="_Toc2693" w:history="1">
        <w:r>
          <w:rPr>
            <w:rFonts w:ascii="仿宋" w:eastAsia="仿宋" w:hAnsi="仿宋" w:cs="仿宋" w:hint="eastAsia"/>
            <w:lang w:eastAsia="zh-CN"/>
          </w:rPr>
          <w:t>(二)、大豆磷脂市场分析预测</w:t>
        </w:r>
        <w:r>
          <w:tab/>
        </w:r>
        <w:r>
          <w:fldChar w:fldCharType="begin"/>
        </w:r>
        <w:r>
          <w:instrText xml:space="preserve"> PAGEREF _Toc2693 \h </w:instrText>
        </w:r>
        <w:r>
          <w:fldChar w:fldCharType="separate"/>
        </w:r>
        <w:r>
          <w:t>10</w:t>
        </w:r>
        <w:r>
          <w:fldChar w:fldCharType="end"/>
        </w:r>
      </w:hyperlink>
    </w:p>
    <w:p>
      <w:pPr>
        <w:pStyle w:val="TOC1"/>
        <w:tabs>
          <w:tab w:val="right" w:leader="dot" w:pos="8306"/>
        </w:tabs>
      </w:pPr>
      <w:hyperlink w:anchor="_Toc16906" w:history="1">
        <w:r>
          <w:rPr>
            <w:rFonts w:ascii="仿宋" w:eastAsia="仿宋" w:hAnsi="仿宋" w:cs="仿宋" w:hint="eastAsia"/>
            <w:lang w:eastAsia="zh-CN"/>
          </w:rPr>
          <w:t>四、大豆磷脂项目可持续发展</w:t>
        </w:r>
        <w:r>
          <w:tab/>
        </w:r>
        <w:r>
          <w:fldChar w:fldCharType="begin"/>
        </w:r>
        <w:r>
          <w:instrText xml:space="preserve"> PAGEREF _Toc16906 \h </w:instrText>
        </w:r>
        <w:r>
          <w:fldChar w:fldCharType="separate"/>
        </w:r>
        <w:r>
          <w:t>11</w:t>
        </w:r>
        <w:r>
          <w:fldChar w:fldCharType="end"/>
        </w:r>
      </w:hyperlink>
    </w:p>
    <w:p>
      <w:pPr>
        <w:pStyle w:val="TOC2"/>
        <w:tabs>
          <w:tab w:val="right" w:leader="dot" w:pos="8306"/>
        </w:tabs>
      </w:pPr>
      <w:hyperlink w:anchor="_Toc23120" w:history="1">
        <w:r>
          <w:rPr>
            <w:rFonts w:ascii="仿宋" w:eastAsia="仿宋" w:hAnsi="仿宋" w:cs="仿宋" w:hint="eastAsia"/>
            <w:lang w:eastAsia="zh-CN"/>
          </w:rPr>
          <w:t>(一)、可持续战略与实践</w:t>
        </w:r>
        <w:r>
          <w:tab/>
        </w:r>
        <w:r>
          <w:fldChar w:fldCharType="begin"/>
        </w:r>
        <w:r>
          <w:instrText xml:space="preserve"> PAGEREF _Toc23120 \h </w:instrText>
        </w:r>
        <w:r>
          <w:fldChar w:fldCharType="separate"/>
        </w:r>
        <w:r>
          <w:t>11</w:t>
        </w:r>
        <w:r>
          <w:fldChar w:fldCharType="end"/>
        </w:r>
      </w:hyperlink>
    </w:p>
    <w:p>
      <w:pPr>
        <w:pStyle w:val="TOC2"/>
        <w:tabs>
          <w:tab w:val="right" w:leader="dot" w:pos="8306"/>
        </w:tabs>
      </w:pPr>
      <w:hyperlink w:anchor="_Toc26221" w:history="1">
        <w:r>
          <w:rPr>
            <w:rFonts w:ascii="仿宋" w:eastAsia="仿宋" w:hAnsi="仿宋" w:cs="仿宋" w:hint="eastAsia"/>
            <w:lang w:eastAsia="zh-CN"/>
          </w:rPr>
          <w:t>(二)、环保与社会责任</w:t>
        </w:r>
        <w:r>
          <w:tab/>
        </w:r>
        <w:r>
          <w:fldChar w:fldCharType="begin"/>
        </w:r>
        <w:r>
          <w:instrText xml:space="preserve"> PAGEREF _Toc26221 \h </w:instrText>
        </w:r>
        <w:r>
          <w:fldChar w:fldCharType="separate"/>
        </w:r>
        <w:r>
          <w:t>12</w:t>
        </w:r>
        <w:r>
          <w:fldChar w:fldCharType="end"/>
        </w:r>
      </w:hyperlink>
    </w:p>
    <w:p>
      <w:pPr>
        <w:pStyle w:val="TOC1"/>
        <w:tabs>
          <w:tab w:val="right" w:leader="dot" w:pos="8306"/>
        </w:tabs>
      </w:pPr>
      <w:hyperlink w:anchor="_Toc20218" w:history="1">
        <w:r>
          <w:rPr>
            <w:rFonts w:ascii="仿宋" w:eastAsia="仿宋" w:hAnsi="仿宋" w:cs="仿宋" w:hint="eastAsia"/>
            <w:lang w:eastAsia="zh-CN"/>
          </w:rPr>
          <w:t>五、大豆磷脂项目概论</w:t>
        </w:r>
        <w:r>
          <w:tab/>
        </w:r>
        <w:r>
          <w:fldChar w:fldCharType="begin"/>
        </w:r>
        <w:r>
          <w:instrText xml:space="preserve"> PAGEREF _Toc20218 \h </w:instrText>
        </w:r>
        <w:r>
          <w:fldChar w:fldCharType="separate"/>
        </w:r>
        <w:r>
          <w:t>13</w:t>
        </w:r>
        <w:r>
          <w:fldChar w:fldCharType="end"/>
        </w:r>
      </w:hyperlink>
    </w:p>
    <w:p>
      <w:pPr>
        <w:pStyle w:val="TOC2"/>
        <w:tabs>
          <w:tab w:val="right" w:leader="dot" w:pos="8306"/>
        </w:tabs>
      </w:pPr>
      <w:hyperlink w:anchor="_Toc2971" w:history="1">
        <w:r>
          <w:rPr>
            <w:rFonts w:ascii="仿宋" w:eastAsia="仿宋" w:hAnsi="仿宋" w:cs="仿宋" w:hint="eastAsia"/>
            <w:lang w:eastAsia="zh-CN"/>
          </w:rPr>
          <w:t>(一)、大豆磷脂项目概况</w:t>
        </w:r>
        <w:r>
          <w:tab/>
        </w:r>
        <w:r>
          <w:fldChar w:fldCharType="begin"/>
        </w:r>
        <w:r>
          <w:instrText xml:space="preserve"> PAGEREF _Toc2971 \h </w:instrText>
        </w:r>
        <w:r>
          <w:fldChar w:fldCharType="separate"/>
        </w:r>
        <w:r>
          <w:t>13</w:t>
        </w:r>
        <w:r>
          <w:fldChar w:fldCharType="end"/>
        </w:r>
      </w:hyperlink>
    </w:p>
    <w:p>
      <w:pPr>
        <w:pStyle w:val="TOC2"/>
        <w:tabs>
          <w:tab w:val="right" w:leader="dot" w:pos="8306"/>
        </w:tabs>
      </w:pPr>
      <w:hyperlink w:anchor="_Toc23565" w:history="1">
        <w:r>
          <w:rPr>
            <w:rFonts w:ascii="仿宋" w:eastAsia="仿宋" w:hAnsi="仿宋" w:cs="仿宋" w:hint="eastAsia"/>
            <w:lang w:eastAsia="zh-CN"/>
          </w:rPr>
          <w:t>(二)、大豆磷脂项目目标</w:t>
        </w:r>
        <w:r>
          <w:tab/>
        </w:r>
        <w:r>
          <w:fldChar w:fldCharType="begin"/>
        </w:r>
        <w:r>
          <w:instrText xml:space="preserve"> PAGEREF _Toc23565 \h </w:instrText>
        </w:r>
        <w:r>
          <w:fldChar w:fldCharType="separate"/>
        </w:r>
        <w:r>
          <w:t>15</w:t>
        </w:r>
        <w:r>
          <w:fldChar w:fldCharType="end"/>
        </w:r>
      </w:hyperlink>
    </w:p>
    <w:p>
      <w:pPr>
        <w:pStyle w:val="TOC2"/>
        <w:tabs>
          <w:tab w:val="right" w:leader="dot" w:pos="8306"/>
        </w:tabs>
      </w:pPr>
      <w:hyperlink w:anchor="_Toc23589" w:history="1">
        <w:r>
          <w:rPr>
            <w:rFonts w:ascii="仿宋" w:eastAsia="仿宋" w:hAnsi="仿宋" w:cs="仿宋" w:hint="eastAsia"/>
            <w:lang w:eastAsia="zh-CN"/>
          </w:rPr>
          <w:t>(三)、大豆磷脂项目提出的理由</w:t>
        </w:r>
        <w:r>
          <w:tab/>
        </w:r>
        <w:r>
          <w:fldChar w:fldCharType="begin"/>
        </w:r>
        <w:r>
          <w:instrText xml:space="preserve"> PAGEREF _Toc23589 \h </w:instrText>
        </w:r>
        <w:r>
          <w:fldChar w:fldCharType="separate"/>
        </w:r>
        <w:r>
          <w:t>16</w:t>
        </w:r>
        <w:r>
          <w:fldChar w:fldCharType="end"/>
        </w:r>
      </w:hyperlink>
    </w:p>
    <w:p>
      <w:pPr>
        <w:pStyle w:val="TOC2"/>
        <w:tabs>
          <w:tab w:val="right" w:leader="dot" w:pos="8306"/>
        </w:tabs>
      </w:pPr>
      <w:hyperlink w:anchor="_Toc14919" w:history="1">
        <w:r>
          <w:rPr>
            <w:rFonts w:ascii="仿宋" w:eastAsia="仿宋" w:hAnsi="仿宋" w:cs="仿宋" w:hint="eastAsia"/>
            <w:lang w:eastAsia="zh-CN"/>
          </w:rPr>
          <w:t>(四)、大豆磷脂项目意义</w:t>
        </w:r>
        <w:r>
          <w:tab/>
        </w:r>
        <w:r>
          <w:fldChar w:fldCharType="begin"/>
        </w:r>
        <w:r>
          <w:instrText xml:space="preserve"> PAGEREF _Toc14919 \h </w:instrText>
        </w:r>
        <w:r>
          <w:fldChar w:fldCharType="separate"/>
        </w:r>
        <w:r>
          <w:t>18</w:t>
        </w:r>
        <w:r>
          <w:fldChar w:fldCharType="end"/>
        </w:r>
      </w:hyperlink>
    </w:p>
    <w:p>
      <w:pPr>
        <w:pStyle w:val="TOC2"/>
        <w:tabs>
          <w:tab w:val="right" w:leader="dot" w:pos="8306"/>
        </w:tabs>
      </w:pPr>
      <w:hyperlink w:anchor="_Toc11413" w:history="1">
        <w:r>
          <w:rPr>
            <w:rFonts w:ascii="仿宋" w:eastAsia="仿宋" w:hAnsi="仿宋" w:cs="仿宋" w:hint="eastAsia"/>
            <w:lang w:eastAsia="zh-CN"/>
          </w:rPr>
          <w:t>(五)、大豆磷脂项目背景</w:t>
        </w:r>
        <w:r>
          <w:tab/>
        </w:r>
        <w:r>
          <w:fldChar w:fldCharType="begin"/>
        </w:r>
        <w:r>
          <w:instrText xml:space="preserve"> PAGEREF _Toc11413 \h </w:instrText>
        </w:r>
        <w:r>
          <w:fldChar w:fldCharType="separate"/>
        </w:r>
        <w:r>
          <w:t>18</w:t>
        </w:r>
        <w:r>
          <w:fldChar w:fldCharType="end"/>
        </w:r>
      </w:hyperlink>
    </w:p>
    <w:p>
      <w:pPr>
        <w:pStyle w:val="TOC1"/>
        <w:tabs>
          <w:tab w:val="right" w:leader="dot" w:pos="8306"/>
        </w:tabs>
      </w:pPr>
      <w:hyperlink w:anchor="_Toc30654" w:history="1">
        <w:r>
          <w:rPr>
            <w:rFonts w:ascii="仿宋" w:eastAsia="仿宋" w:hAnsi="仿宋" w:cs="仿宋" w:hint="eastAsia"/>
            <w:lang w:eastAsia="zh-CN"/>
          </w:rPr>
          <w:t>六、产品规划分析</w:t>
        </w:r>
        <w:r>
          <w:tab/>
        </w:r>
        <w:r>
          <w:fldChar w:fldCharType="begin"/>
        </w:r>
        <w:r>
          <w:instrText xml:space="preserve"> PAGEREF _Toc30654 \h </w:instrText>
        </w:r>
        <w:r>
          <w:fldChar w:fldCharType="separate"/>
        </w:r>
        <w:r>
          <w:t>19</w:t>
        </w:r>
        <w:r>
          <w:fldChar w:fldCharType="end"/>
        </w:r>
      </w:hyperlink>
    </w:p>
    <w:p>
      <w:pPr>
        <w:pStyle w:val="TOC2"/>
        <w:tabs>
          <w:tab w:val="right" w:leader="dot" w:pos="8306"/>
        </w:tabs>
      </w:pPr>
      <w:hyperlink w:anchor="_Toc6008" w:history="1">
        <w:r>
          <w:rPr>
            <w:rFonts w:ascii="仿宋" w:eastAsia="仿宋" w:hAnsi="仿宋" w:cs="仿宋" w:hint="eastAsia"/>
            <w:lang w:eastAsia="zh-CN"/>
          </w:rPr>
          <w:t>(一)、产品规划</w:t>
        </w:r>
        <w:r>
          <w:tab/>
        </w:r>
        <w:r>
          <w:fldChar w:fldCharType="begin"/>
        </w:r>
        <w:r>
          <w:instrText xml:space="preserve"> PAGEREF _Toc6008 \h </w:instrText>
        </w:r>
        <w:r>
          <w:fldChar w:fldCharType="separate"/>
        </w:r>
        <w:r>
          <w:t>19</w:t>
        </w:r>
        <w:r>
          <w:fldChar w:fldCharType="end"/>
        </w:r>
      </w:hyperlink>
    </w:p>
    <w:p>
      <w:pPr>
        <w:pStyle w:val="TOC2"/>
        <w:tabs>
          <w:tab w:val="right" w:leader="dot" w:pos="8306"/>
        </w:tabs>
      </w:pPr>
      <w:hyperlink w:anchor="_Toc15959" w:history="1">
        <w:r>
          <w:rPr>
            <w:rFonts w:ascii="仿宋" w:eastAsia="仿宋" w:hAnsi="仿宋" w:cs="仿宋" w:hint="eastAsia"/>
            <w:lang w:eastAsia="zh-CN"/>
          </w:rPr>
          <w:t>(二)、建设规模</w:t>
        </w:r>
        <w:r>
          <w:tab/>
        </w:r>
        <w:r>
          <w:fldChar w:fldCharType="begin"/>
        </w:r>
        <w:r>
          <w:instrText xml:space="preserve"> PAGEREF _Toc15959 \h </w:instrText>
        </w:r>
        <w:r>
          <w:fldChar w:fldCharType="separate"/>
        </w:r>
        <w:r>
          <w:t>20</w:t>
        </w:r>
        <w:r>
          <w:fldChar w:fldCharType="end"/>
        </w:r>
      </w:hyperlink>
    </w:p>
    <w:p>
      <w:pPr>
        <w:pStyle w:val="TOC1"/>
        <w:tabs>
          <w:tab w:val="right" w:leader="dot" w:pos="8306"/>
        </w:tabs>
      </w:pPr>
      <w:hyperlink w:anchor="_Toc23174" w:history="1">
        <w:r>
          <w:rPr>
            <w:rFonts w:ascii="仿宋" w:eastAsia="仿宋" w:hAnsi="仿宋" w:cs="仿宋" w:hint="eastAsia"/>
            <w:lang w:eastAsia="zh-CN"/>
          </w:rPr>
          <w:t>七、大豆磷脂项目环境影响分析</w:t>
        </w:r>
        <w:r>
          <w:tab/>
        </w:r>
        <w:r>
          <w:fldChar w:fldCharType="begin"/>
        </w:r>
        <w:r>
          <w:instrText xml:space="preserve"> PAGEREF _Toc23174 \h </w:instrText>
        </w:r>
        <w:r>
          <w:fldChar w:fldCharType="separate"/>
        </w:r>
        <w:r>
          <w:t>21</w:t>
        </w:r>
        <w:r>
          <w:fldChar w:fldCharType="end"/>
        </w:r>
      </w:hyperlink>
    </w:p>
    <w:p>
      <w:pPr>
        <w:pStyle w:val="TOC2"/>
        <w:tabs>
          <w:tab w:val="right" w:leader="dot" w:pos="8306"/>
        </w:tabs>
      </w:pPr>
      <w:hyperlink w:anchor="_Toc10947" w:history="1">
        <w:r>
          <w:rPr>
            <w:rFonts w:ascii="仿宋" w:eastAsia="仿宋" w:hAnsi="仿宋" w:cs="仿宋" w:hint="eastAsia"/>
            <w:lang w:eastAsia="zh-CN"/>
          </w:rPr>
          <w:t>(一)、建设区域环境质量现状</w:t>
        </w:r>
        <w:r>
          <w:tab/>
        </w:r>
        <w:r>
          <w:fldChar w:fldCharType="begin"/>
        </w:r>
        <w:r>
          <w:instrText xml:space="preserve"> PAGEREF _Toc10947 \h </w:instrText>
        </w:r>
        <w:r>
          <w:fldChar w:fldCharType="separate"/>
        </w:r>
        <w:r>
          <w:t>21</w:t>
        </w:r>
        <w:r>
          <w:fldChar w:fldCharType="end"/>
        </w:r>
      </w:hyperlink>
    </w:p>
    <w:p>
      <w:pPr>
        <w:pStyle w:val="TOC2"/>
        <w:tabs>
          <w:tab w:val="right" w:leader="dot" w:pos="8306"/>
        </w:tabs>
      </w:pPr>
      <w:hyperlink w:anchor="_Toc1561" w:history="1">
        <w:r>
          <w:rPr>
            <w:rFonts w:ascii="仿宋" w:eastAsia="仿宋" w:hAnsi="仿宋" w:cs="仿宋" w:hint="eastAsia"/>
            <w:lang w:eastAsia="zh-CN"/>
          </w:rPr>
          <w:t>(二)、建设期环境保护</w:t>
        </w:r>
        <w:r>
          <w:tab/>
        </w:r>
        <w:r>
          <w:fldChar w:fldCharType="begin"/>
        </w:r>
        <w:r>
          <w:instrText xml:space="preserve"> PAGEREF _Toc1561 \h </w:instrText>
        </w:r>
        <w:r>
          <w:fldChar w:fldCharType="separate"/>
        </w:r>
        <w:r>
          <w:t>23</w:t>
        </w:r>
        <w:r>
          <w:fldChar w:fldCharType="end"/>
        </w:r>
      </w:hyperlink>
    </w:p>
    <w:p>
      <w:pPr>
        <w:pStyle w:val="TOC2"/>
        <w:tabs>
          <w:tab w:val="right" w:leader="dot" w:pos="8306"/>
        </w:tabs>
      </w:pPr>
      <w:hyperlink w:anchor="_Toc8354" w:history="1">
        <w:r>
          <w:rPr>
            <w:rFonts w:ascii="仿宋" w:eastAsia="仿宋" w:hAnsi="仿宋" w:cs="仿宋" w:hint="eastAsia"/>
            <w:lang w:eastAsia="zh-CN"/>
          </w:rPr>
          <w:t>(三)、运营期环境保护</w:t>
        </w:r>
        <w:r>
          <w:tab/>
        </w:r>
        <w:r>
          <w:fldChar w:fldCharType="begin"/>
        </w:r>
        <w:r>
          <w:instrText xml:space="preserve"> PAGEREF _Toc8354 \h </w:instrText>
        </w:r>
        <w:r>
          <w:fldChar w:fldCharType="separate"/>
        </w:r>
        <w:r>
          <w:t>24</w:t>
        </w:r>
        <w:r>
          <w:fldChar w:fldCharType="end"/>
        </w:r>
      </w:hyperlink>
    </w:p>
    <w:p>
      <w:pPr>
        <w:pStyle w:val="TOC2"/>
        <w:tabs>
          <w:tab w:val="right" w:leader="dot" w:pos="8306"/>
        </w:tabs>
      </w:pPr>
      <w:hyperlink w:anchor="_Toc22870" w:history="1">
        <w:r>
          <w:rPr>
            <w:rFonts w:ascii="仿宋" w:eastAsia="仿宋" w:hAnsi="仿宋" w:cs="仿宋" w:hint="eastAsia"/>
            <w:lang w:eastAsia="zh-CN"/>
          </w:rPr>
          <w:t>(四)、大豆磷脂项目建设对区域经济的影响</w:t>
        </w:r>
        <w:r>
          <w:tab/>
        </w:r>
        <w:r>
          <w:fldChar w:fldCharType="begin"/>
        </w:r>
        <w:r>
          <w:instrText xml:space="preserve"> PAGEREF _Toc22870 \h </w:instrText>
        </w:r>
        <w:r>
          <w:fldChar w:fldCharType="separate"/>
        </w:r>
        <w:r>
          <w:t>25</w:t>
        </w:r>
        <w:r>
          <w:fldChar w:fldCharType="end"/>
        </w:r>
      </w:hyperlink>
    </w:p>
    <w:p>
      <w:pPr>
        <w:pStyle w:val="TOC2"/>
        <w:tabs>
          <w:tab w:val="right" w:leader="dot" w:pos="8306"/>
        </w:tabs>
      </w:pPr>
      <w:hyperlink w:anchor="_Toc11388" w:history="1">
        <w:r>
          <w:rPr>
            <w:rFonts w:ascii="仿宋" w:eastAsia="仿宋" w:hAnsi="仿宋" w:cs="仿宋" w:hint="eastAsia"/>
            <w:lang w:eastAsia="zh-CN"/>
          </w:rPr>
          <w:t>(五)、废弃物处理</w:t>
        </w:r>
        <w:r>
          <w:tab/>
        </w:r>
        <w:r>
          <w:fldChar w:fldCharType="begin"/>
        </w:r>
        <w:r>
          <w:instrText xml:space="preserve"> PAGEREF _Toc11388 \h </w:instrText>
        </w:r>
        <w:r>
          <w:fldChar w:fldCharType="separate"/>
        </w:r>
        <w:r>
          <w:t>27</w:t>
        </w:r>
        <w:r>
          <w:fldChar w:fldCharType="end"/>
        </w:r>
      </w:hyperlink>
    </w:p>
    <w:p>
      <w:pPr>
        <w:pStyle w:val="TOC2"/>
        <w:tabs>
          <w:tab w:val="right" w:leader="dot" w:pos="8306"/>
        </w:tabs>
      </w:pPr>
      <w:hyperlink w:anchor="_Toc14522" w:history="1">
        <w:r>
          <w:rPr>
            <w:rFonts w:ascii="仿宋" w:eastAsia="仿宋" w:hAnsi="仿宋" w:cs="仿宋" w:hint="eastAsia"/>
            <w:lang w:eastAsia="zh-CN"/>
          </w:rPr>
          <w:t>(六)、特殊环境影响分析</w:t>
        </w:r>
        <w:r>
          <w:tab/>
        </w:r>
        <w:r>
          <w:fldChar w:fldCharType="begin"/>
        </w:r>
        <w:r>
          <w:instrText xml:space="preserve"> PAGEREF _Toc14522 \h </w:instrText>
        </w:r>
        <w:r>
          <w:fldChar w:fldCharType="separate"/>
        </w:r>
        <w:r>
          <w:t>28</w:t>
        </w:r>
        <w:r>
          <w:fldChar w:fldCharType="end"/>
        </w:r>
      </w:hyperlink>
    </w:p>
    <w:p>
      <w:pPr>
        <w:pStyle w:val="TOC2"/>
        <w:tabs>
          <w:tab w:val="right" w:leader="dot" w:pos="8306"/>
        </w:tabs>
      </w:pPr>
      <w:hyperlink w:anchor="_Toc19109" w:history="1">
        <w:r>
          <w:rPr>
            <w:rFonts w:ascii="仿宋" w:eastAsia="仿宋" w:hAnsi="仿宋" w:cs="仿宋" w:hint="eastAsia"/>
            <w:lang w:eastAsia="zh-CN"/>
          </w:rPr>
          <w:t>(七)、清洁生产</w:t>
        </w:r>
        <w:r>
          <w:tab/>
        </w:r>
        <w:r>
          <w:fldChar w:fldCharType="begin"/>
        </w:r>
        <w:r>
          <w:instrText xml:space="preserve"> PAGEREF _Toc19109 \h </w:instrText>
        </w:r>
        <w:r>
          <w:fldChar w:fldCharType="separate"/>
        </w:r>
        <w:r>
          <w:t>29</w:t>
        </w:r>
        <w:r>
          <w:fldChar w:fldCharType="end"/>
        </w:r>
      </w:hyperlink>
    </w:p>
    <w:p>
      <w:pPr>
        <w:pStyle w:val="TOC2"/>
        <w:tabs>
          <w:tab w:val="right" w:leader="dot" w:pos="8306"/>
        </w:tabs>
      </w:pPr>
      <w:hyperlink w:anchor="_Toc23011" w:history="1">
        <w:r>
          <w:rPr>
            <w:rFonts w:ascii="仿宋" w:eastAsia="仿宋" w:hAnsi="仿宋" w:cs="仿宋" w:hint="eastAsia"/>
            <w:lang w:eastAsia="zh-CN"/>
          </w:rPr>
          <w:t>(八)、环境保护综合评价</w:t>
        </w:r>
        <w:r>
          <w:tab/>
        </w:r>
        <w:r>
          <w:fldChar w:fldCharType="begin"/>
        </w:r>
        <w:r>
          <w:instrText xml:space="preserve"> PAGEREF _Toc23011 \h </w:instrText>
        </w:r>
        <w:r>
          <w:fldChar w:fldCharType="separate"/>
        </w:r>
        <w:r>
          <w:t>31</w:t>
        </w:r>
        <w:r>
          <w:fldChar w:fldCharType="end"/>
        </w:r>
      </w:hyperlink>
    </w:p>
    <w:p>
      <w:pPr>
        <w:pStyle w:val="TOC1"/>
        <w:tabs>
          <w:tab w:val="right" w:leader="dot" w:pos="8306"/>
        </w:tabs>
      </w:pPr>
      <w:hyperlink w:anchor="_Toc25179" w:history="1">
        <w:r>
          <w:rPr>
            <w:rFonts w:ascii="仿宋" w:eastAsia="仿宋" w:hAnsi="仿宋" w:cs="仿宋" w:hint="eastAsia"/>
            <w:lang w:eastAsia="zh-CN"/>
          </w:rPr>
          <w:t>八、大豆磷脂项目计划安排</w:t>
        </w:r>
        <w:r>
          <w:tab/>
        </w:r>
        <w:r>
          <w:fldChar w:fldCharType="begin"/>
        </w:r>
        <w:r>
          <w:instrText xml:space="preserve"> PAGEREF _Toc25179 \h </w:instrText>
        </w:r>
        <w:r>
          <w:fldChar w:fldCharType="separate"/>
        </w:r>
        <w:r>
          <w:t>32</w:t>
        </w:r>
        <w:r>
          <w:fldChar w:fldCharType="end"/>
        </w:r>
      </w:hyperlink>
    </w:p>
    <w:p>
      <w:pPr>
        <w:pStyle w:val="TOC2"/>
        <w:tabs>
          <w:tab w:val="right" w:leader="dot" w:pos="8306"/>
        </w:tabs>
      </w:pPr>
      <w:hyperlink w:anchor="_Toc22223" w:history="1">
        <w:r>
          <w:rPr>
            <w:rFonts w:ascii="仿宋" w:eastAsia="仿宋" w:hAnsi="仿宋" w:cs="仿宋" w:hint="eastAsia"/>
            <w:lang w:eastAsia="zh-CN"/>
          </w:rPr>
          <w:t>(一)、建设周期</w:t>
        </w:r>
        <w:r>
          <w:tab/>
        </w:r>
        <w:r>
          <w:fldChar w:fldCharType="begin"/>
        </w:r>
        <w:r>
          <w:instrText xml:space="preserve"> PAGEREF _Toc22223 \h </w:instrText>
        </w:r>
        <w:r>
          <w:fldChar w:fldCharType="separate"/>
        </w:r>
        <w:r>
          <w:t>32</w:t>
        </w:r>
        <w:r>
          <w:fldChar w:fldCharType="end"/>
        </w:r>
      </w:hyperlink>
    </w:p>
    <w:p>
      <w:pPr>
        <w:pStyle w:val="TOC2"/>
        <w:tabs>
          <w:tab w:val="right" w:leader="dot" w:pos="8306"/>
        </w:tabs>
      </w:pPr>
      <w:hyperlink w:anchor="_Toc32399" w:history="1">
        <w:r>
          <w:rPr>
            <w:rFonts w:ascii="仿宋" w:eastAsia="仿宋" w:hAnsi="仿宋" w:cs="仿宋" w:hint="eastAsia"/>
            <w:lang w:eastAsia="zh-CN"/>
          </w:rPr>
          <w:t>(二)、建设进度</w:t>
        </w:r>
        <w:r>
          <w:tab/>
        </w:r>
        <w:r>
          <w:fldChar w:fldCharType="begin"/>
        </w:r>
        <w:r>
          <w:instrText xml:space="preserve"> PAGEREF _Toc32399 \h </w:instrText>
        </w:r>
        <w:r>
          <w:fldChar w:fldCharType="separate"/>
        </w:r>
        <w:r>
          <w:t>33</w:t>
        </w:r>
        <w:r>
          <w:fldChar w:fldCharType="end"/>
        </w:r>
      </w:hyperlink>
    </w:p>
    <w:p>
      <w:pPr>
        <w:pStyle w:val="TOC2"/>
        <w:tabs>
          <w:tab w:val="right" w:leader="dot" w:pos="8306"/>
        </w:tabs>
      </w:pPr>
      <w:hyperlink w:anchor="_Toc11240" w:history="1">
        <w:r>
          <w:rPr>
            <w:rFonts w:ascii="仿宋" w:eastAsia="仿宋" w:hAnsi="仿宋" w:cs="仿宋" w:hint="eastAsia"/>
            <w:lang w:eastAsia="zh-CN"/>
          </w:rPr>
          <w:t>(三)、进度安排注意事项</w:t>
        </w:r>
        <w:r>
          <w:tab/>
        </w:r>
        <w:r>
          <w:fldChar w:fldCharType="begin"/>
        </w:r>
        <w:r>
          <w:instrText xml:space="preserve"> PAGEREF _Toc11240 \h </w:instrText>
        </w:r>
        <w:r>
          <w:fldChar w:fldCharType="separate"/>
        </w:r>
        <w:r>
          <w:t>33</w:t>
        </w:r>
        <w:r>
          <w:fldChar w:fldCharType="end"/>
        </w:r>
      </w:hyperlink>
    </w:p>
    <w:p>
      <w:pPr>
        <w:pStyle w:val="TOC2"/>
        <w:tabs>
          <w:tab w:val="right" w:leader="dot" w:pos="8306"/>
        </w:tabs>
      </w:pPr>
      <w:hyperlink w:anchor="_Toc23101" w:history="1">
        <w:r>
          <w:rPr>
            <w:rFonts w:ascii="仿宋" w:eastAsia="仿宋" w:hAnsi="仿宋" w:cs="仿宋" w:hint="eastAsia"/>
            <w:lang w:eastAsia="zh-CN"/>
          </w:rPr>
          <w:t>(四)、人力资源配置</w:t>
        </w:r>
        <w:r>
          <w:tab/>
        </w:r>
        <w:r>
          <w:fldChar w:fldCharType="begin"/>
        </w:r>
        <w:r>
          <w:instrText xml:space="preserve"> PAGEREF _Toc23101 \h </w:instrText>
        </w:r>
        <w:r>
          <w:fldChar w:fldCharType="separate"/>
        </w:r>
        <w:r>
          <w:t>35</w:t>
        </w:r>
        <w:r>
          <w:fldChar w:fldCharType="end"/>
        </w:r>
      </w:hyperlink>
    </w:p>
    <w:p>
      <w:pPr>
        <w:pStyle w:val="TOC1"/>
        <w:tabs>
          <w:tab w:val="right" w:leader="dot" w:pos="8306"/>
        </w:tabs>
      </w:pPr>
      <w:hyperlink w:anchor="_Toc32660" w:history="1">
        <w:r>
          <w:rPr>
            <w:rFonts w:ascii="仿宋" w:eastAsia="仿宋" w:hAnsi="仿宋" w:cs="仿宋" w:hint="eastAsia"/>
            <w:lang w:eastAsia="zh-CN"/>
          </w:rPr>
          <w:t>九、大豆磷脂项目人力资源培养与发展</w:t>
        </w:r>
        <w:r>
          <w:tab/>
        </w:r>
        <w:r>
          <w:fldChar w:fldCharType="begin"/>
        </w:r>
        <w:r>
          <w:instrText xml:space="preserve"> PAGEREF _Toc32660 \h </w:instrText>
        </w:r>
        <w:r>
          <w:fldChar w:fldCharType="separate"/>
        </w:r>
        <w:r>
          <w:t>36</w:t>
        </w:r>
        <w:r>
          <w:fldChar w:fldCharType="end"/>
        </w:r>
      </w:hyperlink>
    </w:p>
    <w:p>
      <w:pPr>
        <w:pStyle w:val="TOC2"/>
        <w:tabs>
          <w:tab w:val="right" w:leader="dot" w:pos="8306"/>
        </w:tabs>
      </w:pPr>
      <w:hyperlink w:anchor="_Toc17470" w:history="1">
        <w:r>
          <w:rPr>
            <w:rFonts w:ascii="仿宋" w:eastAsia="仿宋" w:hAnsi="仿宋" w:cs="仿宋" w:hint="eastAsia"/>
            <w:lang w:eastAsia="zh-CN"/>
          </w:rPr>
          <w:t>(一)、人才需求与规划</w:t>
        </w:r>
        <w:r>
          <w:tab/>
        </w:r>
        <w:r>
          <w:fldChar w:fldCharType="begin"/>
        </w:r>
        <w:r>
          <w:instrText xml:space="preserve"> PAGEREF _Toc17470 \h </w:instrText>
        </w:r>
        <w:r>
          <w:fldChar w:fldCharType="separate"/>
        </w:r>
        <w:r>
          <w:t>36</w:t>
        </w:r>
        <w:r>
          <w:fldChar w:fldCharType="end"/>
        </w:r>
      </w:hyperlink>
    </w:p>
    <w:p>
      <w:pPr>
        <w:pStyle w:val="TOC2"/>
        <w:tabs>
          <w:tab w:val="right" w:leader="dot" w:pos="8306"/>
        </w:tabs>
      </w:pPr>
      <w:hyperlink w:anchor="_Toc18211" w:history="1">
        <w:r>
          <w:rPr>
            <w:rFonts w:ascii="仿宋" w:eastAsia="仿宋" w:hAnsi="仿宋" w:cs="仿宋" w:hint="eastAsia"/>
            <w:lang w:eastAsia="zh-CN"/>
          </w:rPr>
          <w:t>(二)、培训与发展计划</w:t>
        </w:r>
        <w:r>
          <w:tab/>
        </w:r>
        <w:r>
          <w:fldChar w:fldCharType="begin"/>
        </w:r>
        <w:r>
          <w:instrText xml:space="preserve"> PAGEREF _Toc18211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22" w:history="1">
        <w:r>
          <w:rPr>
            <w:rFonts w:ascii="仿宋" w:eastAsia="仿宋" w:hAnsi="仿宋" w:cs="仿宋" w:hint="eastAsia"/>
            <w:lang w:eastAsia="zh-CN"/>
          </w:rPr>
          <w:t>十、生产安全保护</w:t>
        </w:r>
        <w:r>
          <w:tab/>
        </w:r>
        <w:r>
          <w:fldChar w:fldCharType="begin"/>
        </w:r>
        <w:r>
          <w:instrText xml:space="preserve"> PAGEREF _Toc16122 \h </w:instrText>
        </w:r>
        <w:r>
          <w:fldChar w:fldCharType="separate"/>
        </w:r>
        <w:r>
          <w:t>37</w:t>
        </w:r>
        <w:r>
          <w:fldChar w:fldCharType="end"/>
        </w:r>
      </w:hyperlink>
    </w:p>
    <w:p>
      <w:pPr>
        <w:pStyle w:val="TOC2"/>
        <w:tabs>
          <w:tab w:val="right" w:leader="dot" w:pos="8306"/>
        </w:tabs>
      </w:pPr>
      <w:hyperlink w:anchor="_Toc15441" w:history="1">
        <w:r>
          <w:rPr>
            <w:rFonts w:ascii="仿宋" w:eastAsia="仿宋" w:hAnsi="仿宋" w:cs="仿宋" w:hint="eastAsia"/>
            <w:lang w:eastAsia="zh-CN"/>
          </w:rPr>
          <w:t>(一)、消防安全</w:t>
        </w:r>
        <w:r>
          <w:tab/>
        </w:r>
        <w:r>
          <w:fldChar w:fldCharType="begin"/>
        </w:r>
        <w:r>
          <w:instrText xml:space="preserve"> PAGEREF _Toc15441 \h </w:instrText>
        </w:r>
        <w:r>
          <w:fldChar w:fldCharType="separate"/>
        </w:r>
        <w:r>
          <w:t>37</w:t>
        </w:r>
        <w:r>
          <w:fldChar w:fldCharType="end"/>
        </w:r>
      </w:hyperlink>
    </w:p>
    <w:p>
      <w:pPr>
        <w:pStyle w:val="TOC2"/>
        <w:tabs>
          <w:tab w:val="right" w:leader="dot" w:pos="8306"/>
        </w:tabs>
      </w:pPr>
      <w:hyperlink w:anchor="_Toc8809" w:history="1">
        <w:r>
          <w:rPr>
            <w:rFonts w:ascii="仿宋" w:eastAsia="仿宋" w:hAnsi="仿宋" w:cs="仿宋" w:hint="eastAsia"/>
            <w:lang w:eastAsia="zh-CN"/>
          </w:rPr>
          <w:t>(二)、防火防爆总图布置措施</w:t>
        </w:r>
        <w:r>
          <w:tab/>
        </w:r>
        <w:r>
          <w:fldChar w:fldCharType="begin"/>
        </w:r>
        <w:r>
          <w:instrText xml:space="preserve"> PAGEREF _Toc8809 \h </w:instrText>
        </w:r>
        <w:r>
          <w:fldChar w:fldCharType="separate"/>
        </w:r>
        <w:r>
          <w:t>38</w:t>
        </w:r>
        <w:r>
          <w:fldChar w:fldCharType="end"/>
        </w:r>
      </w:hyperlink>
    </w:p>
    <w:p>
      <w:pPr>
        <w:pStyle w:val="TOC2"/>
        <w:tabs>
          <w:tab w:val="right" w:leader="dot" w:pos="8306"/>
        </w:tabs>
      </w:pPr>
      <w:hyperlink w:anchor="_Toc28599" w:history="1">
        <w:r>
          <w:rPr>
            <w:rFonts w:ascii="仿宋" w:eastAsia="仿宋" w:hAnsi="仿宋" w:cs="仿宋" w:hint="eastAsia"/>
            <w:lang w:eastAsia="zh-CN"/>
          </w:rPr>
          <w:t>(三)、自然灾害防范措施</w:t>
        </w:r>
        <w:r>
          <w:tab/>
        </w:r>
        <w:r>
          <w:fldChar w:fldCharType="begin"/>
        </w:r>
        <w:r>
          <w:instrText xml:space="preserve"> PAGEREF _Toc28599 \h </w:instrText>
        </w:r>
        <w:r>
          <w:fldChar w:fldCharType="separate"/>
        </w:r>
        <w:r>
          <w:t>39</w:t>
        </w:r>
        <w:r>
          <w:fldChar w:fldCharType="end"/>
        </w:r>
      </w:hyperlink>
    </w:p>
    <w:p>
      <w:pPr>
        <w:pStyle w:val="TOC2"/>
        <w:tabs>
          <w:tab w:val="right" w:leader="dot" w:pos="8306"/>
        </w:tabs>
      </w:pPr>
      <w:hyperlink w:anchor="_Toc31546" w:history="1">
        <w:r>
          <w:rPr>
            <w:rFonts w:ascii="仿宋" w:eastAsia="仿宋" w:hAnsi="仿宋" w:cs="仿宋" w:hint="eastAsia"/>
            <w:lang w:eastAsia="zh-CN"/>
          </w:rPr>
          <w:t>(四)、安全色及安全标志使用要求</w:t>
        </w:r>
        <w:r>
          <w:tab/>
        </w:r>
        <w:r>
          <w:fldChar w:fldCharType="begin"/>
        </w:r>
        <w:r>
          <w:instrText xml:space="preserve"> PAGEREF _Toc31546 \h </w:instrText>
        </w:r>
        <w:r>
          <w:fldChar w:fldCharType="separate"/>
        </w:r>
        <w:r>
          <w:t>40</w:t>
        </w:r>
        <w:r>
          <w:fldChar w:fldCharType="end"/>
        </w:r>
      </w:hyperlink>
    </w:p>
    <w:p>
      <w:pPr>
        <w:pStyle w:val="TOC2"/>
        <w:tabs>
          <w:tab w:val="right" w:leader="dot" w:pos="8306"/>
        </w:tabs>
      </w:pPr>
      <w:hyperlink w:anchor="_Toc26588" w:history="1">
        <w:r>
          <w:rPr>
            <w:rFonts w:ascii="仿宋" w:eastAsia="仿宋" w:hAnsi="仿宋" w:cs="仿宋" w:hint="eastAsia"/>
            <w:lang w:eastAsia="zh-CN"/>
          </w:rPr>
          <w:t>(五)、防尘防毒措施</w:t>
        </w:r>
        <w:r>
          <w:tab/>
        </w:r>
        <w:r>
          <w:fldChar w:fldCharType="begin"/>
        </w:r>
        <w:r>
          <w:instrText xml:space="preserve"> PAGEREF _Toc26588 \h </w:instrText>
        </w:r>
        <w:r>
          <w:fldChar w:fldCharType="separate"/>
        </w:r>
        <w:r>
          <w:t>41</w:t>
        </w:r>
        <w:r>
          <w:fldChar w:fldCharType="end"/>
        </w:r>
      </w:hyperlink>
    </w:p>
    <w:p>
      <w:pPr>
        <w:pStyle w:val="TOC2"/>
        <w:tabs>
          <w:tab w:val="right" w:leader="dot" w:pos="8306"/>
        </w:tabs>
      </w:pPr>
      <w:hyperlink w:anchor="_Toc30751" w:history="1">
        <w:r>
          <w:rPr>
            <w:rFonts w:ascii="仿宋" w:eastAsia="仿宋" w:hAnsi="仿宋" w:cs="仿宋" w:hint="eastAsia"/>
            <w:lang w:eastAsia="zh-CN"/>
          </w:rPr>
          <w:t>(六)、防静电、触电防护及防雷措施</w:t>
        </w:r>
        <w:r>
          <w:tab/>
        </w:r>
        <w:r>
          <w:fldChar w:fldCharType="begin"/>
        </w:r>
        <w:r>
          <w:instrText xml:space="preserve"> PAGEREF _Toc30751 \h </w:instrText>
        </w:r>
        <w:r>
          <w:fldChar w:fldCharType="separate"/>
        </w:r>
        <w:r>
          <w:t>42</w:t>
        </w:r>
        <w:r>
          <w:fldChar w:fldCharType="end"/>
        </w:r>
      </w:hyperlink>
    </w:p>
    <w:p>
      <w:pPr>
        <w:pStyle w:val="TOC2"/>
        <w:tabs>
          <w:tab w:val="right" w:leader="dot" w:pos="8306"/>
        </w:tabs>
      </w:pPr>
      <w:hyperlink w:anchor="_Toc31183" w:history="1">
        <w:r>
          <w:rPr>
            <w:rFonts w:ascii="仿宋" w:eastAsia="仿宋" w:hAnsi="仿宋" w:cs="仿宋" w:hint="eastAsia"/>
            <w:lang w:eastAsia="zh-CN"/>
          </w:rPr>
          <w:t>(七)、机械设备安全保障措施</w:t>
        </w:r>
        <w:r>
          <w:tab/>
        </w:r>
        <w:r>
          <w:fldChar w:fldCharType="begin"/>
        </w:r>
        <w:r>
          <w:instrText xml:space="preserve"> PAGEREF _Toc31183 \h </w:instrText>
        </w:r>
        <w:r>
          <w:fldChar w:fldCharType="separate"/>
        </w:r>
        <w:r>
          <w:t>43</w:t>
        </w:r>
        <w:r>
          <w:fldChar w:fldCharType="end"/>
        </w:r>
      </w:hyperlink>
    </w:p>
    <w:p>
      <w:pPr>
        <w:pStyle w:val="TOC1"/>
        <w:tabs>
          <w:tab w:val="right" w:leader="dot" w:pos="8306"/>
        </w:tabs>
      </w:pPr>
      <w:hyperlink w:anchor="_Toc32395" w:history="1">
        <w:r>
          <w:rPr>
            <w:rFonts w:ascii="仿宋" w:eastAsia="仿宋" w:hAnsi="仿宋" w:cs="仿宋" w:hint="eastAsia"/>
            <w:lang w:eastAsia="zh-CN"/>
          </w:rPr>
          <w:t>十一、大豆磷脂项目技术管理</w:t>
        </w:r>
        <w:r>
          <w:tab/>
        </w:r>
        <w:r>
          <w:fldChar w:fldCharType="begin"/>
        </w:r>
        <w:r>
          <w:instrText xml:space="preserve"> PAGEREF _Toc32395 \h </w:instrText>
        </w:r>
        <w:r>
          <w:fldChar w:fldCharType="separate"/>
        </w:r>
        <w:r>
          <w:t>45</w:t>
        </w:r>
        <w:r>
          <w:fldChar w:fldCharType="end"/>
        </w:r>
      </w:hyperlink>
    </w:p>
    <w:p>
      <w:pPr>
        <w:pStyle w:val="TOC2"/>
        <w:tabs>
          <w:tab w:val="right" w:leader="dot" w:pos="8306"/>
        </w:tabs>
      </w:pPr>
      <w:hyperlink w:anchor="_Toc12128" w:history="1">
        <w:r>
          <w:rPr>
            <w:rFonts w:ascii="仿宋" w:eastAsia="仿宋" w:hAnsi="仿宋" w:cs="仿宋" w:hint="eastAsia"/>
            <w:lang w:eastAsia="zh-CN"/>
          </w:rPr>
          <w:t>(一)、技术方案选用方向</w:t>
        </w:r>
        <w:r>
          <w:tab/>
        </w:r>
        <w:r>
          <w:fldChar w:fldCharType="begin"/>
        </w:r>
        <w:r>
          <w:instrText xml:space="preserve"> PAGEREF _Toc12128 \h </w:instrText>
        </w:r>
        <w:r>
          <w:fldChar w:fldCharType="separate"/>
        </w:r>
        <w:r>
          <w:t>45</w:t>
        </w:r>
        <w:r>
          <w:fldChar w:fldCharType="end"/>
        </w:r>
      </w:hyperlink>
    </w:p>
    <w:p>
      <w:pPr>
        <w:pStyle w:val="TOC2"/>
        <w:tabs>
          <w:tab w:val="right" w:leader="dot" w:pos="8306"/>
        </w:tabs>
      </w:pPr>
      <w:hyperlink w:anchor="_Toc2672" w:history="1">
        <w:r>
          <w:rPr>
            <w:rFonts w:ascii="仿宋" w:eastAsia="仿宋" w:hAnsi="仿宋" w:cs="仿宋" w:hint="eastAsia"/>
            <w:lang w:eastAsia="zh-CN"/>
          </w:rPr>
          <w:t>(二)、工艺技术方案选用原则</w:t>
        </w:r>
        <w:r>
          <w:tab/>
        </w:r>
        <w:r>
          <w:fldChar w:fldCharType="begin"/>
        </w:r>
        <w:r>
          <w:instrText xml:space="preserve"> PAGEREF _Toc2672 \h </w:instrText>
        </w:r>
        <w:r>
          <w:fldChar w:fldCharType="separate"/>
        </w:r>
        <w:r>
          <w:t>47</w:t>
        </w:r>
        <w:r>
          <w:fldChar w:fldCharType="end"/>
        </w:r>
      </w:hyperlink>
    </w:p>
    <w:p>
      <w:pPr>
        <w:pStyle w:val="TOC2"/>
        <w:tabs>
          <w:tab w:val="right" w:leader="dot" w:pos="8306"/>
        </w:tabs>
      </w:pPr>
      <w:hyperlink w:anchor="_Toc28804" w:history="1">
        <w:r>
          <w:rPr>
            <w:rFonts w:ascii="仿宋" w:eastAsia="仿宋" w:hAnsi="仿宋" w:cs="仿宋" w:hint="eastAsia"/>
            <w:lang w:eastAsia="zh-CN"/>
          </w:rPr>
          <w:t>(三)、工艺技术方案要求</w:t>
        </w:r>
        <w:r>
          <w:tab/>
        </w:r>
        <w:r>
          <w:fldChar w:fldCharType="begin"/>
        </w:r>
        <w:r>
          <w:instrText xml:space="preserve"> PAGEREF _Toc28804 \h </w:instrText>
        </w:r>
        <w:r>
          <w:fldChar w:fldCharType="separate"/>
        </w:r>
        <w:r>
          <w:t>49</w:t>
        </w:r>
        <w:r>
          <w:fldChar w:fldCharType="end"/>
        </w:r>
      </w:hyperlink>
    </w:p>
    <w:p>
      <w:pPr>
        <w:pStyle w:val="TOC1"/>
        <w:tabs>
          <w:tab w:val="right" w:leader="dot" w:pos="8306"/>
        </w:tabs>
      </w:pPr>
      <w:hyperlink w:anchor="_Toc22705" w:history="1">
        <w:r>
          <w:rPr>
            <w:rFonts w:ascii="仿宋" w:eastAsia="仿宋" w:hAnsi="仿宋" w:cs="仿宋" w:hint="eastAsia"/>
            <w:lang w:eastAsia="zh-CN"/>
          </w:rPr>
          <w:t>十二、大豆磷脂项目风险管理</w:t>
        </w:r>
        <w:r>
          <w:tab/>
        </w:r>
        <w:r>
          <w:fldChar w:fldCharType="begin"/>
        </w:r>
        <w:r>
          <w:instrText xml:space="preserve"> PAGEREF _Toc22705 \h </w:instrText>
        </w:r>
        <w:r>
          <w:fldChar w:fldCharType="separate"/>
        </w:r>
        <w:r>
          <w:t>51</w:t>
        </w:r>
        <w:r>
          <w:fldChar w:fldCharType="end"/>
        </w:r>
      </w:hyperlink>
    </w:p>
    <w:p>
      <w:pPr>
        <w:pStyle w:val="TOC2"/>
        <w:tabs>
          <w:tab w:val="right" w:leader="dot" w:pos="8306"/>
        </w:tabs>
      </w:pPr>
      <w:hyperlink w:anchor="_Toc4190" w:history="1">
        <w:r>
          <w:rPr>
            <w:rFonts w:ascii="仿宋" w:eastAsia="仿宋" w:hAnsi="仿宋" w:cs="仿宋" w:hint="eastAsia"/>
            <w:lang w:eastAsia="zh-CN"/>
          </w:rPr>
          <w:t>(一)、风险识别与评估</w:t>
        </w:r>
        <w:r>
          <w:tab/>
        </w:r>
        <w:r>
          <w:fldChar w:fldCharType="begin"/>
        </w:r>
        <w:r>
          <w:instrText xml:space="preserve"> PAGEREF _Toc4190 \h </w:instrText>
        </w:r>
        <w:r>
          <w:fldChar w:fldCharType="separate"/>
        </w:r>
        <w:r>
          <w:t>51</w:t>
        </w:r>
        <w:r>
          <w:fldChar w:fldCharType="end"/>
        </w:r>
      </w:hyperlink>
    </w:p>
    <w:p>
      <w:pPr>
        <w:pStyle w:val="TOC2"/>
        <w:tabs>
          <w:tab w:val="right" w:leader="dot" w:pos="8306"/>
        </w:tabs>
      </w:pPr>
      <w:hyperlink w:anchor="_Toc6762" w:history="1">
        <w:r>
          <w:rPr>
            <w:rFonts w:ascii="仿宋" w:eastAsia="仿宋" w:hAnsi="仿宋" w:cs="仿宋" w:hint="eastAsia"/>
            <w:lang w:eastAsia="zh-CN"/>
          </w:rPr>
          <w:t>(二)、风险应对策略</w:t>
        </w:r>
        <w:r>
          <w:tab/>
        </w:r>
        <w:r>
          <w:fldChar w:fldCharType="begin"/>
        </w:r>
        <w:r>
          <w:instrText xml:space="preserve"> PAGEREF _Toc6762 \h </w:instrText>
        </w:r>
        <w:r>
          <w:fldChar w:fldCharType="separate"/>
        </w:r>
        <w:r>
          <w:t>52</w:t>
        </w:r>
        <w:r>
          <w:fldChar w:fldCharType="end"/>
        </w:r>
      </w:hyperlink>
    </w:p>
    <w:p>
      <w:pPr>
        <w:pStyle w:val="TOC2"/>
        <w:tabs>
          <w:tab w:val="right" w:leader="dot" w:pos="8306"/>
        </w:tabs>
      </w:pPr>
      <w:hyperlink w:anchor="_Toc9217" w:history="1">
        <w:r>
          <w:rPr>
            <w:rFonts w:ascii="仿宋" w:eastAsia="仿宋" w:hAnsi="仿宋" w:cs="仿宋" w:hint="eastAsia"/>
            <w:lang w:eastAsia="zh-CN"/>
          </w:rPr>
          <w:t>(三)、风险监控与控制</w:t>
        </w:r>
        <w:r>
          <w:tab/>
        </w:r>
        <w:r>
          <w:fldChar w:fldCharType="begin"/>
        </w:r>
        <w:r>
          <w:instrText xml:space="preserve"> PAGEREF _Toc9217 \h </w:instrText>
        </w:r>
        <w:r>
          <w:fldChar w:fldCharType="separate"/>
        </w:r>
        <w:r>
          <w:t>54</w:t>
        </w:r>
        <w:r>
          <w:fldChar w:fldCharType="end"/>
        </w:r>
      </w:hyperlink>
    </w:p>
    <w:p>
      <w:pPr>
        <w:pStyle w:val="TOC1"/>
        <w:tabs>
          <w:tab w:val="right" w:leader="dot" w:pos="8306"/>
        </w:tabs>
      </w:pPr>
      <w:hyperlink w:anchor="_Toc7997" w:history="1">
        <w:r>
          <w:rPr>
            <w:rFonts w:ascii="仿宋" w:eastAsia="仿宋" w:hAnsi="仿宋" w:cs="仿宋" w:hint="eastAsia"/>
            <w:lang w:eastAsia="zh-CN"/>
          </w:rPr>
          <w:t>十三、营销与推广策略</w:t>
        </w:r>
        <w:r>
          <w:tab/>
        </w:r>
        <w:r>
          <w:fldChar w:fldCharType="begin"/>
        </w:r>
        <w:r>
          <w:instrText xml:space="preserve"> PAGEREF _Toc7997 \h </w:instrText>
        </w:r>
        <w:r>
          <w:fldChar w:fldCharType="separate"/>
        </w:r>
        <w:r>
          <w:t>55</w:t>
        </w:r>
        <w:r>
          <w:fldChar w:fldCharType="end"/>
        </w:r>
      </w:hyperlink>
    </w:p>
    <w:p>
      <w:pPr>
        <w:pStyle w:val="TOC2"/>
        <w:tabs>
          <w:tab w:val="right" w:leader="dot" w:pos="8306"/>
        </w:tabs>
      </w:pPr>
      <w:hyperlink w:anchor="_Toc30705" w:history="1">
        <w:r>
          <w:rPr>
            <w:rFonts w:ascii="仿宋" w:eastAsia="仿宋" w:hAnsi="仿宋" w:cs="仿宋" w:hint="eastAsia"/>
            <w:lang w:eastAsia="zh-CN"/>
          </w:rPr>
          <w:t>(一)、产品/服务定位与特点</w:t>
        </w:r>
        <w:r>
          <w:tab/>
        </w:r>
        <w:r>
          <w:fldChar w:fldCharType="begin"/>
        </w:r>
        <w:r>
          <w:instrText xml:space="preserve"> PAGEREF _Toc30705 \h </w:instrText>
        </w:r>
        <w:r>
          <w:fldChar w:fldCharType="separate"/>
        </w:r>
        <w:r>
          <w:t>55</w:t>
        </w:r>
        <w:r>
          <w:fldChar w:fldCharType="end"/>
        </w:r>
      </w:hyperlink>
    </w:p>
    <w:p>
      <w:pPr>
        <w:pStyle w:val="TOC2"/>
        <w:tabs>
          <w:tab w:val="right" w:leader="dot" w:pos="8306"/>
        </w:tabs>
      </w:pPr>
      <w:hyperlink w:anchor="_Toc5959" w:history="1">
        <w:r>
          <w:rPr>
            <w:rFonts w:ascii="仿宋" w:eastAsia="仿宋" w:hAnsi="仿宋" w:cs="仿宋" w:hint="eastAsia"/>
            <w:lang w:eastAsia="zh-CN"/>
          </w:rPr>
          <w:t>(二)、市场定位与竞争分析</w:t>
        </w:r>
        <w:r>
          <w:tab/>
        </w:r>
        <w:r>
          <w:fldChar w:fldCharType="begin"/>
        </w:r>
        <w:r>
          <w:instrText xml:space="preserve"> PAGEREF _Toc5959 \h </w:instrText>
        </w:r>
        <w:r>
          <w:fldChar w:fldCharType="separate"/>
        </w:r>
        <w:r>
          <w:t>56</w:t>
        </w:r>
        <w:r>
          <w:fldChar w:fldCharType="end"/>
        </w:r>
      </w:hyperlink>
    </w:p>
    <w:p>
      <w:pPr>
        <w:pStyle w:val="TOC2"/>
        <w:tabs>
          <w:tab w:val="right" w:leader="dot" w:pos="8306"/>
        </w:tabs>
      </w:pPr>
      <w:hyperlink w:anchor="_Toc25316" w:history="1">
        <w:r>
          <w:rPr>
            <w:rFonts w:ascii="仿宋" w:eastAsia="仿宋" w:hAnsi="仿宋" w:cs="仿宋" w:hint="eastAsia"/>
            <w:lang w:eastAsia="zh-CN"/>
          </w:rPr>
          <w:t>(三)、营销渠道与策略</w:t>
        </w:r>
        <w:r>
          <w:tab/>
        </w:r>
        <w:r>
          <w:fldChar w:fldCharType="begin"/>
        </w:r>
        <w:r>
          <w:instrText xml:space="preserve"> PAGEREF _Toc25316 \h </w:instrText>
        </w:r>
        <w:r>
          <w:fldChar w:fldCharType="separate"/>
        </w:r>
        <w:r>
          <w:t>58</w:t>
        </w:r>
        <w:r>
          <w:fldChar w:fldCharType="end"/>
        </w:r>
      </w:hyperlink>
    </w:p>
    <w:p>
      <w:pPr>
        <w:pStyle w:val="TOC2"/>
        <w:tabs>
          <w:tab w:val="right" w:leader="dot" w:pos="8306"/>
        </w:tabs>
      </w:pPr>
      <w:hyperlink w:anchor="_Toc20834" w:history="1">
        <w:r>
          <w:rPr>
            <w:rFonts w:ascii="仿宋" w:eastAsia="仿宋" w:hAnsi="仿宋" w:cs="仿宋" w:hint="eastAsia"/>
            <w:lang w:eastAsia="zh-CN"/>
          </w:rPr>
          <w:t>(四)、推广与宣传活动</w:t>
        </w:r>
        <w:r>
          <w:tab/>
        </w:r>
        <w:r>
          <w:fldChar w:fldCharType="begin"/>
        </w:r>
        <w:r>
          <w:instrText xml:space="preserve"> PAGEREF _Toc20834 \h </w:instrText>
        </w:r>
        <w:r>
          <w:fldChar w:fldCharType="separate"/>
        </w:r>
        <w:r>
          <w:t>59</w:t>
        </w:r>
        <w:r>
          <w:fldChar w:fldCharType="end"/>
        </w:r>
      </w:hyperlink>
    </w:p>
    <w:p>
      <w:pPr>
        <w:pStyle w:val="TOC1"/>
        <w:tabs>
          <w:tab w:val="right" w:leader="dot" w:pos="8306"/>
        </w:tabs>
      </w:pPr>
      <w:hyperlink w:anchor="_Toc26454" w:history="1">
        <w:r>
          <w:rPr>
            <w:rFonts w:ascii="仿宋" w:eastAsia="仿宋" w:hAnsi="仿宋" w:cs="仿宋" w:hint="eastAsia"/>
            <w:lang w:eastAsia="zh-CN"/>
          </w:rPr>
          <w:t>十四、供应链管理</w:t>
        </w:r>
        <w:r>
          <w:tab/>
        </w:r>
        <w:r>
          <w:fldChar w:fldCharType="begin"/>
        </w:r>
        <w:r>
          <w:instrText xml:space="preserve"> PAGEREF _Toc26454 \h </w:instrText>
        </w:r>
        <w:r>
          <w:fldChar w:fldCharType="separate"/>
        </w:r>
        <w:r>
          <w:t>64</w:t>
        </w:r>
        <w:r>
          <w:fldChar w:fldCharType="end"/>
        </w:r>
      </w:hyperlink>
    </w:p>
    <w:p>
      <w:pPr>
        <w:pStyle w:val="TOC2"/>
        <w:tabs>
          <w:tab w:val="right" w:leader="dot" w:pos="8306"/>
        </w:tabs>
      </w:pPr>
      <w:hyperlink w:anchor="_Toc16612" w:history="1">
        <w:r>
          <w:rPr>
            <w:rFonts w:ascii="仿宋" w:eastAsia="仿宋" w:hAnsi="仿宋" w:cs="仿宋" w:hint="eastAsia"/>
            <w:lang w:eastAsia="zh-CN"/>
          </w:rPr>
          <w:t>(一)、供应链战略规划</w:t>
        </w:r>
        <w:r>
          <w:tab/>
        </w:r>
        <w:r>
          <w:fldChar w:fldCharType="begin"/>
        </w:r>
        <w:r>
          <w:instrText xml:space="preserve"> PAGEREF _Toc16612 \h </w:instrText>
        </w:r>
        <w:r>
          <w:fldChar w:fldCharType="separate"/>
        </w:r>
        <w:r>
          <w:t>64</w:t>
        </w:r>
        <w:r>
          <w:fldChar w:fldCharType="end"/>
        </w:r>
      </w:hyperlink>
    </w:p>
    <w:p>
      <w:pPr>
        <w:pStyle w:val="TOC2"/>
        <w:tabs>
          <w:tab w:val="right" w:leader="dot" w:pos="8306"/>
        </w:tabs>
      </w:pPr>
      <w:hyperlink w:anchor="_Toc25320" w:history="1">
        <w:r>
          <w:rPr>
            <w:rFonts w:ascii="仿宋" w:eastAsia="仿宋" w:hAnsi="仿宋" w:cs="仿宋" w:hint="eastAsia"/>
            <w:lang w:eastAsia="zh-CN"/>
          </w:rPr>
          <w:t>(二)、供应商选择与合作</w:t>
        </w:r>
        <w:r>
          <w:tab/>
        </w:r>
        <w:r>
          <w:fldChar w:fldCharType="begin"/>
        </w:r>
        <w:r>
          <w:instrText xml:space="preserve"> PAGEREF _Toc25320 \h </w:instrText>
        </w:r>
        <w:r>
          <w:fldChar w:fldCharType="separate"/>
        </w:r>
        <w:r>
          <w:t>65</w:t>
        </w:r>
        <w:r>
          <w:fldChar w:fldCharType="end"/>
        </w:r>
      </w:hyperlink>
    </w:p>
    <w:p>
      <w:pPr>
        <w:pStyle w:val="TOC2"/>
        <w:tabs>
          <w:tab w:val="right" w:leader="dot" w:pos="8306"/>
        </w:tabs>
      </w:pPr>
      <w:hyperlink w:anchor="_Toc11779" w:history="1">
        <w:r>
          <w:rPr>
            <w:rFonts w:ascii="仿宋" w:eastAsia="仿宋" w:hAnsi="仿宋" w:cs="仿宋" w:hint="eastAsia"/>
            <w:lang w:eastAsia="zh-CN"/>
          </w:rPr>
          <w:t>(三)、物流与库存管理</w:t>
        </w:r>
        <w:r>
          <w:tab/>
        </w:r>
        <w:r>
          <w:fldChar w:fldCharType="begin"/>
        </w:r>
        <w:r>
          <w:instrText xml:space="preserve"> PAGEREF _Toc11779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7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技术管理特点体现在其创新导向。通过引入最先进的技术趋势和解决方案，大豆磷脂项目致力于提升科技含量、提高质量和效率水平。这意味着我们将采用最新的工具和方法，确保大豆磷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豆磷脂项目技术管理的显著特征。通过整合不同领域的技术资源，我们实现了跨学科的协同工作。这有助于优化技术架构，提高整体效能。此外，整合性策略还促进了不同技术团队之间的紧密沟通和高效合作，确保大豆磷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豆磷脂项目所采用的技术。通过不断优化技术方案，大豆磷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豆磷脂项目团队将在大豆磷脂项目初期识别可能的技术风险，并采取相应的预防和应对措施。通过建立健全的风险评估机制，大豆磷脂项目能够在实施过程中及时发现并解决潜在的技术问题，保障大豆磷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豆磷脂项目中，技术将成为大豆磷脂项目成功的有力支持。这一深度剖析揭示了技术管理在大豆磷脂项目实施中的关键作用，为大豆磷脂项目的技术基础奠定了坚实的基础。</w:t>
      </w:r>
    </w:p>
    <w:p>
      <w:pPr>
        <w:pStyle w:val="Heading2"/>
        <w:ind w:firstLine="560" w:firstLineChars="200"/>
        <w:rPr>
          <w:rFonts w:ascii="仿宋" w:eastAsia="仿宋" w:hAnsi="仿宋" w:cs="仿宋" w:hint="eastAsia"/>
          <w:sz w:val="28"/>
          <w:lang w:eastAsia="zh-CN"/>
        </w:rPr>
      </w:pPr>
      <w:bookmarkStart w:id="4" w:name="_Toc19273"/>
      <w:r>
        <w:rPr>
          <w:rFonts w:ascii="仿宋" w:eastAsia="仿宋" w:hAnsi="仿宋" w:cs="仿宋" w:hint="eastAsia"/>
          <w:sz w:val="28"/>
          <w:lang w:eastAsia="zh-CN"/>
        </w:rPr>
        <w:t>(二)、大豆磷脂项目工艺技术设计方案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豆磷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豆磷脂项目将严格按照相关行业规范要求进行组织。通过有效控制产品质量，大豆磷脂项目将致力于为顾客提供优质的大豆磷脂项目产品和良好的服务。这体现了大豆磷脂项目对于生产活动合规性和质量标准的高度重视，为大豆磷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豆磷脂项目注重生态效益和清洁生产原则。大豆磷脂项目建设将紧密结合地方特色经济发展，与社会经济发展规划和区域环境保护规划方案相协调一致。通过与当地区域自然生态系统的结合，大豆磷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豆磷脂项目产品具有多样化的客户需求和个性化的特点。因此，大豆磷脂项目产品规格品种多样，且单批生产数量较小。为满足这一特点，大豆磷脂项目承办单位将建设先进的柔性制造生产线。通过广泛应用柔性制造技术，大豆磷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豆磷脂项目采用的技术具有较高的技术含量和自动化水平，处于国内先进水平。这一技术选用不仅体现了对生产效率、质量和环境友好性的高标准要求，同时为大豆磷脂项目的可持续发展奠定了坚实的基础。</w:t>
      </w:r>
    </w:p>
    <w:p>
      <w:pPr>
        <w:pStyle w:val="Heading2"/>
        <w:ind w:firstLine="560" w:firstLineChars="200"/>
        <w:rPr>
          <w:rFonts w:ascii="仿宋" w:eastAsia="仿宋" w:hAnsi="仿宋" w:cs="仿宋" w:hint="eastAsia"/>
          <w:sz w:val="28"/>
          <w:lang w:eastAsia="zh-CN"/>
        </w:rPr>
      </w:pPr>
      <w:bookmarkStart w:id="5" w:name="_Toc2187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为确保大豆磷脂项目的高效生产和技术实施，我们制定了一套精心设计的设备选型方案，以满足大豆磷脂项目生产、质量和环保的要求。该方案的主要特点如下：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豆磷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针对大豆磷脂项目产品的多样性和小批量生产的特点，我们将建设柔性制造生产线。通过在设备选型中考虑柔性制造技术，可以灵活应对不同产品规格和生产需求，实现生产线的高度灵活性和适应性。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729"/>
      <w:r>
        <w:rPr>
          <w:rFonts w:ascii="仿宋" w:eastAsia="仿宋" w:hAnsi="仿宋" w:cs="仿宋" w:hint="eastAsia"/>
          <w:sz w:val="28"/>
          <w:lang w:eastAsia="zh-CN"/>
        </w:rPr>
        <w:t>二、大豆磷脂项目绩效评估</w:t>
      </w:r>
      <w:bookmarkEnd w:id="6"/>
    </w:p>
    <w:p>
      <w:pPr>
        <w:pStyle w:val="Heading2"/>
        <w:rPr>
          <w:rFonts w:ascii="仿宋" w:eastAsia="仿宋" w:hAnsi="仿宋" w:cs="仿宋" w:hint="eastAsia"/>
          <w:lang w:eastAsia="zh-CN"/>
        </w:rPr>
      </w:pPr>
      <w:bookmarkStart w:id="7" w:name="_Toc1079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项目中，我们设计了一套全面的绩效评估指标，以确保大豆磷脂项目的可控和成功交付。这些指标跨足大豆磷脂项目目标、成本、进度和质量等多个维度，为我们提供了全面洞察大豆磷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目标达成率是我们关注的首要指标。我们设定了明确的目标，并通过定期监测和评估，迅速发现并应对潜在的目标偏差。这为大豆磷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成本绩效是另一个核心关注点。通过实际成本与预算成本的对比分析，我们深入了解成本差异的原因，及时调整资源分配，保持大豆磷脂项目在经济效益方面的合理水平。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进度作为关键的绩效指标之一，得到了精心的关注。我们制定了详细的大豆磷脂项目进度计划，并设立了进度符合度指标，确保实际进度与计划进度保持一致。这使我们能够快速发现和解决潜在的进度问题，保持大豆磷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豆磷脂项目绩效的不可或缺的一环。我们引入了一系列的质量标准和客户满意度指标，以确保大豆磷脂项目交付的成果在质量上达到或超越预期水平。通过持续监测这些指标，我们努力提升大豆磷脂项目整体质量水平，为大豆磷脂项目的成功交付提供有力保障。通过这些科学且全面的绩效评估，我们能够更好地引导大豆磷脂项目的持续改进，确保大豆磷脂项目目标的顺利达成。</w:t>
      </w:r>
    </w:p>
    <w:p>
      <w:pPr>
        <w:pStyle w:val="Heading2"/>
        <w:ind w:firstLine="560" w:firstLineChars="200"/>
        <w:rPr>
          <w:rFonts w:ascii="仿宋" w:eastAsia="仿宋" w:hAnsi="仿宋" w:cs="仿宋" w:hint="eastAsia"/>
          <w:sz w:val="28"/>
          <w:lang w:eastAsia="zh-CN"/>
        </w:rPr>
      </w:pPr>
      <w:bookmarkStart w:id="8" w:name="_Toc2005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绩效评估是大豆磷脂项目中的关键环节，为确保大豆磷脂项目达到预期目标，我们采用了多层次、多维度的绩效评估方法。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豆磷脂项目的战略目标对齐，确保每个决策和行动都与大豆磷脂项目整体目标保持一致。团队会定期召开战略对齐会议，审视当前工作与大豆磷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豆磷脂项目进度、质量、成本和风险等方面。这些指标通过数据收集和分析，为大豆磷脂项目管理团队提供了客观的评估依据。例如，我们通过大豆磷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绩效评估不仅仅停留在大豆磷脂项目内部，还考虑了大豆磷脂项目对外部环境的影响。我们定期进行干系人满意度调查，以了解各利益相关方对大豆磷脂项目的期望和满意度，并及时做出调整。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这种多层次、多角度的绩效评估方法，使得我们能够全面了解大豆磷脂项目的运行状态，及时做出调整，确保大豆磷脂项目在不断变化的环境中保持稳健前行。</w:t>
      </w:r>
    </w:p>
    <w:p>
      <w:pPr>
        <w:pStyle w:val="Heading2"/>
        <w:ind w:firstLine="560" w:firstLineChars="200"/>
        <w:rPr>
          <w:rFonts w:ascii="仿宋" w:eastAsia="仿宋" w:hAnsi="仿宋" w:cs="仿宋" w:hint="eastAsia"/>
          <w:sz w:val="28"/>
          <w:lang w:eastAsia="zh-CN"/>
        </w:rPr>
      </w:pPr>
      <w:bookmarkStart w:id="9" w:name="_Toc2285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为了确保大豆磷脂项目的有效管理和不断优化，我们采用了精心设计的绩效评估周期。这个周期旨在实现灵活、实时和全面的评估，以适应大豆磷脂项目执行中的各种挑战。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豆磷脂项目的不同需求，分为短期、中期和长期。短期评估关注每个迭代或工作周期，以及时发现和解决当前任务中的问题。中期评估涵盖几个迭代，深入了解整体大豆磷脂项目的趋势和性能。长期评估则着眼于整个大豆磷脂项目阶段，确保大豆磷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豆磷脂项目管理工具和协作平台，团队成员能够随时更新和分享大豆磷脂项目数据。这种实时性的反馈机制使我们能够及时察觉潜在问题，快速调整，保持大豆磷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豆磷脂项目的决策制定密不可分。每个周期的大豆磷脂项目回顾会议成为集体总结经验、识别问题深层次原因并找到创新解决方案的平台。这种定期的反思与调整机制使大豆磷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41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81"/>
      <w:r>
        <w:rPr>
          <w:rFonts w:ascii="仿宋" w:eastAsia="仿宋" w:hAnsi="仿宋" w:cs="仿宋" w:hint="eastAsia"/>
          <w:lang w:eastAsia="zh-CN"/>
        </w:rPr>
        <w:t>(一)、大豆磷脂行业分析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行业一直以来都是市场的关注焦点。行业内的发展趋势、竞争态势以及潜在机会都对大豆磷脂项目的推进产生深远的影响。通过深入研究行业的整体概貌，我们将更好地理解行业的核心特征，为大豆磷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行业，技术一直是推动创新和发展的关键因素。我们将对当前技术趋势进行详尽分析，包括但不限于人工智能、大数据应用、先进制造技术等。这有助于大豆磷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豆磷脂项目成功的基础。我们将对主要竞争对手进行深入研究，包括其市场份额、产品特点、市场定位等。通过全面了解竞争对手的优势和劣势，大豆磷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693"/>
      <w:r>
        <w:rPr>
          <w:rFonts w:ascii="仿宋" w:eastAsia="仿宋" w:hAnsi="仿宋" w:cs="仿宋" w:hint="eastAsia"/>
          <w:sz w:val="28"/>
          <w:lang w:eastAsia="zh-CN"/>
        </w:rPr>
        <w:t>(二)、大豆磷脂市场分析预测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通过对市场规模的深入调研，我们将预测大豆磷脂市场未来的增长趋势。这包括市场的整体规模、各细分领域的发展趋势等。大豆磷脂项目可以根据市场的扩张速度和潜在机会，制定更符合市场需求的发展策略。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豆磷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豆磷脂项目实施过程中需要充分考虑的因素。我们将对市场风险进行全面评估，包括但不限于政策法规风险、市场竞争风险、技术变革风险等。通过对潜在风险的深入分析，大豆磷脂项目可以制定相应的风险缓解策略，降低不确定性对大豆磷脂项目的影响。</w:t>
      </w:r>
    </w:p>
    <w:p>
      <w:pPr>
        <w:pStyle w:val="Heading1"/>
        <w:ind w:firstLine="560" w:firstLineChars="200"/>
        <w:rPr>
          <w:rFonts w:ascii="仿宋" w:eastAsia="仿宋" w:hAnsi="仿宋" w:cs="仿宋" w:hint="eastAsia"/>
          <w:sz w:val="28"/>
          <w:lang w:eastAsia="zh-CN"/>
        </w:rPr>
      </w:pPr>
      <w:bookmarkStart w:id="13" w:name="_Toc16906"/>
      <w:r>
        <w:rPr>
          <w:rFonts w:ascii="仿宋" w:eastAsia="仿宋" w:hAnsi="仿宋" w:cs="仿宋" w:hint="eastAsia"/>
          <w:sz w:val="28"/>
          <w:lang w:eastAsia="zh-CN"/>
        </w:rPr>
        <w:t>四、大豆磷脂项目可持续发展</w:t>
      </w:r>
      <w:bookmarkEnd w:id="13"/>
    </w:p>
    <w:p>
      <w:pPr>
        <w:pStyle w:val="Heading2"/>
        <w:rPr>
          <w:rFonts w:ascii="仿宋" w:eastAsia="仿宋" w:hAnsi="仿宋" w:cs="仿宋" w:hint="eastAsia"/>
          <w:lang w:eastAsia="zh-CN"/>
        </w:rPr>
      </w:pPr>
      <w:bookmarkStart w:id="14" w:name="_Toc2312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项目中，大豆磷脂项目团队着眼于未来，明确了可持续发展的战略方向。制定的具体可持续发展目标包括降低资源使用、采用环保技术、最大化社会效益等。这一步骤不仅有助于大豆磷脂项目在环保和社会责任方面达到最高标准，也为未来提供了明确的指引，确保大豆磷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可持续实践的融入大豆磷脂项目管理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豆磷脂项目管理周期。从大豆磷脂项目规划开始，大豆磷脂项目团队就考虑了环境和社会的因素。在执行阶段，大豆磷脂项目团队积极推动绿色技术的应用，优化资源利用。此外，关注员工的社会责任，通过培训和沟通活动提高员工对可持续发展的认知，使他们能够在日常工作中践行可持续实践。这些举措不仅为大豆磷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622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扎根于大豆磷脂项目的可持续发展理念，我们深信环保与社会责任是大豆磷脂项目成功的关键支柱。在大豆磷脂项目的每一步，我们都致力于通过创新和实践，履行对环境和社会的坚定责任。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团队通过引入先进的环保技术、建立高效的废物处理系统以及推动能源节约措施，积极履行环保责任。定期的环保监测和评估确保大豆磷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不仅致力于自身可持续发展，还注重对社会的回馈。通过支持社区大豆磷脂项目、参与慈善事业、提供培训机会等方式，大豆磷脂项目积极履行社会责任。与当地社区建立积极互动，关注员工的工作与生活平衡，以及员工的身心健康，是大豆磷脂项目在社会责任层面的关键举措。这样的实践不仅增强了大豆磷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0218"/>
      <w:r>
        <w:rPr>
          <w:rFonts w:ascii="仿宋" w:eastAsia="仿宋" w:hAnsi="仿宋" w:cs="仿宋" w:hint="eastAsia"/>
          <w:sz w:val="28"/>
          <w:lang w:eastAsia="zh-CN"/>
        </w:rPr>
        <w:t>五、大豆磷脂项目概论</w:t>
      </w:r>
      <w:bookmarkEnd w:id="16"/>
    </w:p>
    <w:p>
      <w:pPr>
        <w:pStyle w:val="Heading2"/>
        <w:rPr>
          <w:rFonts w:ascii="仿宋" w:eastAsia="仿宋" w:hAnsi="仿宋" w:cs="仿宋" w:hint="eastAsia"/>
          <w:lang w:eastAsia="zh-CN"/>
        </w:rPr>
      </w:pPr>
      <w:bookmarkStart w:id="17" w:name="_Toc2971"/>
      <w:r>
        <w:rPr>
          <w:rFonts w:ascii="仿宋" w:eastAsia="仿宋" w:hAnsi="仿宋" w:cs="仿宋" w:hint="eastAsia"/>
          <w:lang w:eastAsia="zh-CN"/>
        </w:rPr>
        <w:t>(一)、大豆磷脂项目概况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起源追溯至对市场的深入洞察。市场的不断演变与变革为大豆磷脂项目提供了难得的机遇。当前市场存在的需求缺口和变革的大环境共同构成了大豆磷脂项目的背景。这个大豆磷脂项目旨在充分利用市场机遇，填补行业中尚未满足的需求，为客户提供全新的解决方案。市场的变革和需求的增长使得这个大豆磷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大豆磷脂项目名称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正式命名为大豆磷脂。这个名称不仅仅是一个标识，更代表了大豆磷脂项目的核心理念和愿景。它蕴含着大豆磷脂项目所要解决问题的关键字，具有强烈的表达和辨识度，为大豆磷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大豆磷脂项目目标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核心目标是提供一种全新、高效的解决方案，满足客户日益增长的需求。大豆磷脂项目追求的不仅仅是满足市场需求，更是在市场中获得卓越的竞争优势。通过不断提升产品或服务的质量和创新水平，大豆磷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大豆磷脂项目范围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全面涵盖了产品研发、制造、市场推广和售后服务，确保从产品设计到最终用户体验的全方位关注。这一全面的大豆磷脂项目范围是为了确保大豆磷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大豆磷脂项目时间表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大豆磷脂项目计划在未来18个月内完成，包括研发、测试、市场试点和正式推出等不同阶段。这个时间表的合理设计是为了确保大豆磷脂项目各个阶段的顺利推进，以便按时交付高质量的成果。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大豆磷脂项目预算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大豆磷脂项目总预算估算为XX百万美元，主要分配在研发、市场推广、人员培训和运营等方面。这一充足的预算为大豆磷脂项目提供了充足的资源，确保大豆磷脂项目在各个方面都能取得优异的表现。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大豆磷脂项目风险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大豆磷脂项目可能面临的风险包括市场接受度低、技术难题、竞争激烈等。大豆磷脂项目团队已经制定了相应的风险应对计划，通过前瞻性的风险管理，确保大豆磷脂项目在面对不确定性时能够迅速做出应对。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大豆磷脂项目团队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大豆磷脂项目汇聚了一支经验丰富、多领域专业素养的核心团队，确保大豆磷脂项目在各个方面都能拥有高水平的执行力。团队的协同作战是大豆磷脂项目成功的关键因素之一。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大豆磷脂项目背景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大豆磷脂项目的背景根植于市场对更高效、创新产品的渴望，同时也受到科技发展对行业格局的深刻改变的影响。这为大豆磷脂项目提供了广阔的发展空间和市场需求。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大豆磷脂项目现状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截至目前，大豆磷脂项目已完成市场调研和技术验证，取得了初步的成功。这为大豆磷脂项目在未来的发展奠定了坚实的基础，为更远大的目标打下了坚实的基石。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3565"/>
      <w:r>
        <w:rPr>
          <w:rFonts w:ascii="仿宋" w:eastAsia="仿宋" w:hAnsi="仿宋" w:cs="仿宋" w:hint="eastAsia"/>
          <w:sz w:val="28"/>
          <w:lang w:eastAsia="zh-CN"/>
        </w:rPr>
        <w:t>(二)、大豆磷脂项目目标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keyword》大豆磷脂项目首要业务目标是在市场中占据有利地位，实现产品/服务的成功推广和销售。通过不断提升产品质量、创新性，大豆磷脂项目追求成为行业中的领导者，赢得更多客户的青睐。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在科技迅速发展的时代，大豆磷脂项目着眼于技术创新。通过持续的研发和技术升级，大豆磷脂项目旨在推出更具创新性的产品或服务，以满足市场对新鲜、先进解决方案的需求。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为了建立可持续的客户关系，大豆磷脂项目设定了客户满意度目标。通过提供卓越的产品质量和优质的客户服务，大豆磷脂项目追求赢得客户的信任和忠诚度，确保他们的满意度达到行业领先水平。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大豆磷脂项目注重社会责任和可持续发展。通过实施环保、社会责任大豆磷脂项目，大豆磷脂项目致力于在经济发展的同时保护环境，促进社会公平，实现可持续经营。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大豆磷脂项目的团队是实现目标的核心驱动力。因此，大豆磷脂项目设定了团队发展目标，包括提升团队成员的专业技能、培养领导力，以及搭建协同高效的团队工作氛围。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3589"/>
      <w:r>
        <w:rPr>
          <w:rFonts w:ascii="仿宋" w:eastAsia="仿宋" w:hAnsi="仿宋" w:cs="仿宋" w:hint="eastAsia"/>
          <w:sz w:val="28"/>
          <w:lang w:eastAsia="zh-CN"/>
        </w:rPr>
        <w:t>(三)、大豆磷脂项目提出的理由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大豆磷脂项目提出的理由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源于对市场机遇的深刻洞察。当前市场中存在的需求缺口和行业发展趋势表明，有巨大的商业机会等待被开发。通过准确捕捉市场机遇，大豆磷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理念基于对技术创新的信仰。通过持续的研发和技术投入，大豆磷脂项目有望推出更具创新性的产品或服务。在科技飞速发展的当下，大豆磷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https://d.book118.com/075111334242011121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C341E"/>
    <w:rsid w:val="388C34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11133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2024-02-29T11:47:00Z</dcterms:created>
  <dcterms:modified xsi:type="dcterms:W3CDTF">2024-02-29T11:48:07Z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49FD7D6E8628442BBC4323B0B740F332_11</vt:lpwstr>
  </property>
  <property fmtid="{D5CDD505-2E9C-101B-9397-08002B2CF9AE}" pid="3" name="KSOProductBuildVer">
    <vt:lpwstr>2052-12.1.0.16388</vt:lpwstr>
  </property>
</Properties>
</file>