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置物架行业相关公司设立可行性研究报告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9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(一)、置物架项目选址原则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(五)、置物架项目选址综合评价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二、置物架筹建公司基本信息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四、置物架项目概况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(二)、置物架项目提出的理由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(三)、置物架项目选址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(六)、置物架项目投资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(七)、置物架项目进度规划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(九)、置物架项目综合评价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(五)、置物架项目总投资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eastAsia="zh-CN"/>
          </w:rPr>
          <w:t>八、置物架项目风险分析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(一)、置物架项目风险分析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0" w:history="1">
        <w:r>
          <w:rPr>
            <w:rFonts w:ascii="仿宋" w:eastAsia="仿宋" w:hAnsi="仿宋" w:cs="仿宋" w:hint="eastAsia"/>
            <w:lang w:eastAsia="zh-CN"/>
          </w:rPr>
          <w:t>(二)、置物架项目风险对策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九、置物架项目经济效益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(三)、置物架项目盈利能力分析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(一)、置物架项目进度安排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(二)、置物架项目实施保障措施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3" w:history="1">
        <w:r>
          <w:rPr>
            <w:rFonts w:ascii="仿宋" w:eastAsia="仿宋" w:hAnsi="仿宋" w:cs="仿宋" w:hint="eastAsia"/>
            <w:lang w:eastAsia="zh-CN"/>
          </w:rPr>
          <w:t>十二、置物架项目总结分析</w:t>
        </w:r>
        <w:r>
          <w:tab/>
        </w:r>
        <w:r>
          <w:fldChar w:fldCharType="begin"/>
        </w:r>
        <w:r>
          <w:instrText xml:space="preserve"> PAGEREF _Toc32653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(一)、社会责任置物架项目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(二)、合作置物架项目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9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19"/>
      <w:r>
        <w:rPr>
          <w:rFonts w:ascii="仿宋" w:eastAsia="仿宋" w:hAnsi="仿宋" w:cs="仿宋" w:hint="eastAsia"/>
          <w:lang w:eastAsia="zh-CN"/>
        </w:rPr>
        <w:t>(一)、置物架项目选址原则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置物架项目选址是决定工业置物架项目成败的关键因素之一。根据现行政策，置物架项目选址必须符合一系列要求，以确保城乡建设、环境保护和资源利用的协调。以下是一些关于置物架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置物架项目选址必须与当地城乡建设总体规划相一致。它应该符合工业置物架项目占地使用规划的要求，并与大气污染防治、水资源和自然生态保护政策相协调。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置物架项目选址应避开自然保护区、风景名胜区、生活饮用水源地和其他特别需要保护的敏感性目标。这有助于维护自然环境的完整性和生态系统的稳定。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置物架项目选址应充分考虑土地资源的节约。最好选择空闲地、非耕地或荒地，以减少对良田或耕地的占用。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置物架项目选址应提供足够的场地，以满足工艺和辅助生产设施的建设需要。这有助于确保生产流程的高效运行。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置物架项目选址应具备良好的生产基础条件，包括充足的水源、电力、运输和可靠的能源供应。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置物架项目选址应地势平缓，便于排除雨水和处理生产、生活废水。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置物架项目选址应与居民区及环境污染敏感点保持足够的防护距离，以确保生产活动不会对人民健康和环境造成危害。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置物架项目选址是置物架项目成功的第一步，符合政策要求的选址将有助于确保置物架项目的可持续发展，并避免对环境和社会造成不利影响。因此，在置物架项目规划和选址阶段，应认真考虑这些原则和要求。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2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https://d.book118.com/075124301323011110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置物架行业相关公司设立可行性研究报告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12430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2024-02-09T17:54:00Z</dcterms:created>
  <dcterms:modified xsi:type="dcterms:W3CDTF">2024-02-09T17:54:37Z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94D04CF4E007438297BFEB7FEC3A1D89_11</vt:lpwstr>
  </property>
  <property fmtid="{D5CDD505-2E9C-101B-9397-08002B2CF9AE}" pid="3" name="KSOProductBuildVer">
    <vt:lpwstr>2052-12.1.0.16250</vt:lpwstr>
  </property>
</Properties>
</file>