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文化艺术经纪代理服务项目规划设计纲要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5" w:history="1">
        <w:r>
          <w:rPr>
            <w:rFonts w:ascii="仿宋" w:eastAsia="仿宋" w:hAnsi="仿宋" w:cs="仿宋" w:hint="eastAsia"/>
            <w:lang w:eastAsia="zh-CN"/>
          </w:rPr>
          <w:t>前言</w:t>
        </w:r>
        <w:r>
          <w:tab/>
        </w:r>
        <w:r>
          <w:fldChar w:fldCharType="begin"/>
        </w:r>
        <w:r>
          <w:instrText xml:space="preserve"> PAGEREF _Toc19405 \h </w:instrText>
        </w:r>
        <w:r>
          <w:fldChar w:fldCharType="separate"/>
        </w:r>
        <w:r>
          <w:t>3</w:t>
        </w:r>
        <w:r>
          <w:fldChar w:fldCharType="end"/>
        </w:r>
      </w:hyperlink>
    </w:p>
    <w:p>
      <w:pPr>
        <w:pStyle w:val="TOC1"/>
        <w:tabs>
          <w:tab w:val="right" w:leader="dot" w:pos="8306"/>
        </w:tabs>
      </w:pPr>
      <w:hyperlink w:anchor="_Toc19116" w:history="1">
        <w:r>
          <w:rPr>
            <w:rFonts w:ascii="仿宋" w:eastAsia="仿宋" w:hAnsi="仿宋" w:cs="仿宋" w:hint="eastAsia"/>
            <w:lang w:eastAsia="zh-CN"/>
          </w:rPr>
          <w:t>一、文化艺术经纪代理服务项目土建工程</w:t>
        </w:r>
        <w:r>
          <w:tab/>
        </w:r>
        <w:r>
          <w:fldChar w:fldCharType="begin"/>
        </w:r>
        <w:r>
          <w:instrText xml:space="preserve"> PAGEREF _Toc19116 \h </w:instrText>
        </w:r>
        <w:r>
          <w:fldChar w:fldCharType="separate"/>
        </w:r>
        <w:r>
          <w:t>3</w:t>
        </w:r>
        <w:r>
          <w:fldChar w:fldCharType="end"/>
        </w:r>
      </w:hyperlink>
    </w:p>
    <w:p>
      <w:pPr>
        <w:pStyle w:val="TOC2"/>
        <w:tabs>
          <w:tab w:val="right" w:leader="dot" w:pos="8306"/>
        </w:tabs>
      </w:pPr>
      <w:hyperlink w:anchor="_Toc4472" w:history="1">
        <w:r>
          <w:rPr>
            <w:rFonts w:ascii="仿宋" w:eastAsia="仿宋" w:hAnsi="仿宋" w:cs="仿宋" w:hint="eastAsia"/>
            <w:lang w:eastAsia="zh-CN"/>
          </w:rPr>
          <w:t>(一)、建筑工程设计原则</w:t>
        </w:r>
        <w:r>
          <w:tab/>
        </w:r>
        <w:r>
          <w:fldChar w:fldCharType="begin"/>
        </w:r>
        <w:r>
          <w:instrText xml:space="preserve"> PAGEREF _Toc4472 \h </w:instrText>
        </w:r>
        <w:r>
          <w:fldChar w:fldCharType="separate"/>
        </w:r>
        <w:r>
          <w:t>3</w:t>
        </w:r>
        <w:r>
          <w:fldChar w:fldCharType="end"/>
        </w:r>
      </w:hyperlink>
    </w:p>
    <w:p>
      <w:pPr>
        <w:pStyle w:val="TOC2"/>
        <w:tabs>
          <w:tab w:val="right" w:leader="dot" w:pos="8306"/>
        </w:tabs>
      </w:pPr>
      <w:hyperlink w:anchor="_Toc10829" w:history="1">
        <w:r>
          <w:rPr>
            <w:rFonts w:ascii="仿宋" w:eastAsia="仿宋" w:hAnsi="仿宋" w:cs="仿宋" w:hint="eastAsia"/>
            <w:lang w:eastAsia="zh-CN"/>
          </w:rPr>
          <w:t>(二)、土建工程设计年限及安全等级</w:t>
        </w:r>
        <w:r>
          <w:tab/>
        </w:r>
        <w:r>
          <w:fldChar w:fldCharType="begin"/>
        </w:r>
        <w:r>
          <w:instrText xml:space="preserve"> PAGEREF _Toc10829 \h </w:instrText>
        </w:r>
        <w:r>
          <w:fldChar w:fldCharType="separate"/>
        </w:r>
        <w:r>
          <w:t>4</w:t>
        </w:r>
        <w:r>
          <w:fldChar w:fldCharType="end"/>
        </w:r>
      </w:hyperlink>
    </w:p>
    <w:p>
      <w:pPr>
        <w:pStyle w:val="TOC2"/>
        <w:tabs>
          <w:tab w:val="right" w:leader="dot" w:pos="8306"/>
        </w:tabs>
      </w:pPr>
      <w:hyperlink w:anchor="_Toc12752" w:history="1">
        <w:r>
          <w:rPr>
            <w:rFonts w:ascii="仿宋" w:eastAsia="仿宋" w:hAnsi="仿宋" w:cs="仿宋" w:hint="eastAsia"/>
            <w:lang w:eastAsia="zh-CN"/>
          </w:rPr>
          <w:t>(三)、建筑工程设计总体要求</w:t>
        </w:r>
        <w:r>
          <w:tab/>
        </w:r>
        <w:r>
          <w:fldChar w:fldCharType="begin"/>
        </w:r>
        <w:r>
          <w:instrText xml:space="preserve"> PAGEREF _Toc12752 \h </w:instrText>
        </w:r>
        <w:r>
          <w:fldChar w:fldCharType="separate"/>
        </w:r>
        <w:r>
          <w:t>5</w:t>
        </w:r>
        <w:r>
          <w:fldChar w:fldCharType="end"/>
        </w:r>
      </w:hyperlink>
    </w:p>
    <w:p>
      <w:pPr>
        <w:pStyle w:val="TOC2"/>
        <w:tabs>
          <w:tab w:val="right" w:leader="dot" w:pos="8306"/>
        </w:tabs>
      </w:pPr>
      <w:hyperlink w:anchor="_Toc6198" w:history="1">
        <w:r>
          <w:rPr>
            <w:rFonts w:ascii="仿宋" w:eastAsia="仿宋" w:hAnsi="仿宋" w:cs="仿宋" w:hint="eastAsia"/>
            <w:lang w:eastAsia="zh-CN"/>
          </w:rPr>
          <w:t>(四)、土建工程建设指标</w:t>
        </w:r>
        <w:r>
          <w:tab/>
        </w:r>
        <w:r>
          <w:fldChar w:fldCharType="begin"/>
        </w:r>
        <w:r>
          <w:instrText xml:space="preserve"> PAGEREF _Toc6198 \h </w:instrText>
        </w:r>
        <w:r>
          <w:fldChar w:fldCharType="separate"/>
        </w:r>
        <w:r>
          <w:t>6</w:t>
        </w:r>
        <w:r>
          <w:fldChar w:fldCharType="end"/>
        </w:r>
      </w:hyperlink>
    </w:p>
    <w:p>
      <w:pPr>
        <w:pStyle w:val="TOC1"/>
        <w:tabs>
          <w:tab w:val="right" w:leader="dot" w:pos="8306"/>
        </w:tabs>
      </w:pPr>
      <w:hyperlink w:anchor="_Toc21861" w:history="1">
        <w:r>
          <w:rPr>
            <w:rFonts w:ascii="仿宋" w:eastAsia="仿宋" w:hAnsi="仿宋" w:cs="仿宋" w:hint="eastAsia"/>
            <w:lang w:eastAsia="zh-CN"/>
          </w:rPr>
          <w:t>二、文化艺术经纪代理服务项目概论</w:t>
        </w:r>
        <w:r>
          <w:tab/>
        </w:r>
        <w:r>
          <w:fldChar w:fldCharType="begin"/>
        </w:r>
        <w:r>
          <w:instrText xml:space="preserve"> PAGEREF _Toc21861 \h </w:instrText>
        </w:r>
        <w:r>
          <w:fldChar w:fldCharType="separate"/>
        </w:r>
        <w:r>
          <w:t>6</w:t>
        </w:r>
        <w:r>
          <w:fldChar w:fldCharType="end"/>
        </w:r>
      </w:hyperlink>
    </w:p>
    <w:p>
      <w:pPr>
        <w:pStyle w:val="TOC2"/>
        <w:tabs>
          <w:tab w:val="right" w:leader="dot" w:pos="8306"/>
        </w:tabs>
      </w:pPr>
      <w:hyperlink w:anchor="_Toc22311" w:history="1">
        <w:r>
          <w:rPr>
            <w:rFonts w:ascii="仿宋" w:eastAsia="仿宋" w:hAnsi="仿宋" w:cs="仿宋" w:hint="eastAsia"/>
            <w:lang w:eastAsia="zh-CN"/>
          </w:rPr>
          <w:t>(一)、文化艺术经纪代理服务项目概况</w:t>
        </w:r>
        <w:r>
          <w:tab/>
        </w:r>
        <w:r>
          <w:fldChar w:fldCharType="begin"/>
        </w:r>
        <w:r>
          <w:instrText xml:space="preserve"> PAGEREF _Toc22311 \h </w:instrText>
        </w:r>
        <w:r>
          <w:fldChar w:fldCharType="separate"/>
        </w:r>
        <w:r>
          <w:t>6</w:t>
        </w:r>
        <w:r>
          <w:fldChar w:fldCharType="end"/>
        </w:r>
      </w:hyperlink>
    </w:p>
    <w:p>
      <w:pPr>
        <w:pStyle w:val="TOC2"/>
        <w:tabs>
          <w:tab w:val="right" w:leader="dot" w:pos="8306"/>
        </w:tabs>
      </w:pPr>
      <w:hyperlink w:anchor="_Toc18079" w:history="1">
        <w:r>
          <w:rPr>
            <w:rFonts w:ascii="仿宋" w:eastAsia="仿宋" w:hAnsi="仿宋" w:cs="仿宋" w:hint="eastAsia"/>
            <w:lang w:eastAsia="zh-CN"/>
          </w:rPr>
          <w:t>(二)、文化艺术经纪代理服务项目目标</w:t>
        </w:r>
        <w:r>
          <w:tab/>
        </w:r>
        <w:r>
          <w:fldChar w:fldCharType="begin"/>
        </w:r>
        <w:r>
          <w:instrText xml:space="preserve"> PAGEREF _Toc18079 \h </w:instrText>
        </w:r>
        <w:r>
          <w:fldChar w:fldCharType="separate"/>
        </w:r>
        <w:r>
          <w:t>9</w:t>
        </w:r>
        <w:r>
          <w:fldChar w:fldCharType="end"/>
        </w:r>
      </w:hyperlink>
    </w:p>
    <w:p>
      <w:pPr>
        <w:pStyle w:val="TOC2"/>
        <w:tabs>
          <w:tab w:val="right" w:leader="dot" w:pos="8306"/>
        </w:tabs>
      </w:pPr>
      <w:hyperlink w:anchor="_Toc30699" w:history="1">
        <w:r>
          <w:rPr>
            <w:rFonts w:ascii="仿宋" w:eastAsia="仿宋" w:hAnsi="仿宋" w:cs="仿宋" w:hint="eastAsia"/>
            <w:lang w:eastAsia="zh-CN"/>
          </w:rPr>
          <w:t>(三)、文化艺术经纪代理服务项目提出的理由</w:t>
        </w:r>
        <w:r>
          <w:tab/>
        </w:r>
        <w:r>
          <w:fldChar w:fldCharType="begin"/>
        </w:r>
        <w:r>
          <w:instrText xml:space="preserve"> PAGEREF _Toc30699 \h </w:instrText>
        </w:r>
        <w:r>
          <w:fldChar w:fldCharType="separate"/>
        </w:r>
        <w:r>
          <w:t>10</w:t>
        </w:r>
        <w:r>
          <w:fldChar w:fldCharType="end"/>
        </w:r>
      </w:hyperlink>
    </w:p>
    <w:p>
      <w:pPr>
        <w:pStyle w:val="TOC2"/>
        <w:tabs>
          <w:tab w:val="right" w:leader="dot" w:pos="8306"/>
        </w:tabs>
      </w:pPr>
      <w:hyperlink w:anchor="_Toc2843" w:history="1">
        <w:r>
          <w:rPr>
            <w:rFonts w:ascii="仿宋" w:eastAsia="仿宋" w:hAnsi="仿宋" w:cs="仿宋" w:hint="eastAsia"/>
            <w:lang w:eastAsia="zh-CN"/>
          </w:rPr>
          <w:t>(四)、文化艺术经纪代理服务项目意义</w:t>
        </w:r>
        <w:r>
          <w:tab/>
        </w:r>
        <w:r>
          <w:fldChar w:fldCharType="begin"/>
        </w:r>
        <w:r>
          <w:instrText xml:space="preserve"> PAGEREF _Toc2843 \h </w:instrText>
        </w:r>
        <w:r>
          <w:fldChar w:fldCharType="separate"/>
        </w:r>
        <w:r>
          <w:t>12</w:t>
        </w:r>
        <w:r>
          <w:fldChar w:fldCharType="end"/>
        </w:r>
      </w:hyperlink>
    </w:p>
    <w:p>
      <w:pPr>
        <w:pStyle w:val="TOC2"/>
        <w:tabs>
          <w:tab w:val="right" w:leader="dot" w:pos="8306"/>
        </w:tabs>
      </w:pPr>
      <w:hyperlink w:anchor="_Toc10685" w:history="1">
        <w:r>
          <w:rPr>
            <w:rFonts w:ascii="仿宋" w:eastAsia="仿宋" w:hAnsi="仿宋" w:cs="仿宋" w:hint="eastAsia"/>
            <w:lang w:eastAsia="zh-CN"/>
          </w:rPr>
          <w:t>(五)、文化艺术经纪代理服务项目背景</w:t>
        </w:r>
        <w:r>
          <w:tab/>
        </w:r>
        <w:r>
          <w:fldChar w:fldCharType="begin"/>
        </w:r>
        <w:r>
          <w:instrText xml:space="preserve"> PAGEREF _Toc10685 \h </w:instrText>
        </w:r>
        <w:r>
          <w:fldChar w:fldCharType="separate"/>
        </w:r>
        <w:r>
          <w:t>13</w:t>
        </w:r>
        <w:r>
          <w:fldChar w:fldCharType="end"/>
        </w:r>
      </w:hyperlink>
    </w:p>
    <w:p>
      <w:pPr>
        <w:pStyle w:val="TOC1"/>
        <w:tabs>
          <w:tab w:val="right" w:leader="dot" w:pos="8306"/>
        </w:tabs>
      </w:pPr>
      <w:hyperlink w:anchor="_Toc7410" w:history="1">
        <w:r>
          <w:rPr>
            <w:rFonts w:ascii="仿宋" w:eastAsia="仿宋" w:hAnsi="仿宋" w:cs="仿宋" w:hint="eastAsia"/>
            <w:lang w:eastAsia="zh-CN"/>
          </w:rPr>
          <w:t>三、文化艺术经纪代理服务项目绩效评估</w:t>
        </w:r>
        <w:r>
          <w:tab/>
        </w:r>
        <w:r>
          <w:fldChar w:fldCharType="begin"/>
        </w:r>
        <w:r>
          <w:instrText xml:space="preserve"> PAGEREF _Toc7410 \h </w:instrText>
        </w:r>
        <w:r>
          <w:fldChar w:fldCharType="separate"/>
        </w:r>
        <w:r>
          <w:t>14</w:t>
        </w:r>
        <w:r>
          <w:fldChar w:fldCharType="end"/>
        </w:r>
      </w:hyperlink>
    </w:p>
    <w:p>
      <w:pPr>
        <w:pStyle w:val="TOC2"/>
        <w:tabs>
          <w:tab w:val="right" w:leader="dot" w:pos="8306"/>
        </w:tabs>
      </w:pPr>
      <w:hyperlink w:anchor="_Toc3831" w:history="1">
        <w:r>
          <w:rPr>
            <w:rFonts w:ascii="仿宋" w:eastAsia="仿宋" w:hAnsi="仿宋" w:cs="仿宋" w:hint="eastAsia"/>
            <w:lang w:eastAsia="zh-CN"/>
          </w:rPr>
          <w:t>(一)、绩效评估指标</w:t>
        </w:r>
        <w:r>
          <w:tab/>
        </w:r>
        <w:r>
          <w:fldChar w:fldCharType="begin"/>
        </w:r>
        <w:r>
          <w:instrText xml:space="preserve"> PAGEREF _Toc3831 \h </w:instrText>
        </w:r>
        <w:r>
          <w:fldChar w:fldCharType="separate"/>
        </w:r>
        <w:r>
          <w:t>14</w:t>
        </w:r>
        <w:r>
          <w:fldChar w:fldCharType="end"/>
        </w:r>
      </w:hyperlink>
    </w:p>
    <w:p>
      <w:pPr>
        <w:pStyle w:val="TOC2"/>
        <w:tabs>
          <w:tab w:val="right" w:leader="dot" w:pos="8306"/>
        </w:tabs>
      </w:pPr>
      <w:hyperlink w:anchor="_Toc27436" w:history="1">
        <w:r>
          <w:rPr>
            <w:rFonts w:ascii="仿宋" w:eastAsia="仿宋" w:hAnsi="仿宋" w:cs="仿宋" w:hint="eastAsia"/>
            <w:lang w:eastAsia="zh-CN"/>
          </w:rPr>
          <w:t>(二)、绩效评估方法</w:t>
        </w:r>
        <w:r>
          <w:tab/>
        </w:r>
        <w:r>
          <w:fldChar w:fldCharType="begin"/>
        </w:r>
        <w:r>
          <w:instrText xml:space="preserve"> PAGEREF _Toc27436 \h </w:instrText>
        </w:r>
        <w:r>
          <w:fldChar w:fldCharType="separate"/>
        </w:r>
        <w:r>
          <w:t>15</w:t>
        </w:r>
        <w:r>
          <w:fldChar w:fldCharType="end"/>
        </w:r>
      </w:hyperlink>
    </w:p>
    <w:p>
      <w:pPr>
        <w:pStyle w:val="TOC2"/>
        <w:tabs>
          <w:tab w:val="right" w:leader="dot" w:pos="8306"/>
        </w:tabs>
      </w:pPr>
      <w:hyperlink w:anchor="_Toc16431" w:history="1">
        <w:r>
          <w:rPr>
            <w:rFonts w:ascii="仿宋" w:eastAsia="仿宋" w:hAnsi="仿宋" w:cs="仿宋" w:hint="eastAsia"/>
            <w:lang w:eastAsia="zh-CN"/>
          </w:rPr>
          <w:t>(三)、绩效评估周期</w:t>
        </w:r>
        <w:r>
          <w:tab/>
        </w:r>
        <w:r>
          <w:fldChar w:fldCharType="begin"/>
        </w:r>
        <w:r>
          <w:instrText xml:space="preserve"> PAGEREF _Toc16431 \h </w:instrText>
        </w:r>
        <w:r>
          <w:fldChar w:fldCharType="separate"/>
        </w:r>
        <w:r>
          <w:t>16</w:t>
        </w:r>
        <w:r>
          <w:fldChar w:fldCharType="end"/>
        </w:r>
      </w:hyperlink>
    </w:p>
    <w:p>
      <w:pPr>
        <w:pStyle w:val="TOC1"/>
        <w:tabs>
          <w:tab w:val="right" w:leader="dot" w:pos="8306"/>
        </w:tabs>
      </w:pPr>
      <w:hyperlink w:anchor="_Toc17141" w:history="1">
        <w:r>
          <w:rPr>
            <w:rFonts w:ascii="仿宋" w:eastAsia="仿宋" w:hAnsi="仿宋" w:cs="仿宋" w:hint="eastAsia"/>
            <w:lang w:eastAsia="zh-CN"/>
          </w:rPr>
          <w:t>四、工艺说明</w:t>
        </w:r>
        <w:r>
          <w:tab/>
        </w:r>
        <w:r>
          <w:fldChar w:fldCharType="begin"/>
        </w:r>
        <w:r>
          <w:instrText xml:space="preserve"> PAGEREF _Toc17141 \h </w:instrText>
        </w:r>
        <w:r>
          <w:fldChar w:fldCharType="separate"/>
        </w:r>
        <w:r>
          <w:t>17</w:t>
        </w:r>
        <w:r>
          <w:fldChar w:fldCharType="end"/>
        </w:r>
      </w:hyperlink>
    </w:p>
    <w:p>
      <w:pPr>
        <w:pStyle w:val="TOC2"/>
        <w:tabs>
          <w:tab w:val="right" w:leader="dot" w:pos="8306"/>
        </w:tabs>
      </w:pPr>
      <w:hyperlink w:anchor="_Toc14626" w:history="1">
        <w:r>
          <w:rPr>
            <w:rFonts w:ascii="仿宋" w:eastAsia="仿宋" w:hAnsi="仿宋" w:cs="仿宋" w:hint="eastAsia"/>
            <w:lang w:eastAsia="zh-CN"/>
          </w:rPr>
          <w:t>(一)、技术管理特点</w:t>
        </w:r>
        <w:r>
          <w:tab/>
        </w:r>
        <w:r>
          <w:fldChar w:fldCharType="begin"/>
        </w:r>
        <w:r>
          <w:instrText xml:space="preserve"> PAGEREF _Toc14626 \h </w:instrText>
        </w:r>
        <w:r>
          <w:fldChar w:fldCharType="separate"/>
        </w:r>
        <w:r>
          <w:t>17</w:t>
        </w:r>
        <w:r>
          <w:fldChar w:fldCharType="end"/>
        </w:r>
      </w:hyperlink>
    </w:p>
    <w:p>
      <w:pPr>
        <w:pStyle w:val="TOC2"/>
        <w:tabs>
          <w:tab w:val="right" w:leader="dot" w:pos="8306"/>
        </w:tabs>
      </w:pPr>
      <w:hyperlink w:anchor="_Toc3917" w:history="1">
        <w:r>
          <w:rPr>
            <w:rFonts w:ascii="仿宋" w:eastAsia="仿宋" w:hAnsi="仿宋" w:cs="仿宋" w:hint="eastAsia"/>
            <w:lang w:eastAsia="zh-CN"/>
          </w:rPr>
          <w:t>(二)、文化艺术经纪代理服务项目工艺技术设计方案</w:t>
        </w:r>
        <w:r>
          <w:tab/>
        </w:r>
        <w:r>
          <w:fldChar w:fldCharType="begin"/>
        </w:r>
        <w:r>
          <w:instrText xml:space="preserve"> PAGEREF _Toc3917 \h </w:instrText>
        </w:r>
        <w:r>
          <w:fldChar w:fldCharType="separate"/>
        </w:r>
        <w:r>
          <w:t>18</w:t>
        </w:r>
        <w:r>
          <w:fldChar w:fldCharType="end"/>
        </w:r>
      </w:hyperlink>
    </w:p>
    <w:p>
      <w:pPr>
        <w:pStyle w:val="TOC2"/>
        <w:tabs>
          <w:tab w:val="right" w:leader="dot" w:pos="8306"/>
        </w:tabs>
      </w:pPr>
      <w:hyperlink w:anchor="_Toc1573" w:history="1">
        <w:r>
          <w:rPr>
            <w:rFonts w:ascii="仿宋" w:eastAsia="仿宋" w:hAnsi="仿宋" w:cs="仿宋" w:hint="eastAsia"/>
            <w:lang w:eastAsia="zh-CN"/>
          </w:rPr>
          <w:t>(三)、设备选型方案</w:t>
        </w:r>
        <w:r>
          <w:tab/>
        </w:r>
        <w:r>
          <w:fldChar w:fldCharType="begin"/>
        </w:r>
        <w:r>
          <w:instrText xml:space="preserve"> PAGEREF _Toc1573 \h </w:instrText>
        </w:r>
        <w:r>
          <w:fldChar w:fldCharType="separate"/>
        </w:r>
        <w:r>
          <w:t>20</w:t>
        </w:r>
        <w:r>
          <w:fldChar w:fldCharType="end"/>
        </w:r>
      </w:hyperlink>
    </w:p>
    <w:p>
      <w:pPr>
        <w:pStyle w:val="TOC1"/>
        <w:tabs>
          <w:tab w:val="right" w:leader="dot" w:pos="8306"/>
        </w:tabs>
      </w:pPr>
      <w:hyperlink w:anchor="_Toc2881" w:history="1">
        <w:r>
          <w:rPr>
            <w:rFonts w:ascii="仿宋" w:eastAsia="仿宋" w:hAnsi="仿宋" w:cs="仿宋" w:hint="eastAsia"/>
            <w:lang w:eastAsia="zh-CN"/>
          </w:rPr>
          <w:t>五、市场分析、调研</w:t>
        </w:r>
        <w:r>
          <w:tab/>
        </w:r>
        <w:r>
          <w:fldChar w:fldCharType="begin"/>
        </w:r>
        <w:r>
          <w:instrText xml:space="preserve"> PAGEREF _Toc2881 \h </w:instrText>
        </w:r>
        <w:r>
          <w:fldChar w:fldCharType="separate"/>
        </w:r>
        <w:r>
          <w:t>21</w:t>
        </w:r>
        <w:r>
          <w:fldChar w:fldCharType="end"/>
        </w:r>
      </w:hyperlink>
    </w:p>
    <w:p>
      <w:pPr>
        <w:pStyle w:val="TOC2"/>
        <w:tabs>
          <w:tab w:val="right" w:leader="dot" w:pos="8306"/>
        </w:tabs>
      </w:pPr>
      <w:hyperlink w:anchor="_Toc32244" w:history="1">
        <w:r>
          <w:rPr>
            <w:rFonts w:ascii="仿宋" w:eastAsia="仿宋" w:hAnsi="仿宋" w:cs="仿宋" w:hint="eastAsia"/>
            <w:lang w:eastAsia="zh-CN"/>
          </w:rPr>
          <w:t>(一)、文化艺术经纪代理服务行业分析</w:t>
        </w:r>
        <w:r>
          <w:tab/>
        </w:r>
        <w:r>
          <w:fldChar w:fldCharType="begin"/>
        </w:r>
        <w:r>
          <w:instrText xml:space="preserve"> PAGEREF _Toc32244 \h </w:instrText>
        </w:r>
        <w:r>
          <w:fldChar w:fldCharType="separate"/>
        </w:r>
        <w:r>
          <w:t>21</w:t>
        </w:r>
        <w:r>
          <w:fldChar w:fldCharType="end"/>
        </w:r>
      </w:hyperlink>
    </w:p>
    <w:p>
      <w:pPr>
        <w:pStyle w:val="TOC2"/>
        <w:tabs>
          <w:tab w:val="right" w:leader="dot" w:pos="8306"/>
        </w:tabs>
      </w:pPr>
      <w:hyperlink w:anchor="_Toc8949" w:history="1">
        <w:r>
          <w:rPr>
            <w:rFonts w:ascii="仿宋" w:eastAsia="仿宋" w:hAnsi="仿宋" w:cs="仿宋" w:hint="eastAsia"/>
            <w:lang w:eastAsia="zh-CN"/>
          </w:rPr>
          <w:t>(二)、文化艺术经纪代理服务市场分析预测</w:t>
        </w:r>
        <w:r>
          <w:tab/>
        </w:r>
        <w:r>
          <w:fldChar w:fldCharType="begin"/>
        </w:r>
        <w:r>
          <w:instrText xml:space="preserve"> PAGEREF _Toc8949 \h </w:instrText>
        </w:r>
        <w:r>
          <w:fldChar w:fldCharType="separate"/>
        </w:r>
        <w:r>
          <w:t>22</w:t>
        </w:r>
        <w:r>
          <w:fldChar w:fldCharType="end"/>
        </w:r>
      </w:hyperlink>
    </w:p>
    <w:p>
      <w:pPr>
        <w:pStyle w:val="TOC1"/>
        <w:tabs>
          <w:tab w:val="right" w:leader="dot" w:pos="8306"/>
        </w:tabs>
      </w:pPr>
      <w:hyperlink w:anchor="_Toc29459" w:history="1">
        <w:r>
          <w:rPr>
            <w:rFonts w:ascii="仿宋" w:eastAsia="仿宋" w:hAnsi="仿宋" w:cs="仿宋" w:hint="eastAsia"/>
            <w:lang w:eastAsia="zh-CN"/>
          </w:rPr>
          <w:t>六、文化艺术经纪代理服务项目建设单位说明</w:t>
        </w:r>
        <w:r>
          <w:tab/>
        </w:r>
        <w:r>
          <w:fldChar w:fldCharType="begin"/>
        </w:r>
        <w:r>
          <w:instrText xml:space="preserve"> PAGEREF _Toc29459 \h </w:instrText>
        </w:r>
        <w:r>
          <w:fldChar w:fldCharType="separate"/>
        </w:r>
        <w:r>
          <w:t>23</w:t>
        </w:r>
        <w:r>
          <w:fldChar w:fldCharType="end"/>
        </w:r>
      </w:hyperlink>
    </w:p>
    <w:p>
      <w:pPr>
        <w:pStyle w:val="TOC2"/>
        <w:tabs>
          <w:tab w:val="right" w:leader="dot" w:pos="8306"/>
        </w:tabs>
      </w:pPr>
      <w:hyperlink w:anchor="_Toc25099" w:history="1">
        <w:r>
          <w:rPr>
            <w:rFonts w:ascii="仿宋" w:eastAsia="仿宋" w:hAnsi="仿宋" w:cs="仿宋" w:hint="eastAsia"/>
            <w:lang w:eastAsia="zh-CN"/>
          </w:rPr>
          <w:t>(一)、文化艺术经纪代理服务项目承办单位基本情况</w:t>
        </w:r>
        <w:r>
          <w:tab/>
        </w:r>
        <w:r>
          <w:fldChar w:fldCharType="begin"/>
        </w:r>
        <w:r>
          <w:instrText xml:space="preserve"> PAGEREF _Toc25099 \h </w:instrText>
        </w:r>
        <w:r>
          <w:fldChar w:fldCharType="separate"/>
        </w:r>
        <w:r>
          <w:t>23</w:t>
        </w:r>
        <w:r>
          <w:fldChar w:fldCharType="end"/>
        </w:r>
      </w:hyperlink>
    </w:p>
    <w:p>
      <w:pPr>
        <w:pStyle w:val="TOC2"/>
        <w:tabs>
          <w:tab w:val="right" w:leader="dot" w:pos="8306"/>
        </w:tabs>
      </w:pPr>
      <w:hyperlink w:anchor="_Toc24861" w:history="1">
        <w:r>
          <w:rPr>
            <w:rFonts w:ascii="仿宋" w:eastAsia="仿宋" w:hAnsi="仿宋" w:cs="仿宋" w:hint="eastAsia"/>
            <w:lang w:eastAsia="zh-CN"/>
          </w:rPr>
          <w:t>(二)、公司经济效益分析</w:t>
        </w:r>
        <w:r>
          <w:tab/>
        </w:r>
        <w:r>
          <w:fldChar w:fldCharType="begin"/>
        </w:r>
        <w:r>
          <w:instrText xml:space="preserve"> PAGEREF _Toc24861 \h </w:instrText>
        </w:r>
        <w:r>
          <w:fldChar w:fldCharType="separate"/>
        </w:r>
        <w:r>
          <w:t>23</w:t>
        </w:r>
        <w:r>
          <w:fldChar w:fldCharType="end"/>
        </w:r>
      </w:hyperlink>
    </w:p>
    <w:p>
      <w:pPr>
        <w:pStyle w:val="TOC1"/>
        <w:tabs>
          <w:tab w:val="right" w:leader="dot" w:pos="8306"/>
        </w:tabs>
      </w:pPr>
      <w:hyperlink w:anchor="_Toc551" w:history="1">
        <w:r>
          <w:rPr>
            <w:rFonts w:ascii="仿宋" w:eastAsia="仿宋" w:hAnsi="仿宋" w:cs="仿宋" w:hint="eastAsia"/>
            <w:lang w:eastAsia="zh-CN"/>
          </w:rPr>
          <w:t>七、文化艺术经纪代理服务项目技术管理</w:t>
        </w:r>
        <w:r>
          <w:tab/>
        </w:r>
        <w:r>
          <w:fldChar w:fldCharType="begin"/>
        </w:r>
        <w:r>
          <w:instrText xml:space="preserve"> PAGEREF _Toc551 \h </w:instrText>
        </w:r>
        <w:r>
          <w:fldChar w:fldCharType="separate"/>
        </w:r>
        <w:r>
          <w:t>24</w:t>
        </w:r>
        <w:r>
          <w:fldChar w:fldCharType="end"/>
        </w:r>
      </w:hyperlink>
    </w:p>
    <w:p>
      <w:pPr>
        <w:pStyle w:val="TOC2"/>
        <w:tabs>
          <w:tab w:val="right" w:leader="dot" w:pos="8306"/>
        </w:tabs>
      </w:pPr>
      <w:hyperlink w:anchor="_Toc32187" w:history="1">
        <w:r>
          <w:rPr>
            <w:rFonts w:ascii="仿宋" w:eastAsia="仿宋" w:hAnsi="仿宋" w:cs="仿宋" w:hint="eastAsia"/>
            <w:lang w:eastAsia="zh-CN"/>
          </w:rPr>
          <w:t>(一)、技术方案选用方向</w:t>
        </w:r>
        <w:r>
          <w:tab/>
        </w:r>
        <w:r>
          <w:fldChar w:fldCharType="begin"/>
        </w:r>
        <w:r>
          <w:instrText xml:space="preserve"> PAGEREF _Toc32187 \h </w:instrText>
        </w:r>
        <w:r>
          <w:fldChar w:fldCharType="separate"/>
        </w:r>
        <w:r>
          <w:t>24</w:t>
        </w:r>
        <w:r>
          <w:fldChar w:fldCharType="end"/>
        </w:r>
      </w:hyperlink>
    </w:p>
    <w:p>
      <w:pPr>
        <w:pStyle w:val="TOC2"/>
        <w:tabs>
          <w:tab w:val="right" w:leader="dot" w:pos="8306"/>
        </w:tabs>
      </w:pPr>
      <w:hyperlink w:anchor="_Toc667" w:history="1">
        <w:r>
          <w:rPr>
            <w:rFonts w:ascii="仿宋" w:eastAsia="仿宋" w:hAnsi="仿宋" w:cs="仿宋" w:hint="eastAsia"/>
            <w:lang w:eastAsia="zh-CN"/>
          </w:rPr>
          <w:t>(二)、工艺技术方案选用原则</w:t>
        </w:r>
        <w:r>
          <w:tab/>
        </w:r>
        <w:r>
          <w:fldChar w:fldCharType="begin"/>
        </w:r>
        <w:r>
          <w:instrText xml:space="preserve"> PAGEREF _Toc667 \h </w:instrText>
        </w:r>
        <w:r>
          <w:fldChar w:fldCharType="separate"/>
        </w:r>
        <w:r>
          <w:t>26</w:t>
        </w:r>
        <w:r>
          <w:fldChar w:fldCharType="end"/>
        </w:r>
      </w:hyperlink>
    </w:p>
    <w:p>
      <w:pPr>
        <w:pStyle w:val="TOC2"/>
        <w:tabs>
          <w:tab w:val="right" w:leader="dot" w:pos="8306"/>
        </w:tabs>
      </w:pPr>
      <w:hyperlink w:anchor="_Toc4628" w:history="1">
        <w:r>
          <w:rPr>
            <w:rFonts w:ascii="仿宋" w:eastAsia="仿宋" w:hAnsi="仿宋" w:cs="仿宋" w:hint="eastAsia"/>
            <w:lang w:eastAsia="zh-CN"/>
          </w:rPr>
          <w:t>(三)、工艺技术方案要求</w:t>
        </w:r>
        <w:r>
          <w:tab/>
        </w:r>
        <w:r>
          <w:fldChar w:fldCharType="begin"/>
        </w:r>
        <w:r>
          <w:instrText xml:space="preserve"> PAGEREF _Toc4628 \h </w:instrText>
        </w:r>
        <w:r>
          <w:fldChar w:fldCharType="separate"/>
        </w:r>
        <w:r>
          <w:t>28</w:t>
        </w:r>
        <w:r>
          <w:fldChar w:fldCharType="end"/>
        </w:r>
      </w:hyperlink>
    </w:p>
    <w:p>
      <w:pPr>
        <w:pStyle w:val="TOC1"/>
        <w:tabs>
          <w:tab w:val="right" w:leader="dot" w:pos="8306"/>
        </w:tabs>
      </w:pPr>
      <w:hyperlink w:anchor="_Toc14987" w:history="1">
        <w:r>
          <w:rPr>
            <w:rFonts w:ascii="仿宋" w:eastAsia="仿宋" w:hAnsi="仿宋" w:cs="仿宋" w:hint="eastAsia"/>
            <w:lang w:eastAsia="zh-CN"/>
          </w:rPr>
          <w:t>八、生产安全保护</w:t>
        </w:r>
        <w:r>
          <w:tab/>
        </w:r>
        <w:r>
          <w:fldChar w:fldCharType="begin"/>
        </w:r>
        <w:r>
          <w:instrText xml:space="preserve"> PAGEREF _Toc14987 \h </w:instrText>
        </w:r>
        <w:r>
          <w:fldChar w:fldCharType="separate"/>
        </w:r>
        <w:r>
          <w:t>31</w:t>
        </w:r>
        <w:r>
          <w:fldChar w:fldCharType="end"/>
        </w:r>
      </w:hyperlink>
    </w:p>
    <w:p>
      <w:pPr>
        <w:pStyle w:val="TOC2"/>
        <w:tabs>
          <w:tab w:val="right" w:leader="dot" w:pos="8306"/>
        </w:tabs>
      </w:pPr>
      <w:hyperlink w:anchor="_Toc26867" w:history="1">
        <w:r>
          <w:rPr>
            <w:rFonts w:ascii="仿宋" w:eastAsia="仿宋" w:hAnsi="仿宋" w:cs="仿宋" w:hint="eastAsia"/>
            <w:lang w:eastAsia="zh-CN"/>
          </w:rPr>
          <w:t>(一)、消防安全</w:t>
        </w:r>
        <w:r>
          <w:tab/>
        </w:r>
        <w:r>
          <w:fldChar w:fldCharType="begin"/>
        </w:r>
        <w:r>
          <w:instrText xml:space="preserve"> PAGEREF _Toc26867 \h </w:instrText>
        </w:r>
        <w:r>
          <w:fldChar w:fldCharType="separate"/>
        </w:r>
        <w:r>
          <w:t>31</w:t>
        </w:r>
        <w:r>
          <w:fldChar w:fldCharType="end"/>
        </w:r>
      </w:hyperlink>
    </w:p>
    <w:p>
      <w:pPr>
        <w:pStyle w:val="TOC2"/>
        <w:tabs>
          <w:tab w:val="right" w:leader="dot" w:pos="8306"/>
        </w:tabs>
      </w:pPr>
      <w:hyperlink w:anchor="_Toc8448" w:history="1">
        <w:r>
          <w:rPr>
            <w:rFonts w:ascii="仿宋" w:eastAsia="仿宋" w:hAnsi="仿宋" w:cs="仿宋" w:hint="eastAsia"/>
            <w:lang w:eastAsia="zh-CN"/>
          </w:rPr>
          <w:t>(二)、防火防爆总图布置措施</w:t>
        </w:r>
        <w:r>
          <w:tab/>
        </w:r>
        <w:r>
          <w:fldChar w:fldCharType="begin"/>
        </w:r>
        <w:r>
          <w:instrText xml:space="preserve"> PAGEREF _Toc8448 \h </w:instrText>
        </w:r>
        <w:r>
          <w:fldChar w:fldCharType="separate"/>
        </w:r>
        <w:r>
          <w:t>32</w:t>
        </w:r>
        <w:r>
          <w:fldChar w:fldCharType="end"/>
        </w:r>
      </w:hyperlink>
    </w:p>
    <w:p>
      <w:pPr>
        <w:pStyle w:val="TOC2"/>
        <w:tabs>
          <w:tab w:val="right" w:leader="dot" w:pos="8306"/>
        </w:tabs>
      </w:pPr>
      <w:hyperlink w:anchor="_Toc16125" w:history="1">
        <w:r>
          <w:rPr>
            <w:rFonts w:ascii="仿宋" w:eastAsia="仿宋" w:hAnsi="仿宋" w:cs="仿宋" w:hint="eastAsia"/>
            <w:lang w:eastAsia="zh-CN"/>
          </w:rPr>
          <w:t>(三)、自然灾害防范措施</w:t>
        </w:r>
        <w:r>
          <w:tab/>
        </w:r>
        <w:r>
          <w:fldChar w:fldCharType="begin"/>
        </w:r>
        <w:r>
          <w:instrText xml:space="preserve"> PAGEREF _Toc16125 \h </w:instrText>
        </w:r>
        <w:r>
          <w:fldChar w:fldCharType="separate"/>
        </w:r>
        <w:r>
          <w:t>33</w:t>
        </w:r>
        <w:r>
          <w:fldChar w:fldCharType="end"/>
        </w:r>
      </w:hyperlink>
    </w:p>
    <w:p>
      <w:pPr>
        <w:pStyle w:val="TOC2"/>
        <w:tabs>
          <w:tab w:val="right" w:leader="dot" w:pos="8306"/>
        </w:tabs>
      </w:pPr>
      <w:hyperlink w:anchor="_Toc8900" w:history="1">
        <w:r>
          <w:rPr>
            <w:rFonts w:ascii="仿宋" w:eastAsia="仿宋" w:hAnsi="仿宋" w:cs="仿宋" w:hint="eastAsia"/>
            <w:lang w:eastAsia="zh-CN"/>
          </w:rPr>
          <w:t>(四)、安全色及安全标志使用要求</w:t>
        </w:r>
        <w:r>
          <w:tab/>
        </w:r>
        <w:r>
          <w:fldChar w:fldCharType="begin"/>
        </w:r>
        <w:r>
          <w:instrText xml:space="preserve"> PAGEREF _Toc8900 \h </w:instrText>
        </w:r>
        <w:r>
          <w:fldChar w:fldCharType="separate"/>
        </w:r>
        <w:r>
          <w:t>34</w:t>
        </w:r>
        <w:r>
          <w:fldChar w:fldCharType="end"/>
        </w:r>
      </w:hyperlink>
    </w:p>
    <w:p>
      <w:pPr>
        <w:pStyle w:val="TOC2"/>
        <w:tabs>
          <w:tab w:val="right" w:leader="dot" w:pos="8306"/>
        </w:tabs>
      </w:pPr>
      <w:hyperlink w:anchor="_Toc19880" w:history="1">
        <w:r>
          <w:rPr>
            <w:rFonts w:ascii="仿宋" w:eastAsia="仿宋" w:hAnsi="仿宋" w:cs="仿宋" w:hint="eastAsia"/>
            <w:lang w:eastAsia="zh-CN"/>
          </w:rPr>
          <w:t>(五)、防尘防毒措施</w:t>
        </w:r>
        <w:r>
          <w:tab/>
        </w:r>
        <w:r>
          <w:fldChar w:fldCharType="begin"/>
        </w:r>
        <w:r>
          <w:instrText xml:space="preserve"> PAGEREF _Toc19880 \h </w:instrText>
        </w:r>
        <w:r>
          <w:fldChar w:fldCharType="separate"/>
        </w:r>
        <w:r>
          <w:t>35</w:t>
        </w:r>
        <w:r>
          <w:fldChar w:fldCharType="end"/>
        </w:r>
      </w:hyperlink>
    </w:p>
    <w:p>
      <w:pPr>
        <w:pStyle w:val="TOC2"/>
        <w:tabs>
          <w:tab w:val="right" w:leader="dot" w:pos="8306"/>
        </w:tabs>
      </w:pPr>
      <w:hyperlink w:anchor="_Toc23555" w:history="1">
        <w:r>
          <w:rPr>
            <w:rFonts w:ascii="仿宋" w:eastAsia="仿宋" w:hAnsi="仿宋" w:cs="仿宋" w:hint="eastAsia"/>
            <w:lang w:eastAsia="zh-CN"/>
          </w:rPr>
          <w:t>(六)、防静电、触电防护及防雷措施</w:t>
        </w:r>
        <w:r>
          <w:tab/>
        </w:r>
        <w:r>
          <w:fldChar w:fldCharType="begin"/>
        </w:r>
        <w:r>
          <w:instrText xml:space="preserve"> PAGEREF _Toc23555 \h </w:instrText>
        </w:r>
        <w:r>
          <w:fldChar w:fldCharType="separate"/>
        </w:r>
        <w:r>
          <w:t>36</w:t>
        </w:r>
        <w:r>
          <w:fldChar w:fldCharType="end"/>
        </w:r>
      </w:hyperlink>
    </w:p>
    <w:p>
      <w:pPr>
        <w:pStyle w:val="TOC2"/>
        <w:tabs>
          <w:tab w:val="right" w:leader="dot" w:pos="8306"/>
        </w:tabs>
      </w:pPr>
      <w:hyperlink w:anchor="_Toc3792" w:history="1">
        <w:r>
          <w:rPr>
            <w:rFonts w:ascii="仿宋" w:eastAsia="仿宋" w:hAnsi="仿宋" w:cs="仿宋" w:hint="eastAsia"/>
            <w:lang w:eastAsia="zh-CN"/>
          </w:rPr>
          <w:t>(七)、机械设备安全保障措施</w:t>
        </w:r>
        <w:r>
          <w:tab/>
        </w:r>
        <w:r>
          <w:fldChar w:fldCharType="begin"/>
        </w:r>
        <w:r>
          <w:instrText xml:space="preserve"> PAGEREF _Toc3792 \h </w:instrText>
        </w:r>
        <w:r>
          <w:fldChar w:fldCharType="separate"/>
        </w:r>
        <w:r>
          <w:t>38</w:t>
        </w:r>
        <w:r>
          <w:fldChar w:fldCharType="end"/>
        </w:r>
      </w:hyperlink>
    </w:p>
    <w:p>
      <w:pPr>
        <w:pStyle w:val="TOC1"/>
        <w:tabs>
          <w:tab w:val="right" w:leader="dot" w:pos="8306"/>
        </w:tabs>
      </w:pPr>
      <w:hyperlink w:anchor="_Toc31742" w:history="1">
        <w:r>
          <w:rPr>
            <w:rFonts w:ascii="仿宋" w:eastAsia="仿宋" w:hAnsi="仿宋" w:cs="仿宋" w:hint="eastAsia"/>
            <w:lang w:eastAsia="zh-CN"/>
          </w:rPr>
          <w:t>九、文化艺术经纪代理服务项目风险管理</w:t>
        </w:r>
        <w:r>
          <w:tab/>
        </w:r>
        <w:r>
          <w:fldChar w:fldCharType="begin"/>
        </w:r>
        <w:r>
          <w:instrText xml:space="preserve"> PAGEREF _Toc31742 \h </w:instrText>
        </w:r>
        <w:r>
          <w:fldChar w:fldCharType="separate"/>
        </w:r>
        <w:r>
          <w:t>39</w:t>
        </w:r>
        <w:r>
          <w:fldChar w:fldCharType="end"/>
        </w:r>
      </w:hyperlink>
    </w:p>
    <w:p>
      <w:pPr>
        <w:pStyle w:val="TOC2"/>
        <w:tabs>
          <w:tab w:val="right" w:leader="dot" w:pos="8306"/>
        </w:tabs>
      </w:pPr>
      <w:hyperlink w:anchor="_Toc1571" w:history="1">
        <w:r>
          <w:rPr>
            <w:rFonts w:ascii="仿宋" w:eastAsia="仿宋" w:hAnsi="仿宋" w:cs="仿宋" w:hint="eastAsia"/>
            <w:lang w:eastAsia="zh-CN"/>
          </w:rPr>
          <w:t>(一)、风险识别与评估</w:t>
        </w:r>
        <w:r>
          <w:tab/>
        </w:r>
        <w:r>
          <w:fldChar w:fldCharType="begin"/>
        </w:r>
        <w:r>
          <w:instrText xml:space="preserve"> PAGEREF _Toc1571 \h </w:instrText>
        </w:r>
        <w:r>
          <w:fldChar w:fldCharType="separate"/>
        </w:r>
        <w:r>
          <w:t>39</w:t>
        </w:r>
        <w:r>
          <w:fldChar w:fldCharType="end"/>
        </w:r>
      </w:hyperlink>
    </w:p>
    <w:p>
      <w:pPr>
        <w:pStyle w:val="TOC2"/>
        <w:tabs>
          <w:tab w:val="right" w:leader="dot" w:pos="8306"/>
        </w:tabs>
      </w:pPr>
      <w:hyperlink w:anchor="_Toc2905" w:history="1">
        <w:r>
          <w:rPr>
            <w:rFonts w:ascii="仿宋" w:eastAsia="仿宋" w:hAnsi="仿宋" w:cs="仿宋" w:hint="eastAsia"/>
            <w:lang w:eastAsia="zh-CN"/>
          </w:rPr>
          <w:t>(二)、风险应对策略</w:t>
        </w:r>
        <w:r>
          <w:tab/>
        </w:r>
        <w:r>
          <w:fldChar w:fldCharType="begin"/>
        </w:r>
        <w:r>
          <w:instrText xml:space="preserve"> PAGEREF _Toc2905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 w:history="1">
        <w:r>
          <w:rPr>
            <w:rFonts w:ascii="仿宋" w:eastAsia="仿宋" w:hAnsi="仿宋" w:cs="仿宋" w:hint="eastAsia"/>
            <w:lang w:eastAsia="zh-CN"/>
          </w:rPr>
          <w:t>(三)、风险监控与控制</w:t>
        </w:r>
        <w:r>
          <w:tab/>
        </w:r>
        <w:r>
          <w:fldChar w:fldCharType="begin"/>
        </w:r>
        <w:r>
          <w:instrText xml:space="preserve"> PAGEREF _Toc1720 \h </w:instrText>
        </w:r>
        <w:r>
          <w:fldChar w:fldCharType="separate"/>
        </w:r>
        <w:r>
          <w:t>42</w:t>
        </w:r>
        <w:r>
          <w:fldChar w:fldCharType="end"/>
        </w:r>
      </w:hyperlink>
    </w:p>
    <w:p>
      <w:pPr>
        <w:pStyle w:val="TOC1"/>
        <w:tabs>
          <w:tab w:val="right" w:leader="dot" w:pos="8306"/>
        </w:tabs>
      </w:pPr>
      <w:hyperlink w:anchor="_Toc20934" w:history="1">
        <w:r>
          <w:rPr>
            <w:rFonts w:ascii="仿宋" w:eastAsia="仿宋" w:hAnsi="仿宋" w:cs="仿宋" w:hint="eastAsia"/>
            <w:lang w:eastAsia="zh-CN"/>
          </w:rPr>
          <w:t>十、文化艺术经纪代理服务项目计划安排</w:t>
        </w:r>
        <w:r>
          <w:tab/>
        </w:r>
        <w:r>
          <w:fldChar w:fldCharType="begin"/>
        </w:r>
        <w:r>
          <w:instrText xml:space="preserve"> PAGEREF _Toc20934 \h </w:instrText>
        </w:r>
        <w:r>
          <w:fldChar w:fldCharType="separate"/>
        </w:r>
        <w:r>
          <w:t>44</w:t>
        </w:r>
        <w:r>
          <w:fldChar w:fldCharType="end"/>
        </w:r>
      </w:hyperlink>
    </w:p>
    <w:p>
      <w:pPr>
        <w:pStyle w:val="TOC2"/>
        <w:tabs>
          <w:tab w:val="right" w:leader="dot" w:pos="8306"/>
        </w:tabs>
      </w:pPr>
      <w:hyperlink w:anchor="_Toc24203" w:history="1">
        <w:r>
          <w:rPr>
            <w:rFonts w:ascii="仿宋" w:eastAsia="仿宋" w:hAnsi="仿宋" w:cs="仿宋" w:hint="eastAsia"/>
            <w:lang w:eastAsia="zh-CN"/>
          </w:rPr>
          <w:t>(一)、建设周期</w:t>
        </w:r>
        <w:r>
          <w:tab/>
        </w:r>
        <w:r>
          <w:fldChar w:fldCharType="begin"/>
        </w:r>
        <w:r>
          <w:instrText xml:space="preserve"> PAGEREF _Toc24203 \h </w:instrText>
        </w:r>
        <w:r>
          <w:fldChar w:fldCharType="separate"/>
        </w:r>
        <w:r>
          <w:t>44</w:t>
        </w:r>
        <w:r>
          <w:fldChar w:fldCharType="end"/>
        </w:r>
      </w:hyperlink>
    </w:p>
    <w:p>
      <w:pPr>
        <w:pStyle w:val="TOC2"/>
        <w:tabs>
          <w:tab w:val="right" w:leader="dot" w:pos="8306"/>
        </w:tabs>
      </w:pPr>
      <w:hyperlink w:anchor="_Toc15901" w:history="1">
        <w:r>
          <w:rPr>
            <w:rFonts w:ascii="仿宋" w:eastAsia="仿宋" w:hAnsi="仿宋" w:cs="仿宋" w:hint="eastAsia"/>
            <w:lang w:eastAsia="zh-CN"/>
          </w:rPr>
          <w:t>(二)、建设进度</w:t>
        </w:r>
        <w:r>
          <w:tab/>
        </w:r>
        <w:r>
          <w:fldChar w:fldCharType="begin"/>
        </w:r>
        <w:r>
          <w:instrText xml:space="preserve"> PAGEREF _Toc15901 \h </w:instrText>
        </w:r>
        <w:r>
          <w:fldChar w:fldCharType="separate"/>
        </w:r>
        <w:r>
          <w:t>45</w:t>
        </w:r>
        <w:r>
          <w:fldChar w:fldCharType="end"/>
        </w:r>
      </w:hyperlink>
    </w:p>
    <w:p>
      <w:pPr>
        <w:pStyle w:val="TOC2"/>
        <w:tabs>
          <w:tab w:val="right" w:leader="dot" w:pos="8306"/>
        </w:tabs>
      </w:pPr>
      <w:hyperlink w:anchor="_Toc24249" w:history="1">
        <w:r>
          <w:rPr>
            <w:rFonts w:ascii="仿宋" w:eastAsia="仿宋" w:hAnsi="仿宋" w:cs="仿宋" w:hint="eastAsia"/>
            <w:lang w:eastAsia="zh-CN"/>
          </w:rPr>
          <w:t>(三)、进度安排注意事项</w:t>
        </w:r>
        <w:r>
          <w:tab/>
        </w:r>
        <w:r>
          <w:fldChar w:fldCharType="begin"/>
        </w:r>
        <w:r>
          <w:instrText xml:space="preserve"> PAGEREF _Toc24249 \h </w:instrText>
        </w:r>
        <w:r>
          <w:fldChar w:fldCharType="separate"/>
        </w:r>
        <w:r>
          <w:t>46</w:t>
        </w:r>
        <w:r>
          <w:fldChar w:fldCharType="end"/>
        </w:r>
      </w:hyperlink>
    </w:p>
    <w:p>
      <w:pPr>
        <w:pStyle w:val="TOC2"/>
        <w:tabs>
          <w:tab w:val="right" w:leader="dot" w:pos="8306"/>
        </w:tabs>
      </w:pPr>
      <w:hyperlink w:anchor="_Toc3103" w:history="1">
        <w:r>
          <w:rPr>
            <w:rFonts w:ascii="仿宋" w:eastAsia="仿宋" w:hAnsi="仿宋" w:cs="仿宋" w:hint="eastAsia"/>
            <w:lang w:eastAsia="zh-CN"/>
          </w:rPr>
          <w:t>(四)、人力资源配置</w:t>
        </w:r>
        <w:r>
          <w:tab/>
        </w:r>
        <w:r>
          <w:fldChar w:fldCharType="begin"/>
        </w:r>
        <w:r>
          <w:instrText xml:space="preserve"> PAGEREF _Toc3103 \h </w:instrText>
        </w:r>
        <w:r>
          <w:fldChar w:fldCharType="separate"/>
        </w:r>
        <w:r>
          <w:t>47</w:t>
        </w:r>
        <w:r>
          <w:fldChar w:fldCharType="end"/>
        </w:r>
      </w:hyperlink>
    </w:p>
    <w:p>
      <w:pPr>
        <w:pStyle w:val="TOC1"/>
        <w:tabs>
          <w:tab w:val="right" w:leader="dot" w:pos="8306"/>
        </w:tabs>
      </w:pPr>
      <w:hyperlink w:anchor="_Toc11947" w:history="1">
        <w:r>
          <w:rPr>
            <w:rFonts w:ascii="仿宋" w:eastAsia="仿宋" w:hAnsi="仿宋" w:cs="仿宋" w:hint="eastAsia"/>
            <w:lang w:eastAsia="zh-CN"/>
          </w:rPr>
          <w:t>十一、文化艺术经纪代理服务项目人力资源管理</w:t>
        </w:r>
        <w:r>
          <w:tab/>
        </w:r>
        <w:r>
          <w:fldChar w:fldCharType="begin"/>
        </w:r>
        <w:r>
          <w:instrText xml:space="preserve"> PAGEREF _Toc11947 \h </w:instrText>
        </w:r>
        <w:r>
          <w:fldChar w:fldCharType="separate"/>
        </w:r>
        <w:r>
          <w:t>48</w:t>
        </w:r>
        <w:r>
          <w:fldChar w:fldCharType="end"/>
        </w:r>
      </w:hyperlink>
    </w:p>
    <w:p>
      <w:pPr>
        <w:pStyle w:val="TOC2"/>
        <w:tabs>
          <w:tab w:val="right" w:leader="dot" w:pos="8306"/>
        </w:tabs>
      </w:pPr>
      <w:hyperlink w:anchor="_Toc32125" w:history="1">
        <w:r>
          <w:rPr>
            <w:rFonts w:ascii="仿宋" w:eastAsia="仿宋" w:hAnsi="仿宋" w:cs="仿宋" w:hint="eastAsia"/>
            <w:lang w:eastAsia="zh-CN"/>
          </w:rPr>
          <w:t>(一)、建立健全的预算管理制度</w:t>
        </w:r>
        <w:r>
          <w:tab/>
        </w:r>
        <w:r>
          <w:fldChar w:fldCharType="begin"/>
        </w:r>
        <w:r>
          <w:instrText xml:space="preserve"> PAGEREF _Toc32125 \h </w:instrText>
        </w:r>
        <w:r>
          <w:fldChar w:fldCharType="separate"/>
        </w:r>
        <w:r>
          <w:t>48</w:t>
        </w:r>
        <w:r>
          <w:fldChar w:fldCharType="end"/>
        </w:r>
      </w:hyperlink>
    </w:p>
    <w:p>
      <w:pPr>
        <w:pStyle w:val="TOC2"/>
        <w:tabs>
          <w:tab w:val="right" w:leader="dot" w:pos="8306"/>
        </w:tabs>
      </w:pPr>
      <w:hyperlink w:anchor="_Toc2454" w:history="1">
        <w:r>
          <w:rPr>
            <w:rFonts w:ascii="仿宋" w:eastAsia="仿宋" w:hAnsi="仿宋" w:cs="仿宋" w:hint="eastAsia"/>
            <w:lang w:eastAsia="zh-CN"/>
          </w:rPr>
          <w:t>(二)、加强资金流动监控</w:t>
        </w:r>
        <w:r>
          <w:tab/>
        </w:r>
        <w:r>
          <w:fldChar w:fldCharType="begin"/>
        </w:r>
        <w:r>
          <w:instrText xml:space="preserve"> PAGEREF _Toc2454 \h </w:instrText>
        </w:r>
        <w:r>
          <w:fldChar w:fldCharType="separate"/>
        </w:r>
        <w:r>
          <w:t>50</w:t>
        </w:r>
        <w:r>
          <w:fldChar w:fldCharType="end"/>
        </w:r>
      </w:hyperlink>
    </w:p>
    <w:p>
      <w:pPr>
        <w:pStyle w:val="TOC2"/>
        <w:tabs>
          <w:tab w:val="right" w:leader="dot" w:pos="8306"/>
        </w:tabs>
      </w:pPr>
      <w:hyperlink w:anchor="_Toc26578" w:history="1">
        <w:r>
          <w:rPr>
            <w:rFonts w:ascii="仿宋" w:eastAsia="仿宋" w:hAnsi="仿宋" w:cs="仿宋" w:hint="eastAsia"/>
            <w:lang w:eastAsia="zh-CN"/>
          </w:rPr>
          <w:t>(三)、制定完善的风险控制机制</w:t>
        </w:r>
        <w:r>
          <w:tab/>
        </w:r>
        <w:r>
          <w:fldChar w:fldCharType="begin"/>
        </w:r>
        <w:r>
          <w:instrText xml:space="preserve"> PAGEREF _Toc26578 \h </w:instrText>
        </w:r>
        <w:r>
          <w:fldChar w:fldCharType="separate"/>
        </w:r>
        <w:r>
          <w:t>51</w:t>
        </w:r>
        <w:r>
          <w:fldChar w:fldCharType="end"/>
        </w:r>
      </w:hyperlink>
    </w:p>
    <w:p>
      <w:pPr>
        <w:pStyle w:val="TOC2"/>
        <w:tabs>
          <w:tab w:val="right" w:leader="dot" w:pos="8306"/>
        </w:tabs>
      </w:pPr>
      <w:hyperlink w:anchor="_Toc16630" w:history="1">
        <w:r>
          <w:rPr>
            <w:rFonts w:ascii="仿宋" w:eastAsia="仿宋" w:hAnsi="仿宋" w:cs="仿宋" w:hint="eastAsia"/>
            <w:lang w:eastAsia="zh-CN"/>
          </w:rPr>
          <w:t>(四)、优化成本管理</w:t>
        </w:r>
        <w:r>
          <w:tab/>
        </w:r>
        <w:r>
          <w:fldChar w:fldCharType="begin"/>
        </w:r>
        <w:r>
          <w:instrText xml:space="preserve"> PAGEREF _Toc16630 \h </w:instrText>
        </w:r>
        <w:r>
          <w:fldChar w:fldCharType="separate"/>
        </w:r>
        <w:r>
          <w:t>53</w:t>
        </w:r>
        <w:r>
          <w:fldChar w:fldCharType="end"/>
        </w:r>
      </w:hyperlink>
    </w:p>
    <w:p>
      <w:pPr>
        <w:pStyle w:val="TOC1"/>
        <w:tabs>
          <w:tab w:val="right" w:leader="dot" w:pos="8306"/>
        </w:tabs>
      </w:pPr>
      <w:hyperlink w:anchor="_Toc10163" w:history="1">
        <w:r>
          <w:rPr>
            <w:rFonts w:ascii="仿宋" w:eastAsia="仿宋" w:hAnsi="仿宋" w:cs="仿宋" w:hint="eastAsia"/>
            <w:lang w:eastAsia="zh-CN"/>
          </w:rPr>
          <w:t>十二、文化艺术经纪代理服务项目人力资源培养与发展</w:t>
        </w:r>
        <w:r>
          <w:tab/>
        </w:r>
        <w:r>
          <w:fldChar w:fldCharType="begin"/>
        </w:r>
        <w:r>
          <w:instrText xml:space="preserve"> PAGEREF _Toc10163 \h </w:instrText>
        </w:r>
        <w:r>
          <w:fldChar w:fldCharType="separate"/>
        </w:r>
        <w:r>
          <w:t>54</w:t>
        </w:r>
        <w:r>
          <w:fldChar w:fldCharType="end"/>
        </w:r>
      </w:hyperlink>
    </w:p>
    <w:p>
      <w:pPr>
        <w:pStyle w:val="TOC2"/>
        <w:tabs>
          <w:tab w:val="right" w:leader="dot" w:pos="8306"/>
        </w:tabs>
      </w:pPr>
      <w:hyperlink w:anchor="_Toc29682" w:history="1">
        <w:r>
          <w:rPr>
            <w:rFonts w:ascii="仿宋" w:eastAsia="仿宋" w:hAnsi="仿宋" w:cs="仿宋" w:hint="eastAsia"/>
            <w:lang w:eastAsia="zh-CN"/>
          </w:rPr>
          <w:t>(一)、人才需求与规划</w:t>
        </w:r>
        <w:r>
          <w:tab/>
        </w:r>
        <w:r>
          <w:fldChar w:fldCharType="begin"/>
        </w:r>
        <w:r>
          <w:instrText xml:space="preserve"> PAGEREF _Toc29682 \h </w:instrText>
        </w:r>
        <w:r>
          <w:fldChar w:fldCharType="separate"/>
        </w:r>
        <w:r>
          <w:t>54</w:t>
        </w:r>
        <w:r>
          <w:fldChar w:fldCharType="end"/>
        </w:r>
      </w:hyperlink>
    </w:p>
    <w:p>
      <w:pPr>
        <w:pStyle w:val="TOC2"/>
        <w:tabs>
          <w:tab w:val="right" w:leader="dot" w:pos="8306"/>
        </w:tabs>
      </w:pPr>
      <w:hyperlink w:anchor="_Toc18693" w:history="1">
        <w:r>
          <w:rPr>
            <w:rFonts w:ascii="仿宋" w:eastAsia="仿宋" w:hAnsi="仿宋" w:cs="仿宋" w:hint="eastAsia"/>
            <w:lang w:eastAsia="zh-CN"/>
          </w:rPr>
          <w:t>(二)、培训与发展计划</w:t>
        </w:r>
        <w:r>
          <w:tab/>
        </w:r>
        <w:r>
          <w:fldChar w:fldCharType="begin"/>
        </w:r>
        <w:r>
          <w:instrText xml:space="preserve"> PAGEREF _Toc18693 \h </w:instrText>
        </w:r>
        <w:r>
          <w:fldChar w:fldCharType="separate"/>
        </w:r>
        <w:r>
          <w:t>55</w:t>
        </w:r>
        <w:r>
          <w:fldChar w:fldCharType="end"/>
        </w:r>
      </w:hyperlink>
    </w:p>
    <w:p>
      <w:pPr>
        <w:pStyle w:val="TOC1"/>
        <w:tabs>
          <w:tab w:val="right" w:leader="dot" w:pos="8306"/>
        </w:tabs>
      </w:pPr>
      <w:hyperlink w:anchor="_Toc10952" w:history="1">
        <w:r>
          <w:rPr>
            <w:rFonts w:ascii="仿宋" w:eastAsia="仿宋" w:hAnsi="仿宋" w:cs="仿宋" w:hint="eastAsia"/>
            <w:lang w:eastAsia="zh-CN"/>
          </w:rPr>
          <w:t>十三、利益相关者分析与沟通计划</w:t>
        </w:r>
        <w:r>
          <w:tab/>
        </w:r>
        <w:r>
          <w:fldChar w:fldCharType="begin"/>
        </w:r>
        <w:r>
          <w:instrText xml:space="preserve"> PAGEREF _Toc10952 \h </w:instrText>
        </w:r>
        <w:r>
          <w:fldChar w:fldCharType="separate"/>
        </w:r>
        <w:r>
          <w:t>55</w:t>
        </w:r>
        <w:r>
          <w:fldChar w:fldCharType="end"/>
        </w:r>
      </w:hyperlink>
    </w:p>
    <w:p>
      <w:pPr>
        <w:pStyle w:val="TOC2"/>
        <w:tabs>
          <w:tab w:val="right" w:leader="dot" w:pos="8306"/>
        </w:tabs>
      </w:pPr>
      <w:hyperlink w:anchor="_Toc30519" w:history="1">
        <w:r>
          <w:rPr>
            <w:rFonts w:ascii="仿宋" w:eastAsia="仿宋" w:hAnsi="仿宋" w:cs="仿宋" w:hint="eastAsia"/>
            <w:lang w:eastAsia="zh-CN"/>
          </w:rPr>
          <w:t>(一)、利益相关者分析</w:t>
        </w:r>
        <w:r>
          <w:tab/>
        </w:r>
        <w:r>
          <w:fldChar w:fldCharType="begin"/>
        </w:r>
        <w:r>
          <w:instrText xml:space="preserve"> PAGEREF _Toc30519 \h </w:instrText>
        </w:r>
        <w:r>
          <w:fldChar w:fldCharType="separate"/>
        </w:r>
        <w:r>
          <w:t>55</w:t>
        </w:r>
        <w:r>
          <w:fldChar w:fldCharType="end"/>
        </w:r>
      </w:hyperlink>
    </w:p>
    <w:p>
      <w:pPr>
        <w:pStyle w:val="TOC2"/>
        <w:tabs>
          <w:tab w:val="right" w:leader="dot" w:pos="8306"/>
        </w:tabs>
      </w:pPr>
      <w:hyperlink w:anchor="_Toc16053" w:history="1">
        <w:r>
          <w:rPr>
            <w:rFonts w:ascii="仿宋" w:eastAsia="仿宋" w:hAnsi="仿宋" w:cs="仿宋" w:hint="eastAsia"/>
            <w:lang w:eastAsia="zh-CN"/>
          </w:rPr>
          <w:t>(二)、沟通计划</w:t>
        </w:r>
        <w:r>
          <w:tab/>
        </w:r>
        <w:r>
          <w:fldChar w:fldCharType="begin"/>
        </w:r>
        <w:r>
          <w:instrText xml:space="preserve"> PAGEREF _Toc16053 \h </w:instrText>
        </w:r>
        <w:r>
          <w:fldChar w:fldCharType="separate"/>
        </w:r>
        <w:r>
          <w:t>56</w:t>
        </w:r>
        <w:r>
          <w:fldChar w:fldCharType="end"/>
        </w:r>
      </w:hyperlink>
    </w:p>
    <w:p>
      <w:pPr>
        <w:pStyle w:val="TOC1"/>
        <w:tabs>
          <w:tab w:val="right" w:leader="dot" w:pos="8306"/>
        </w:tabs>
      </w:pPr>
      <w:hyperlink w:anchor="_Toc7183" w:history="1">
        <w:r>
          <w:rPr>
            <w:rFonts w:ascii="仿宋" w:eastAsia="仿宋" w:hAnsi="仿宋" w:cs="仿宋" w:hint="eastAsia"/>
            <w:lang w:eastAsia="zh-CN"/>
          </w:rPr>
          <w:t>十四、文化艺术经纪代理服务项目实施时间节点</w:t>
        </w:r>
        <w:r>
          <w:tab/>
        </w:r>
        <w:r>
          <w:fldChar w:fldCharType="begin"/>
        </w:r>
        <w:r>
          <w:instrText xml:space="preserve"> PAGEREF _Toc7183 \h </w:instrText>
        </w:r>
        <w:r>
          <w:fldChar w:fldCharType="separate"/>
        </w:r>
        <w:r>
          <w:t>58</w:t>
        </w:r>
        <w:r>
          <w:fldChar w:fldCharType="end"/>
        </w:r>
      </w:hyperlink>
    </w:p>
    <w:p>
      <w:pPr>
        <w:pStyle w:val="TOC2"/>
        <w:tabs>
          <w:tab w:val="right" w:leader="dot" w:pos="8306"/>
        </w:tabs>
      </w:pPr>
      <w:hyperlink w:anchor="_Toc31215" w:history="1">
        <w:r>
          <w:rPr>
            <w:rFonts w:ascii="仿宋" w:eastAsia="仿宋" w:hAnsi="仿宋" w:cs="仿宋" w:hint="eastAsia"/>
            <w:lang w:eastAsia="zh-CN"/>
          </w:rPr>
          <w:t>(一)、文化艺术经纪代理服务项目启动阶段时间节点</w:t>
        </w:r>
        <w:r>
          <w:tab/>
        </w:r>
        <w:r>
          <w:fldChar w:fldCharType="begin"/>
        </w:r>
        <w:r>
          <w:instrText xml:space="preserve"> PAGEREF _Toc31215 \h </w:instrText>
        </w:r>
        <w:r>
          <w:fldChar w:fldCharType="separate"/>
        </w:r>
        <w:r>
          <w:t>58</w:t>
        </w:r>
        <w:r>
          <w:fldChar w:fldCharType="end"/>
        </w:r>
      </w:hyperlink>
    </w:p>
    <w:p>
      <w:pPr>
        <w:pStyle w:val="TOC2"/>
        <w:tabs>
          <w:tab w:val="right" w:leader="dot" w:pos="8306"/>
        </w:tabs>
      </w:pPr>
      <w:hyperlink w:anchor="_Toc2610" w:history="1">
        <w:r>
          <w:rPr>
            <w:rFonts w:ascii="仿宋" w:eastAsia="仿宋" w:hAnsi="仿宋" w:cs="仿宋" w:hint="eastAsia"/>
            <w:lang w:eastAsia="zh-CN"/>
          </w:rPr>
          <w:t>(二)、文化艺术经纪代理服务项目执行阶段时间节点</w:t>
        </w:r>
        <w:r>
          <w:tab/>
        </w:r>
        <w:r>
          <w:fldChar w:fldCharType="begin"/>
        </w:r>
        <w:r>
          <w:instrText xml:space="preserve"> PAGEREF _Toc2610 \h </w:instrText>
        </w:r>
        <w:r>
          <w:fldChar w:fldCharType="separate"/>
        </w:r>
        <w:r>
          <w:t>59</w:t>
        </w:r>
        <w:r>
          <w:fldChar w:fldCharType="end"/>
        </w:r>
      </w:hyperlink>
    </w:p>
    <w:p>
      <w:pPr>
        <w:pStyle w:val="TOC2"/>
        <w:tabs>
          <w:tab w:val="right" w:leader="dot" w:pos="8306"/>
        </w:tabs>
      </w:pPr>
      <w:hyperlink w:anchor="_Toc30897" w:history="1">
        <w:r>
          <w:rPr>
            <w:rFonts w:ascii="仿宋" w:eastAsia="仿宋" w:hAnsi="仿宋" w:cs="仿宋" w:hint="eastAsia"/>
            <w:lang w:eastAsia="zh-CN"/>
          </w:rPr>
          <w:t>(三)、文化艺术经纪代理服务项目完成阶段时间节点</w:t>
        </w:r>
        <w:r>
          <w:tab/>
        </w:r>
        <w:r>
          <w:fldChar w:fldCharType="begin"/>
        </w:r>
        <w:r>
          <w:instrText xml:space="preserve"> PAGEREF _Toc30897 \h </w:instrText>
        </w:r>
        <w:r>
          <w:fldChar w:fldCharType="separate"/>
        </w:r>
        <w:r>
          <w:t>60</w:t>
        </w:r>
        <w:r>
          <w:fldChar w:fldCharType="end"/>
        </w:r>
      </w:hyperlink>
    </w:p>
    <w:p>
      <w:pPr>
        <w:pStyle w:val="TOC1"/>
        <w:tabs>
          <w:tab w:val="right" w:leader="dot" w:pos="8306"/>
        </w:tabs>
      </w:pPr>
      <w:hyperlink w:anchor="_Toc14475" w:history="1">
        <w:r>
          <w:rPr>
            <w:rFonts w:ascii="仿宋" w:eastAsia="仿宋" w:hAnsi="仿宋" w:cs="仿宋" w:hint="eastAsia"/>
            <w:lang w:eastAsia="zh-CN"/>
          </w:rPr>
          <w:t>十五、质量管理体系</w:t>
        </w:r>
        <w:r>
          <w:tab/>
        </w:r>
        <w:r>
          <w:fldChar w:fldCharType="begin"/>
        </w:r>
        <w:r>
          <w:instrText xml:space="preserve"> PAGEREF _Toc14475 \h </w:instrText>
        </w:r>
        <w:r>
          <w:fldChar w:fldCharType="separate"/>
        </w:r>
        <w:r>
          <w:t>61</w:t>
        </w:r>
        <w:r>
          <w:fldChar w:fldCharType="end"/>
        </w:r>
      </w:hyperlink>
    </w:p>
    <w:p>
      <w:pPr>
        <w:pStyle w:val="TOC2"/>
        <w:tabs>
          <w:tab w:val="right" w:leader="dot" w:pos="8306"/>
        </w:tabs>
      </w:pPr>
      <w:hyperlink w:anchor="_Toc23402" w:history="1">
        <w:r>
          <w:rPr>
            <w:rFonts w:ascii="仿宋" w:eastAsia="仿宋" w:hAnsi="仿宋" w:cs="仿宋" w:hint="eastAsia"/>
            <w:lang w:eastAsia="zh-CN"/>
          </w:rPr>
          <w:t>(一)、质量目标与方针</w:t>
        </w:r>
        <w:r>
          <w:tab/>
        </w:r>
        <w:r>
          <w:fldChar w:fldCharType="begin"/>
        </w:r>
        <w:r>
          <w:instrText xml:space="preserve"> PAGEREF _Toc23402 \h </w:instrText>
        </w:r>
        <w:r>
          <w:fldChar w:fldCharType="separate"/>
        </w:r>
        <w:r>
          <w:t>61</w:t>
        </w:r>
        <w:r>
          <w:fldChar w:fldCharType="end"/>
        </w:r>
      </w:hyperlink>
    </w:p>
    <w:p>
      <w:pPr>
        <w:pStyle w:val="TOC2"/>
        <w:tabs>
          <w:tab w:val="right" w:leader="dot" w:pos="8306"/>
        </w:tabs>
      </w:pPr>
      <w:hyperlink w:anchor="_Toc32310" w:history="1">
        <w:r>
          <w:rPr>
            <w:rFonts w:ascii="仿宋" w:eastAsia="仿宋" w:hAnsi="仿宋" w:cs="仿宋" w:hint="eastAsia"/>
            <w:lang w:eastAsia="zh-CN"/>
          </w:rPr>
          <w:t>(二)、质量管理责任</w:t>
        </w:r>
        <w:r>
          <w:tab/>
        </w:r>
        <w:r>
          <w:fldChar w:fldCharType="begin"/>
        </w:r>
        <w:r>
          <w:instrText xml:space="preserve"> PAGEREF _Toc32310 \h </w:instrText>
        </w:r>
        <w:r>
          <w:fldChar w:fldCharType="separate"/>
        </w:r>
        <w:r>
          <w:t>62</w:t>
        </w:r>
        <w:r>
          <w:fldChar w:fldCharType="end"/>
        </w:r>
      </w:hyperlink>
    </w:p>
    <w:p>
      <w:pPr>
        <w:pStyle w:val="TOC2"/>
        <w:tabs>
          <w:tab w:val="right" w:leader="dot" w:pos="8306"/>
        </w:tabs>
      </w:pPr>
      <w:hyperlink w:anchor="_Toc7046" w:history="1">
        <w:r>
          <w:rPr>
            <w:rFonts w:ascii="仿宋" w:eastAsia="仿宋" w:hAnsi="仿宋" w:cs="仿宋" w:hint="eastAsia"/>
            <w:lang w:eastAsia="zh-CN"/>
          </w:rPr>
          <w:t>(三)、质量管理体系文件</w:t>
        </w:r>
        <w:r>
          <w:tab/>
        </w:r>
        <w:r>
          <w:fldChar w:fldCharType="begin"/>
        </w:r>
        <w:r>
          <w:instrText xml:space="preserve"> PAGEREF _Toc7046 \h </w:instrText>
        </w:r>
        <w:r>
          <w:fldChar w:fldCharType="separate"/>
        </w:r>
        <w:r>
          <w:t>64</w:t>
        </w:r>
        <w:r>
          <w:fldChar w:fldCharType="end"/>
        </w:r>
      </w:hyperlink>
    </w:p>
    <w:p>
      <w:pPr>
        <w:pStyle w:val="TOC2"/>
        <w:tabs>
          <w:tab w:val="right" w:leader="dot" w:pos="8306"/>
        </w:tabs>
      </w:pPr>
      <w:hyperlink w:anchor="_Toc31403" w:history="1">
        <w:r>
          <w:rPr>
            <w:rFonts w:ascii="仿宋" w:eastAsia="仿宋" w:hAnsi="仿宋" w:cs="仿宋" w:hint="eastAsia"/>
            <w:lang w:eastAsia="zh-CN"/>
          </w:rPr>
          <w:t>(四)、质量培训与教育</w:t>
        </w:r>
        <w:r>
          <w:tab/>
        </w:r>
        <w:r>
          <w:fldChar w:fldCharType="begin"/>
        </w:r>
        <w:r>
          <w:instrText xml:space="preserve"> PAGEREF _Toc31403 \h </w:instrText>
        </w:r>
        <w:r>
          <w:fldChar w:fldCharType="separate"/>
        </w:r>
        <w:r>
          <w:t>66</w:t>
        </w:r>
        <w:r>
          <w:fldChar w:fldCharType="end"/>
        </w:r>
      </w:hyperlink>
    </w:p>
    <w:p>
      <w:pPr>
        <w:pStyle w:val="TOC2"/>
        <w:tabs>
          <w:tab w:val="right" w:leader="dot" w:pos="8306"/>
        </w:tabs>
      </w:pPr>
      <w:hyperlink w:anchor="_Toc8048" w:history="1">
        <w:r>
          <w:rPr>
            <w:rFonts w:ascii="仿宋" w:eastAsia="仿宋" w:hAnsi="仿宋" w:cs="仿宋" w:hint="eastAsia"/>
            <w:lang w:eastAsia="zh-CN"/>
          </w:rPr>
          <w:t>(五)、质量审核与评价</w:t>
        </w:r>
        <w:r>
          <w:tab/>
        </w:r>
        <w:r>
          <w:fldChar w:fldCharType="begin"/>
        </w:r>
        <w:r>
          <w:instrText xml:space="preserve"> PAGEREF _Toc8048 \h </w:instrText>
        </w:r>
        <w:r>
          <w:fldChar w:fldCharType="separate"/>
        </w:r>
        <w:r>
          <w:t>67</w:t>
        </w:r>
        <w:r>
          <w:fldChar w:fldCharType="end"/>
        </w:r>
      </w:hyperlink>
    </w:p>
    <w:p>
      <w:pPr>
        <w:pStyle w:val="TOC2"/>
        <w:tabs>
          <w:tab w:val="right" w:leader="dot" w:pos="8306"/>
        </w:tabs>
      </w:pPr>
      <w:hyperlink w:anchor="_Toc29741" w:history="1">
        <w:r>
          <w:rPr>
            <w:rFonts w:ascii="仿宋" w:eastAsia="仿宋" w:hAnsi="仿宋" w:cs="仿宋" w:hint="eastAsia"/>
            <w:lang w:eastAsia="zh-CN"/>
          </w:rPr>
          <w:t>(六)、不符合与纠正措施</w:t>
        </w:r>
        <w:r>
          <w:tab/>
        </w:r>
        <w:r>
          <w:fldChar w:fldCharType="begin"/>
        </w:r>
        <w:r>
          <w:instrText xml:space="preserve"> PAGEREF _Toc29741 \h </w:instrText>
        </w:r>
        <w:r>
          <w:fldChar w:fldCharType="separate"/>
        </w:r>
        <w:r>
          <w:t>69</w:t>
        </w:r>
        <w:r>
          <w:fldChar w:fldCharType="end"/>
        </w:r>
      </w:hyperlink>
    </w:p>
    <w:p>
      <w:pPr>
        <w:pStyle w:val="TOC1"/>
        <w:tabs>
          <w:tab w:val="right" w:leader="dot" w:pos="8306"/>
        </w:tabs>
      </w:pPr>
      <w:hyperlink w:anchor="_Toc20418" w:history="1">
        <w:r>
          <w:rPr>
            <w:rFonts w:ascii="仿宋" w:eastAsia="仿宋" w:hAnsi="仿宋" w:cs="仿宋" w:hint="eastAsia"/>
            <w:lang w:eastAsia="zh-CN"/>
          </w:rPr>
          <w:t>十六、供应链管理</w:t>
        </w:r>
        <w:r>
          <w:tab/>
        </w:r>
        <w:r>
          <w:fldChar w:fldCharType="begin"/>
        </w:r>
        <w:r>
          <w:instrText xml:space="preserve"> PAGEREF _Toc20418 \h </w:instrText>
        </w:r>
        <w:r>
          <w:fldChar w:fldCharType="separate"/>
        </w:r>
        <w:r>
          <w:t>70</w:t>
        </w:r>
        <w:r>
          <w:fldChar w:fldCharType="end"/>
        </w:r>
      </w:hyperlink>
    </w:p>
    <w:p>
      <w:pPr>
        <w:pStyle w:val="TOC2"/>
        <w:tabs>
          <w:tab w:val="right" w:leader="dot" w:pos="8306"/>
        </w:tabs>
      </w:pPr>
      <w:hyperlink w:anchor="_Toc1744" w:history="1">
        <w:r>
          <w:rPr>
            <w:rFonts w:ascii="仿宋" w:eastAsia="仿宋" w:hAnsi="仿宋" w:cs="仿宋" w:hint="eastAsia"/>
            <w:lang w:eastAsia="zh-CN"/>
          </w:rPr>
          <w:t>(一)、供应链战略规划</w:t>
        </w:r>
        <w:r>
          <w:tab/>
        </w:r>
        <w:r>
          <w:fldChar w:fldCharType="begin"/>
        </w:r>
        <w:r>
          <w:instrText xml:space="preserve"> PAGEREF _Toc1744 \h </w:instrText>
        </w:r>
        <w:r>
          <w:fldChar w:fldCharType="separate"/>
        </w:r>
        <w:r>
          <w:t>70</w:t>
        </w:r>
        <w:r>
          <w:fldChar w:fldCharType="end"/>
        </w:r>
      </w:hyperlink>
    </w:p>
    <w:p>
      <w:pPr>
        <w:pStyle w:val="TOC2"/>
        <w:tabs>
          <w:tab w:val="right" w:leader="dot" w:pos="8306"/>
        </w:tabs>
      </w:pPr>
      <w:hyperlink w:anchor="_Toc4240" w:history="1">
        <w:r>
          <w:rPr>
            <w:rFonts w:ascii="仿宋" w:eastAsia="仿宋" w:hAnsi="仿宋" w:cs="仿宋" w:hint="eastAsia"/>
            <w:lang w:eastAsia="zh-CN"/>
          </w:rPr>
          <w:t>(二)、供应商选择与合作</w:t>
        </w:r>
        <w:r>
          <w:tab/>
        </w:r>
        <w:r>
          <w:fldChar w:fldCharType="begin"/>
        </w:r>
        <w:r>
          <w:instrText xml:space="preserve"> PAGEREF _Toc4240 \h </w:instrText>
        </w:r>
        <w:r>
          <w:fldChar w:fldCharType="separate"/>
        </w:r>
        <w:r>
          <w:t>71</w:t>
        </w:r>
        <w:r>
          <w:fldChar w:fldCharType="end"/>
        </w:r>
      </w:hyperlink>
    </w:p>
    <w:p>
      <w:pPr>
        <w:pStyle w:val="TOC2"/>
        <w:tabs>
          <w:tab w:val="right" w:leader="dot" w:pos="8306"/>
        </w:tabs>
      </w:pPr>
      <w:hyperlink w:anchor="_Toc15437" w:history="1">
        <w:r>
          <w:rPr>
            <w:rFonts w:ascii="仿宋" w:eastAsia="仿宋" w:hAnsi="仿宋" w:cs="仿宋" w:hint="eastAsia"/>
            <w:lang w:eastAsia="zh-CN"/>
          </w:rPr>
          <w:t>(三)、物流与库存管理</w:t>
        </w:r>
        <w:r>
          <w:tab/>
        </w:r>
        <w:r>
          <w:fldChar w:fldCharType="begin"/>
        </w:r>
        <w:r>
          <w:instrText xml:space="preserve"> PAGEREF _Toc15437 \h </w:instrText>
        </w:r>
        <w:r>
          <w:fldChar w:fldCharType="separate"/>
        </w:r>
        <w:r>
          <w:t>72</w:t>
        </w:r>
        <w:r>
          <w:fldChar w:fldCharType="end"/>
        </w:r>
      </w:hyperlink>
    </w:p>
    <w:p>
      <w:pPr>
        <w:pStyle w:val="TOC1"/>
        <w:tabs>
          <w:tab w:val="right" w:leader="dot" w:pos="8306"/>
        </w:tabs>
      </w:pPr>
      <w:hyperlink w:anchor="_Toc27479" w:history="1">
        <w:r>
          <w:rPr>
            <w:rFonts w:ascii="仿宋" w:eastAsia="仿宋" w:hAnsi="仿宋" w:cs="仿宋" w:hint="eastAsia"/>
            <w:lang w:eastAsia="zh-CN"/>
          </w:rPr>
          <w:t>十七、文化艺术经纪代理服务项目治理与监督</w:t>
        </w:r>
        <w:r>
          <w:tab/>
        </w:r>
        <w:r>
          <w:fldChar w:fldCharType="begin"/>
        </w:r>
        <w:r>
          <w:instrText xml:space="preserve"> PAGEREF _Toc27479 \h </w:instrText>
        </w:r>
        <w:r>
          <w:fldChar w:fldCharType="separate"/>
        </w:r>
        <w:r>
          <w:t>74</w:t>
        </w:r>
        <w:r>
          <w:fldChar w:fldCharType="end"/>
        </w:r>
      </w:hyperlink>
    </w:p>
    <w:p>
      <w:pPr>
        <w:pStyle w:val="TOC2"/>
        <w:tabs>
          <w:tab w:val="right" w:leader="dot" w:pos="8306"/>
        </w:tabs>
      </w:pPr>
      <w:hyperlink w:anchor="_Toc17640" w:history="1">
        <w:r>
          <w:rPr>
            <w:rFonts w:ascii="仿宋" w:eastAsia="仿宋" w:hAnsi="仿宋" w:cs="仿宋" w:hint="eastAsia"/>
            <w:lang w:eastAsia="zh-CN"/>
          </w:rPr>
          <w:t>(一)、文化艺术经纪代理服务项目治理结构</w:t>
        </w:r>
        <w:r>
          <w:tab/>
        </w:r>
        <w:r>
          <w:fldChar w:fldCharType="begin"/>
        </w:r>
        <w:r>
          <w:instrText xml:space="preserve"> PAGEREF _Toc17640 \h </w:instrText>
        </w:r>
        <w:r>
          <w:fldChar w:fldCharType="separate"/>
        </w:r>
        <w:r>
          <w:t>74</w:t>
        </w:r>
        <w:r>
          <w:fldChar w:fldCharType="end"/>
        </w:r>
      </w:hyperlink>
    </w:p>
    <w:p>
      <w:pPr>
        <w:pStyle w:val="TOC2"/>
        <w:tabs>
          <w:tab w:val="right" w:leader="dot" w:pos="8306"/>
        </w:tabs>
      </w:pPr>
      <w:hyperlink w:anchor="_Toc19418" w:history="1">
        <w:r>
          <w:rPr>
            <w:rFonts w:ascii="仿宋" w:eastAsia="仿宋" w:hAnsi="仿宋" w:cs="仿宋" w:hint="eastAsia"/>
            <w:lang w:eastAsia="zh-CN"/>
          </w:rPr>
          <w:t>(二)、监督与审计</w:t>
        </w:r>
        <w:r>
          <w:tab/>
        </w:r>
        <w:r>
          <w:fldChar w:fldCharType="begin"/>
        </w:r>
        <w:r>
          <w:instrText xml:space="preserve"> PAGEREF _Toc19418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16"/>
      <w:r>
        <w:rPr>
          <w:rFonts w:ascii="仿宋" w:eastAsia="仿宋" w:hAnsi="仿宋" w:cs="仿宋" w:hint="eastAsia"/>
          <w:sz w:val="28"/>
          <w:lang w:eastAsia="zh-CN"/>
        </w:rPr>
        <w:t>一、文化艺术经纪代理服务项目土建工程</w:t>
      </w:r>
      <w:bookmarkEnd w:id="2"/>
    </w:p>
    <w:p>
      <w:pPr>
        <w:pStyle w:val="Heading2"/>
        <w:rPr>
          <w:rFonts w:ascii="仿宋" w:eastAsia="仿宋" w:hAnsi="仿宋" w:cs="仿宋" w:hint="eastAsia"/>
          <w:lang w:eastAsia="zh-CN"/>
        </w:rPr>
      </w:pPr>
      <w:bookmarkStart w:id="3" w:name="_Toc44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在文化艺术经纪代理服务项目的建筑工程设计中，我们将秉承一系列重要的设计原则，以确保文化艺术经纪代理服务项目建筑在功能、美观、可持续性等方面达到最佳效果。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首要原则是确保建筑的功能性得到最大化的发挥。我们将充分理解文化艺术经纪代理服务项目的实际需求，合理布局各个功能区域，保证建筑在满足业务需求的同时，提供高效的工作环境。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在建筑设计中，我们将综合考虑建设和运营成本。通过精细的经济效益分析，确保设计方案在高效利用资源的同时，对文化艺术经纪代理服务项目的长期盈利能力有积极的贡献。</w:t>
      </w:r>
    </w:p>
    <w:p>
      <w:pPr>
        <w:pStyle w:val="Heading2"/>
        <w:ind w:firstLine="560" w:firstLineChars="200"/>
        <w:rPr>
          <w:rFonts w:ascii="仿宋" w:eastAsia="仿宋" w:hAnsi="仿宋" w:cs="仿宋" w:hint="eastAsia"/>
          <w:sz w:val="28"/>
          <w:lang w:eastAsia="zh-CN"/>
        </w:rPr>
      </w:pPr>
      <w:bookmarkStart w:id="4" w:name="_Toc108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的土建工程设计中，我们将精准设定设计年限，结合文化艺术经纪代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化艺术经纪代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7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文化艺术经纪代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化艺术经纪代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文化艺术经纪代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本期工程文化艺术经纪代理服务项目预计总建筑面积XXX平方米，其中：计容建筑面积XXX平方米，计划建筑工程投资XX万元，占文化艺术经纪代理服务项目总投资的XX%。</w:t>
      </w:r>
    </w:p>
    <w:p>
      <w:pPr>
        <w:pStyle w:val="Heading1"/>
        <w:ind w:firstLine="560" w:firstLineChars="200"/>
        <w:rPr>
          <w:rFonts w:ascii="仿宋" w:eastAsia="仿宋" w:hAnsi="仿宋" w:cs="仿宋" w:hint="eastAsia"/>
          <w:sz w:val="28"/>
          <w:lang w:eastAsia="zh-CN"/>
        </w:rPr>
      </w:pPr>
      <w:bookmarkStart w:id="7" w:name="_Toc21861"/>
      <w:r>
        <w:rPr>
          <w:rFonts w:ascii="仿宋" w:eastAsia="仿宋" w:hAnsi="仿宋" w:cs="仿宋" w:hint="eastAsia"/>
          <w:sz w:val="28"/>
          <w:lang w:eastAsia="zh-CN"/>
        </w:rPr>
        <w:t>二、文化艺术经纪代理服务项目概论</w:t>
      </w:r>
      <w:bookmarkEnd w:id="7"/>
    </w:p>
    <w:p>
      <w:pPr>
        <w:pStyle w:val="Heading2"/>
        <w:rPr>
          <w:rFonts w:ascii="仿宋" w:eastAsia="仿宋" w:hAnsi="仿宋" w:cs="仿宋" w:hint="eastAsia"/>
          <w:lang w:eastAsia="zh-CN"/>
        </w:rPr>
      </w:pPr>
      <w:bookmarkStart w:id="8" w:name="_Toc22311"/>
      <w:r>
        <w:rPr>
          <w:rFonts w:ascii="仿宋" w:eastAsia="仿宋" w:hAnsi="仿宋" w:cs="仿宋" w:hint="eastAsia"/>
          <w:lang w:eastAsia="zh-CN"/>
        </w:rPr>
        <w:t>(一)、文化艺术经纪代理服务项目概况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起源追溯至对市场的深入洞察。市场的不断演变与变革为文化艺术经纪代理服务项目提供了难得的机遇。当前市场存在的需求缺口和变革的大环境共同构成了文化艺术经纪代理服务项目的背景。这个文化艺术经纪代理服务项目旨在充分利用市场机遇，填补行业中尚未满足的需求，为客户提供全新的解决方案。市场的变革和需求的增长使得这个文化艺术经纪代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文化艺术经纪代理服务项目名称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正式命名为文化艺术经纪代理服务。这个名称不仅仅是一个标识，更代表了文化艺术经纪代理服务项目的核心理念和愿景。它蕴含着文化艺术经纪代理服务项目所要解决问题的关键字，具有强烈的表达和辨识度，为文化艺术经纪代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文化艺术经纪代理服务项目目标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核心目标是提供一种全新、高效的解决方案，满足客户日益增长的需求。文化艺术经纪代理服务项目追求的不仅仅是满足市场需求，更是在市场中获得卓越的竞争优势。通过不断提升产品或服务的质量和创新水平，文化艺术经纪代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文化艺术经纪代理服务项目范围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艺术经纪代理服务项目全面涵盖了产品研发、制造、市场推广和售后服务，确保从产品设计到最终用户体验的全方位关注。这一全面的文化艺术经纪代理服务项目范围是为了确保文化艺术经纪代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文化艺术经纪代理服务项目时间表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计划在未来18个月内完成，包括研发、测试、市场试点和正式推出等不同阶段。这个时间表的合理设计是为了确保文化艺术经纪代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文化艺术经纪代理服务项目预算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总预算估算为XX百万美元，主要分配在研发、市场推广、人员培训和运营等方面。这一充足的预算为文化艺术经纪代理服务项目提供了充足的资源，确保文化艺术经纪代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文化艺术经纪代理服务项目风险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可能面临的风险包括市场接受度低、技术难题、竞争激烈等。文化艺术经纪代理服务项目团队已经制定了相应的风险应对计划，通过前瞻性的风险管理，确保文化艺术经纪代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文化艺术经纪代理服务项目团队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汇聚了一支经验丰富、多领域专业素养的核心团队，确保文化艺术经纪代理服务项目在各个方面都能拥有高水平的执行力。团队的协同作战是文化艺术经纪代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文化艺术经纪代理服务项目背景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文化艺术经纪代理服务项目的背景根植于市场对更高效、创新产品的渴望，同时也受到科技发展对行业格局的深刻改变的影响。这为文化艺术经纪代理服务项目提供了广阔的发展空间和市场需求。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文化艺术经纪代理服务项目现状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截至目前，文化艺术经纪代理服务项目已完成市场调研和技术验证，取得了初步的成功。这为文化艺术经纪代理服务项目在未来的发展奠定了坚实的基础，为更远大的目标打下了坚实的基石。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079"/>
      <w:r>
        <w:rPr>
          <w:rFonts w:ascii="仿宋" w:eastAsia="仿宋" w:hAnsi="仿宋" w:cs="仿宋" w:hint="eastAsia"/>
          <w:sz w:val="28"/>
          <w:lang w:eastAsia="zh-CN"/>
        </w:rPr>
        <w:t>(二)、文化艺术经纪代理服务项目目标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化艺术经纪代理服务项目首要业务目标是在市场中占据有利地位，实现产品/服务的成功推广和销售。通过不断提升产品质量、创新性，文化艺术经纪代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在科技迅速发展的时代，文化艺术经纪代理服务项目着眼于技术创新。通过持续的研发和技术升级，文化艺术经纪代理服务项目旨在推出更具创新性的产品或服务，以满足市场对新鲜、先进解决方案的需求。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化艺术经纪代理服务项目设定了客户满意度目标。通过提供卓越的产品质量和优质的客户服务，文化艺术经纪代理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文化艺术经纪代理服务项目注重社会责任和可持续发展。通过实施环保、社会责任文化艺术经纪代理服务项目，文化艺术经纪代理服务项目致力于在经济发展的同时保护环境，促进社会公平，实现可持续经营。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文化艺术经纪代理服务项目的团队是实现目标的核心驱动力。因此，文化艺术经纪代理服务项目设定了团队发展目标，包括提升团队成员的专业技能、培养领导力，以及搭建协同高效的团队工作氛围。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0699"/>
      <w:r>
        <w:rPr>
          <w:rFonts w:ascii="仿宋" w:eastAsia="仿宋" w:hAnsi="仿宋" w:cs="仿宋" w:hint="eastAsia"/>
          <w:sz w:val="28"/>
          <w:lang w:eastAsia="zh-CN"/>
        </w:rPr>
        <w:t>(三)、文化艺术经纪代理服务项目提出的理由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文化艺术经纪代理服务项目提出的理由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提出源于对市场机遇的深刻洞察。当前市场中存在的需求缺口和行业发展趋势表明，有巨大的商业机会等待被开发。通过准确捕捉市场机遇，文化艺术经纪代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理念基于对技术创新的信仰。通过持续的研发和技术投入，文化艺术经纪代理服务项目有望推出更具创新性的产品或服务。在科技飞速发展的当下，文化艺术经纪代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提出是为了增强企业的行业竞争力。通过提升产品或服务的质量和独特性，文化艺术经纪代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响应了消费者需求的变化。随着社会和科技的不断发展，消费者对产品和服务的需求也在发生变化。通过深入了解并及时回应消费者的新需求，文化艺术经纪代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提出是企业战略发展规划的一部分。在面对日益激烈的市场竞争和不断变化的商业环境中，文化艺术经纪代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提出不仅仅是基于商业考量，还注重社会责任。通过推出环保、社会责任等方面的文化艺术经纪代理服务项目，文化艺术经纪代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化艺术经纪代理服务项目的提出反映了对利益相关者期望的关注。包括客户、员工、投资者等利益相关者在企业发展中都有着各自的期望，文化艺术经纪代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843"/>
      <w:r>
        <w:rPr>
          <w:rFonts w:ascii="仿宋" w:eastAsia="仿宋" w:hAnsi="仿宋" w:cs="仿宋" w:hint="eastAsia"/>
          <w:sz w:val="28"/>
          <w:lang w:eastAsia="zh-CN"/>
        </w:rPr>
        <w:t>(四)、文化艺术经纪代理服务项目意义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在实施文化艺术经纪代理服务项目的过程中，我们不仅仅是在追逐商业成功，更是为企业和社会的多个层面创造了深远的意义。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的首要意义在于提升企业的市场竞争力。通过持续的创新和对产品质量的高标准要求，文化艺术经纪代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化艺术经纪代理服务项目的推进将促使行业技术水平的提升。通过引入先进技术和创新性解决方案，文化艺术经纪代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文化艺术经纪代理服务项目不仅创造了大量就业机会，提高了就业水平，还注重社会责任和环保。通过参与社会公益事业和推动环保文化艺术经纪代理服务项目，文化艺术经纪代理服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综合而言，文化艺术经纪代理服务项目意义重大，不仅推动了企业的发展，也为行业和社会的进步贡献了积极力量。这是一个全面而深刻的影响，将在未来产生可持续的正面效应。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0685"/>
      <w:r>
        <w:rPr>
          <w:rFonts w:ascii="仿宋" w:eastAsia="仿宋" w:hAnsi="仿宋" w:cs="仿宋" w:hint="eastAsia"/>
          <w:sz w:val="28"/>
          <w:lang w:eastAsia="zh-CN"/>
        </w:rPr>
        <w:t>(五)、文化艺术经纪代理服务项目背景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在当今迅猛发展的商业环境中，文化艺术经纪代理服务项目的动因根植于对多方面因素的审慎考量。这个文化艺术经纪代理服务项目的提出并非孤立的决策，而是对企业所处背景深入思考的产物。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文化艺术经纪代理服务项目背后的首要原因。科技的迅速发展和全球市场的快速变化使得企业必须灵活应对。文化艺术经纪代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文化艺术经纪代理服务项目背景中不可忽视的一环。企业需要在激烈竞争中脱颖而出，为此，文化艺术经纪代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技术的迅速发展为企业带来了机遇与挑战。作为文化艺术经纪代理服务项目启动的背景之一，对新兴技术的应用将有助于提升企业的技术水平，使其在不断演进的商业环境中保持竞争优势。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文化艺术经纪代理服务项目充分融入了社会责任的理念，通过可持续经营和社会公益文化艺术经纪代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7410"/>
      <w:r>
        <w:rPr>
          <w:rFonts w:ascii="仿宋" w:eastAsia="仿宋" w:hAnsi="仿宋" w:cs="仿宋" w:hint="eastAsia"/>
          <w:sz w:val="28"/>
          <w:lang w:eastAsia="zh-CN"/>
        </w:rPr>
        <w:t>三、文化艺术经纪代理服务项目绩效评估</w:t>
      </w:r>
      <w:bookmarkEnd w:id="13"/>
    </w:p>
    <w:p>
      <w:pPr>
        <w:pStyle w:val="Heading2"/>
        <w:rPr>
          <w:rFonts w:ascii="仿宋" w:eastAsia="仿宋" w:hAnsi="仿宋" w:cs="仿宋" w:hint="eastAsia"/>
          <w:lang w:eastAsia="zh-CN"/>
        </w:rPr>
      </w:pPr>
      <w:bookmarkStart w:id="14" w:name="_Toc383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艺术经纪代理服务项目中，我们设计了一套全面的绩效评估指标，以确保文化艺术经纪代理服务项目的可控和成功交付。这些指标跨足文化艺术经纪代理服务项目目标、成本、进度和质量等多个维度，为我们提供了全面洞察文化艺术经纪代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目标达成率是我们关注的首要指标。我们设定了明确的目标，并通过定期监测和评估，迅速发现并应对潜在的目标偏差。这为文化艺术经纪代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成本绩效是另一个核心关注点。通过实际成本与预算成本的对比分析，我们深入了解成本差异的原因，及时调整资源分配，保持文化艺术经纪代理服务项目在经济效益方面的合理水平。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艺术经纪代理服务项目进度作为关键的绩效指标之一，得到了精心的关注。我们制定了详细的文化艺术经纪代理服务项目进度计划，并设立了进度符合度指标，确保实际进度与计划进度保持一致。这使我们能够快速发现和解决潜在的进度问题，保持文化艺术经纪代理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艺术经纪代理服务项目绩效的不可或缺的一环。我们引入了一系列的质量标准和客户满意度指标，以确保文化艺术经纪代理服务项目交付的成果在质量上达到或超越预期水平。通过持续监测这些指标，我们努力提升文化艺术经纪代理服务项目整体质量水平，为文化艺术经纪代理服务项目的成功交付提供有力保障。通过这些科学且全面的绩效评估，我们能够更好地引导文化艺术经纪代理服务项目的持续改进，确保文化艺术经纪代理服务项目目标的顺利达成。</w:t>
      </w:r>
    </w:p>
    <w:p>
      <w:pPr>
        <w:pStyle w:val="Heading2"/>
        <w:ind w:firstLine="560" w:firstLineChars="200"/>
        <w:rPr>
          <w:rFonts w:ascii="仿宋" w:eastAsia="仿宋" w:hAnsi="仿宋" w:cs="仿宋" w:hint="eastAsia"/>
          <w:sz w:val="28"/>
          <w:lang w:eastAsia="zh-CN"/>
        </w:rPr>
      </w:pPr>
      <w:bookmarkStart w:id="15" w:name="_Toc2743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绩效评估是文化艺术经纪代理服务项目中的关键环节，为确保文化艺术经纪代理服务项目达到预期目标，我们采用了多层次、多维度的绩效评估方法。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艺术经纪代理服务项目的战略目标对齐，确保每个决策和行动都与文化艺术经纪代理服务项目整体目标保持一致。团队会定期召开战略对齐会议，审视当前工作与文化艺术经纪代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艺术经纪代理服务项目进度、质量、成本和风险等方面。这些指标通过数据收集和分析，为文化艺术经纪代理服务项目管理团队提供了客观的评估依据。例如，我们通过文化艺术经纪代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艺术经纪代理服务项目内部，还考虑了文化艺术经纪代理服务项目对外部环境的影响。我们定期进行干系人满意度调查，以了解各利益相关方对文化艺术经纪代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这种多层次、多角度的绩效评估方法，使得我们能够全面了解文化艺术经纪代理服务项目的运行状态，及时做出调整，确保文化艺术经纪代理服务项目在不断变化的环境中保持稳健前行。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164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为了确保文化艺术经纪代理服务项目的有效管理和不断优化，我们采用了精心设计的绩效评估周期。这个周期旨在实现灵活、实时和全面的评估，以适应文化艺术经纪代理服务项目执行中的各种挑战。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艺术经纪代理服务项目的不同需求，分为短期、中期和长期。短期评估关注每个迭代或工作周期，以及时发现和解决当前任务中的问题。中期评估涵盖几个迭代，深入了解整体文化艺术经纪代理服务项目的趋势和性能。长期评估则着眼于整个文化艺术经纪代理服务项目阶段，确保文化艺术经纪代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https://d.book118.com/075141242240011033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文化艺术经纪代理服务项目规划设计纲要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76EA1"/>
    <w:rsid w:val="06D76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4124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2023-12-30T10:04:00Z</dcterms:created>
  <dcterms:modified xsi:type="dcterms:W3CDTF">2023-12-30T10:05:12Z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4CA2B1389BC5485382208A2E3DC49442_11</vt:lpwstr>
  </property>
  <property fmtid="{D5CDD505-2E9C-101B-9397-08002B2CF9AE}" pid="3" name="KSOProductBuildVer">
    <vt:lpwstr>2052-12.1.0.16120</vt:lpwstr>
  </property>
</Properties>
</file>