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68B3B3A6"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50FFCDA8"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498D4F6B"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4D2C981B" w14:textId="77777777">
                          <w:pPr>
                            <w:pStyle w:val="NoSpacing"/>
                            <w:jc w:val="right"/>
                            <w:rPr>
                              <w:color w:val="595959" w:themeColor="text1" w:themeTint="A6"/>
                              <w:sz w:val="32"/>
                              <w:szCs w:val="32"/>
                            </w:rPr>
                          </w:pPr>
                          <w:sdt>
                            <w:sdtPr>
                              <w:rPr>
                                <w:color w:val="595959" w:themeColor="text1" w:themeTint="A6"/>
                                <w:sz w:val="32"/>
                                <w:szCs w:val="32"/>
                              </w:rPr>
                              <w:alias w:val="摘要"/>
                              <w:id w:val="1193685121"/>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1811442195"/>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61F4B346"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038E5EA6"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656941185"/>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12109382"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00818485"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03C597AB"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4E583B2F"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29E36B07"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148DA3D1"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18D24C37"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56C291CD"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01604BAE"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6643FC65"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593692A5"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1DA4B516"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52C3CB1B"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3C53BAE7"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7335FF90"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799A3ABC"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2CCC2F37"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303C20A1"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0DBC9D8D"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17F4F4A1"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2B598621"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247B57F6"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993931406"/>
        <w:docPartObj>
          <w:docPartGallery w:val="Table of Contents"/>
          <w:docPartUnique/>
        </w:docPartObj>
      </w:sdtPr>
      <w:sdtEndPr>
        <w:rPr>
          <w:b/>
          <w:bCs/>
        </w:rPr>
      </w:sdtEndPr>
      <w:sdtContent>
        <w:p w:rsidR="00483551" w:rsidRPr="00913CD1" w:rsidP="00457322" w14:paraId="2AEA4625"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7891C1BE"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0AC2A118"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67AACDFD"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1EAD4C90"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795EE822"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48FC468E"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112B8623"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4DC5AA4E"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33235804"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6DF45795"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51D0EFEE"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57916097"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7F33669B"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71F43BC5"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41A5F152"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1627C144"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0E2E0574"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1693EC04"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43D203C2"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6AE70D0E"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3CECBB49"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769844801"/>
        <w:docPartObj>
          <w:docPartGallery w:val="Table of Contents"/>
          <w:docPartUnique/>
        </w:docPartObj>
      </w:sdtPr>
      <w:sdtEndPr>
        <w:rPr>
          <w:b/>
          <w:bCs/>
        </w:rPr>
      </w:sdtEndPr>
      <w:sdtContent>
        <w:p w:rsidR="00483551" w:rsidRPr="00913CD1" w:rsidP="00457322" w14:paraId="60D9BA42"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1BCB4E8B"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6190F8CB"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11A57CD5"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14B2BF3D"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285F420E"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6975E415"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6ABBE107"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44B4BCDC"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64BE0C4D"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69EAD1A4"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70798174"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0068292B"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37000AFF"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17B2B135"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3D44F494"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19679FB2"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37661F8B"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63D4F3F5"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7B9FDD62"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3EFD0192"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0B321961"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792671915"/>
        <w:docPartObj>
          <w:docPartGallery w:val="Table of Contents"/>
          <w:docPartUnique/>
        </w:docPartObj>
      </w:sdtPr>
      <w:sdtEndPr>
        <w:rPr>
          <w:b/>
          <w:bCs/>
        </w:rPr>
      </w:sdtEndPr>
      <w:sdtContent>
        <w:p w:rsidR="00483551" w:rsidRPr="00913CD1" w:rsidP="00457322" w14:paraId="1C0461D3"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6F29AF58"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2D38BF0D"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750627C4"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08308670"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48A23075"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1129D412"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0CB968AB"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3FF12F74"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22B64BFC"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468DCA07"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488C5352"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4A655664"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2CB01FDC"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7BC2F31D"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00F5A895"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6B511825"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2118303E"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37FF6FA6"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8B4FDC" w14:paraId="5D6B04D3" w14:textId="766EB30E">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松香系中性施胶剂项目可行性分析报告编制的目的在于通过对项目的全面评估，确定该项目在技术、经济、市场、社会等方面的可行性和潜在风险，为项目的投资决策提供科学依据。具体而言，该报告的编制意义包括：</w:t>
      </w:r>
      <w:r>
        <w:rPr>
          <w:rFonts w:ascii="仿宋" w:eastAsia="仿宋" w:hAnsi="仿宋"/>
          <w:sz w:val="28"/>
        </w:rPr>
        <w:br/>
        <w:t xml:space="preserve">    1.</w:t>
      </w:r>
      <w:r>
        <w:rPr>
          <w:rFonts w:ascii="仿宋" w:eastAsia="仿宋" w:hAnsi="仿宋"/>
          <w:sz w:val="28"/>
        </w:rPr>
        <w:t>明确项目目标</w:t>
      </w:r>
      <w:r>
        <w:rPr>
          <w:rFonts w:ascii="仿宋" w:eastAsia="仿宋" w:hAnsi="仿宋"/>
          <w:sz w:val="28"/>
        </w:rPr>
        <w:t>：通过分析，明确项目的预期目标和实施路径，确保项目与企业的战略规划相一致。</w:t>
      </w:r>
      <w:r>
        <w:rPr>
          <w:rFonts w:ascii="仿宋" w:eastAsia="仿宋" w:hAnsi="仿宋"/>
          <w:sz w:val="28"/>
        </w:rPr>
        <w:br/>
        <w:t xml:space="preserve">    2.</w:t>
      </w:r>
      <w:r>
        <w:rPr>
          <w:rFonts w:ascii="仿宋" w:eastAsia="仿宋" w:hAnsi="仿宋"/>
          <w:sz w:val="28"/>
        </w:rPr>
        <w:t>技术可行性评估</w:t>
      </w:r>
      <w:r>
        <w:rPr>
          <w:rFonts w:ascii="仿宋" w:eastAsia="仿宋" w:hAnsi="仿宋"/>
          <w:sz w:val="28"/>
        </w:rPr>
        <w:t>：分析项目所采用的技术是否成熟，是否能够满足市场需求，是否存在技术壁垒和创新空间。</w:t>
      </w:r>
      <w:r>
        <w:rPr>
          <w:rFonts w:ascii="仿宋" w:eastAsia="仿宋" w:hAnsi="仿宋"/>
          <w:sz w:val="28"/>
        </w:rPr>
        <w:br/>
        <w:t xml:space="preserve">    3.</w:t>
      </w:r>
      <w:r>
        <w:rPr>
          <w:rFonts w:ascii="仿宋" w:eastAsia="仿宋" w:hAnsi="仿宋"/>
          <w:sz w:val="28"/>
        </w:rPr>
        <w:t>经济可行性分析</w:t>
      </w:r>
      <w:r>
        <w:rPr>
          <w:rFonts w:ascii="仿宋" w:eastAsia="仿宋" w:hAnsi="仿宋"/>
          <w:sz w:val="28"/>
        </w:rPr>
        <w:t>：对项目的投入产出进行详细测算，评估项目的财务效益，确保项目具有经济合理性和盈利能力。</w:t>
      </w:r>
      <w:r>
        <w:rPr>
          <w:rFonts w:ascii="仿宋" w:eastAsia="仿宋" w:hAnsi="仿宋"/>
          <w:sz w:val="28"/>
        </w:rPr>
        <w:br/>
        <w:t xml:space="preserve">    4.</w:t>
      </w:r>
      <w:r>
        <w:rPr>
          <w:rFonts w:ascii="仿宋" w:eastAsia="仿宋" w:hAnsi="仿宋"/>
          <w:sz w:val="28"/>
        </w:rPr>
        <w:t>市场分析</w:t>
      </w:r>
      <w:r>
        <w:rPr>
          <w:rFonts w:ascii="仿宋" w:eastAsia="仿宋" w:hAnsi="仿宋"/>
          <w:sz w:val="28"/>
        </w:rPr>
        <w:t>：研究目标市场的容量、竞争状况、价格走势等因素，判断产品是否具有市场竞争力。</w:t>
      </w:r>
      <w:r>
        <w:rPr>
          <w:rFonts w:ascii="仿宋" w:eastAsia="仿宋" w:hAnsi="仿宋"/>
          <w:sz w:val="28"/>
        </w:rPr>
        <w:br/>
        <w:t xml:space="preserve">    5.</w:t>
      </w:r>
      <w:r>
        <w:rPr>
          <w:rFonts w:ascii="仿宋" w:eastAsia="仿宋" w:hAnsi="仿宋"/>
          <w:sz w:val="28"/>
        </w:rPr>
        <w:t>社会环境影响</w:t>
      </w:r>
      <w:r>
        <w:rPr>
          <w:rFonts w:ascii="仿宋" w:eastAsia="仿宋" w:hAnsi="仿宋"/>
          <w:sz w:val="28"/>
        </w:rPr>
        <w:t>：评估项目对当地社会环境、就业、居民生活的影响，确保项目符合社会发展需求和政策导向。</w:t>
      </w:r>
      <w:r>
        <w:rPr>
          <w:rFonts w:ascii="仿宋" w:eastAsia="仿宋" w:hAnsi="仿宋"/>
          <w:sz w:val="28"/>
        </w:rPr>
        <w:br/>
        <w:t xml:space="preserve">    6.</w:t>
      </w:r>
      <w:r>
        <w:rPr>
          <w:rFonts w:ascii="仿宋" w:eastAsia="仿宋" w:hAnsi="仿宋"/>
          <w:sz w:val="28"/>
        </w:rPr>
        <w:t>风险评估</w:t>
      </w:r>
      <w:r>
        <w:rPr>
          <w:rFonts w:ascii="仿宋" w:eastAsia="仿宋" w:hAnsi="仿宋"/>
          <w:sz w:val="28"/>
        </w:rPr>
        <w:t>：识别项目可能面临的政策风险、市场风险、技术风险等，并提出相应的风险应对策略。</w:t>
      </w:r>
      <w:r>
        <w:rPr>
          <w:rFonts w:ascii="仿宋" w:eastAsia="仿宋" w:hAnsi="仿宋"/>
          <w:sz w:val="28"/>
        </w:rPr>
        <w:br/>
        <w:t xml:space="preserve">    7.</w:t>
      </w:r>
      <w:r>
        <w:rPr>
          <w:rFonts w:ascii="仿宋" w:eastAsia="仿宋" w:hAnsi="仿宋"/>
          <w:sz w:val="28"/>
        </w:rPr>
        <w:t>优化项目方案</w:t>
      </w:r>
    </w:p>
    <w:p w:rsidR="008B4FDC" w14:textId="766EB30E">
      <w:pPr>
        <w:ind w:firstLine="561"/>
      </w:pPr>
      <w:r>
        <w:rPr>
          <w:rFonts w:ascii="仿宋" w:eastAsia="仿宋" w:hAnsi="仿宋"/>
          <w:sz w:val="28"/>
        </w:rPr>
        <w:t>：根据分析结果，对项目方案进行优化和调整，提高项目的可行性和成功率。</w:t>
      </w:r>
      <w:r>
        <w:rPr>
          <w:rFonts w:ascii="仿宋" w:eastAsia="仿宋" w:hAnsi="仿宋"/>
          <w:sz w:val="28"/>
        </w:rPr>
        <w:br/>
        <w:t xml:space="preserve">    8.</w:t>
      </w:r>
      <w:r>
        <w:rPr>
          <w:rFonts w:ascii="仿宋" w:eastAsia="仿宋" w:hAnsi="仿宋"/>
          <w:sz w:val="28"/>
        </w:rPr>
        <w:t>指导项目实施</w:t>
      </w:r>
      <w:r>
        <w:rPr>
          <w:rFonts w:ascii="仿宋" w:eastAsia="仿宋" w:hAnsi="仿宋"/>
          <w:sz w:val="28"/>
        </w:rPr>
        <w:t>：为项目的实施提供指导性意见，确保项目按计划顺利推进。</w:t>
      </w:r>
      <w:r>
        <w:rPr>
          <w:rFonts w:ascii="仿宋" w:eastAsia="仿宋" w:hAnsi="仿宋"/>
          <w:sz w:val="28"/>
        </w:rPr>
        <w:br/>
        <w:t xml:space="preserve">    9.</w:t>
      </w:r>
      <w:r>
        <w:rPr>
          <w:rFonts w:ascii="仿宋" w:eastAsia="仿宋" w:hAnsi="仿宋"/>
          <w:sz w:val="28"/>
        </w:rPr>
        <w:t>吸引投资和融资</w:t>
      </w:r>
      <w:r>
        <w:rPr>
          <w:rFonts w:ascii="仿宋" w:eastAsia="仿宋" w:hAnsi="仿宋"/>
          <w:sz w:val="28"/>
        </w:rPr>
        <w:t>：为潜在投资者和金融机构提供详细的项目信息，增强他们对项目的信心，促进投资和融资。</w:t>
      </w:r>
      <w:r>
        <w:rPr>
          <w:rFonts w:ascii="仿宋" w:eastAsia="仿宋" w:hAnsi="仿宋"/>
          <w:sz w:val="28"/>
        </w:rPr>
        <w:br/>
      </w:r>
      <w:r>
        <w:rPr>
          <w:rFonts w:ascii="仿宋" w:eastAsia="仿宋" w:hAnsi="仿宋"/>
          <w:sz w:val="28"/>
        </w:rPr>
        <w:t xml:space="preserve">10. </w:t>
      </w:r>
      <w:r>
        <w:rPr>
          <w:rFonts w:ascii="仿宋" w:eastAsia="仿宋" w:hAnsi="仿宋"/>
          <w:sz w:val="28"/>
        </w:rPr>
        <w:t>政策合规性</w:t>
      </w:r>
      <w:r>
        <w:rPr>
          <w:rFonts w:ascii="仿宋" w:eastAsia="仿宋" w:hAnsi="仿宋"/>
          <w:sz w:val="28"/>
        </w:rPr>
        <w:t>：确保项目符合国家相关法律法规和产业政策，降低政策风险。</w:t>
      </w:r>
      <w:r>
        <w:rPr>
          <w:rFonts w:ascii="仿宋" w:eastAsia="仿宋" w:hAnsi="仿宋"/>
          <w:sz w:val="28"/>
        </w:rPr>
        <w:br/>
      </w:r>
      <w:r>
        <w:rPr>
          <w:rFonts w:ascii="仿宋" w:eastAsia="仿宋" w:hAnsi="仿宋"/>
          <w:sz w:val="28"/>
        </w:rPr>
        <w:t>综上所述，松香系中性施胶剂项目可行性分析报告的编制对于项目的成功实施具有重要的指导和保障作用，能够有效提高项目的投资价值和市场竞争力。</w:t>
      </w:r>
    </w:p>
    <w:p w:rsidR="009D1637" w:rsidRPr="00913CD1" w:rsidP="00457322" w14:paraId="6DA50477"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6EA9460F"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6EF19EF7"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466C4AC3"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437CFD5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2D10F9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7F4F1A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18C44A86"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3D6BA98E"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6654933C"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55A15F2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2ACC4CC3"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7AA99666"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56FBC4C9"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13B9251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40CFD30B"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7FE02C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562A66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33B6F3EF"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0CB8DE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2B3919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489A7F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6A183F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3F54CAA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32EF5C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23B9DA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2BF2DD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项目建设。</w:t>
      </w:r>
    </w:p>
    <w:p w:rsidR="009D1637" w:rsidRPr="00913CD1" w:rsidP="00457322" w14:paraId="1F197E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w:t>
      </w:r>
    </w:p>
    <w:p w:rsidR="009D1637" w:rsidRPr="00913CD1" w:rsidP="00457322" w14:paraId="300EFE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4A466C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0ACFDC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634677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2161DE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42975AA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437D44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37B15DE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松香系中性施胶剂产品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2A6CB918"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松香系中性施胶剂</w:t>
      </w:r>
      <w:r w:rsidRPr="00913CD1">
        <w:rPr>
          <w:rFonts w:ascii="仿宋" w:eastAsia="仿宋" w:hAnsi="仿宋"/>
        </w:rPr>
        <w:t>项目绪论</w:t>
      </w:r>
      <w:bookmarkEnd w:id="4"/>
    </w:p>
    <w:p w:rsidR="009D1637" w:rsidRPr="00913CD1" w:rsidP="00457322" w14:paraId="28059474"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松香系中性施胶剂</w:t>
      </w:r>
      <w:r w:rsidRPr="00913CD1">
        <w:rPr>
          <w:rFonts w:ascii="仿宋" w:eastAsia="仿宋" w:hAnsi="仿宋"/>
        </w:rPr>
        <w:t>项目名称及建设性质</w:t>
      </w:r>
      <w:bookmarkEnd w:id="5"/>
    </w:p>
    <w:p w:rsidR="009D1637" w:rsidRPr="00913CD1" w:rsidP="00457322" w14:paraId="791CEB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项目名称</w:t>
      </w:r>
    </w:p>
    <w:p w:rsidR="009D1637" w:rsidRPr="00913CD1" w:rsidP="00457322" w14:paraId="658735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w:t>
      </w:r>
    </w:p>
    <w:p w:rsidR="009D1637" w:rsidRPr="00913CD1" w:rsidP="00457322" w14:paraId="0F0A55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项目建设性质</w:t>
      </w:r>
    </w:p>
    <w:p w:rsidR="009D1637" w:rsidRPr="00913CD1" w:rsidP="00457322" w14:paraId="1A8BDC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松香系中性施胶剂</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02874709"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松香系中性施胶剂</w:t>
      </w:r>
      <w:r w:rsidRPr="00913CD1">
        <w:rPr>
          <w:rFonts w:ascii="仿宋" w:eastAsia="仿宋" w:hAnsi="仿宋"/>
        </w:rPr>
        <w:t>项目承办单位</w:t>
      </w:r>
      <w:bookmarkEnd w:id="6"/>
    </w:p>
    <w:p w:rsidR="009D1637" w:rsidRPr="00913CD1" w:rsidP="00457322" w14:paraId="1ABCCE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项目实施主体</w:t>
      </w:r>
    </w:p>
    <w:p w:rsidR="009D1637" w:rsidRPr="00913CD1" w:rsidP="00457322" w14:paraId="58407C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3CF483B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0B6E58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项目信息。</w:t>
      </w:r>
    </w:p>
    <w:p w:rsidR="009D1637" w:rsidRPr="00913CD1" w:rsidP="00457322" w14:paraId="23546F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793AF1F5"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65613C90"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p>
    <w:p w:rsidR="00D71DAE" w:rsidRPr="00913CD1" w:rsidP="0045732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5E5D4431"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3B0DEA83"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1FEA6DD9"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松香系中性施胶剂</w:t>
      </w:r>
      <w:r w:rsidRPr="00913CD1">
        <w:rPr>
          <w:rFonts w:ascii="仿宋" w:eastAsia="仿宋" w:hAnsi="仿宋"/>
        </w:rPr>
        <w:t>项目定位及建设理由</w:t>
      </w:r>
      <w:bookmarkEnd w:id="7"/>
    </w:p>
    <w:p w:rsidR="008B4FDC" w14:paraId="7F84D187" w14:textId="72F0541E">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松香系中性施胶剂项目旨在开发一种新型环保的纸张施胶剂，以满足市场对高性能、低成本、无污染造纸化学品的需求。该项目将利用先进的合成技术，将松香这种天然可再生资源转化为高品质的中性施胶剂，适用于多种纸张和纸板产品。</w:t>
      </w:r>
      <w:r>
        <w:rPr>
          <w:rFonts w:ascii="仿宋" w:eastAsia="仿宋" w:hAnsi="仿宋"/>
          <w:sz w:val="28"/>
        </w:rPr>
        <w:br/>
      </w:r>
      <w:r>
        <w:rPr>
          <w:rFonts w:ascii="仿宋" w:eastAsia="仿宋" w:hAnsi="仿宋"/>
          <w:sz w:val="28"/>
        </w:rPr>
        <w:t>项目定位：</w:t>
      </w:r>
      <w:r>
        <w:rPr>
          <w:rFonts w:ascii="仿宋" w:eastAsia="仿宋" w:hAnsi="仿宋"/>
          <w:sz w:val="28"/>
        </w:rPr>
        <w:br/>
        <w:t xml:space="preserve">    1.</w:t>
      </w:r>
      <w:r>
        <w:rPr>
          <w:rFonts w:ascii="仿宋" w:eastAsia="仿宋" w:hAnsi="仿宋"/>
          <w:sz w:val="28"/>
        </w:rPr>
        <w:t>技术创新：通过研发，实现松香的高值化利用，提供性能优越的中性施胶剂产品。</w:t>
      </w:r>
      <w:r>
        <w:rPr>
          <w:rFonts w:ascii="仿宋" w:eastAsia="仿宋" w:hAnsi="仿宋"/>
          <w:sz w:val="28"/>
        </w:rPr>
        <w:br/>
        <w:t xml:space="preserve">    2.</w:t>
      </w:r>
      <w:r>
        <w:rPr>
          <w:rFonts w:ascii="仿宋" w:eastAsia="仿宋" w:hAnsi="仿宋"/>
          <w:sz w:val="28"/>
        </w:rPr>
        <w:t>市场导向：针对造纸行业对环保型施胶剂的需求，开发符合市场趋势的产品。</w:t>
      </w:r>
      <w:r>
        <w:rPr>
          <w:rFonts w:ascii="仿宋" w:eastAsia="仿宋" w:hAnsi="仿宋"/>
          <w:sz w:val="28"/>
        </w:rPr>
        <w:br/>
        <w:t xml:space="preserve">    3.</w:t>
      </w:r>
      <w:r>
        <w:rPr>
          <w:rFonts w:ascii="仿宋" w:eastAsia="仿宋" w:hAnsi="仿宋"/>
          <w:sz w:val="28"/>
        </w:rPr>
        <w:t>成本优势：利用松香的低成本和项目的规模效应，提供具有竞争力的产品价格。</w:t>
      </w:r>
    </w:p>
    <w:p w:rsidR="008B4FDC" w14:textId="72F0541E">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4.</w:t>
      </w:r>
      <w:r>
        <w:rPr>
          <w:rFonts w:ascii="仿宋" w:eastAsia="仿宋" w:hAnsi="仿宋"/>
          <w:sz w:val="28"/>
        </w:rPr>
        <w:t>环保可持续：产品不含传统施胶剂中的有害物质，减少对环境的影响。</w:t>
      </w:r>
      <w:r>
        <w:rPr>
          <w:rFonts w:ascii="仿宋" w:eastAsia="仿宋" w:hAnsi="仿宋"/>
          <w:sz w:val="28"/>
        </w:rPr>
        <w:br/>
      </w:r>
      <w:r>
        <w:rPr>
          <w:rFonts w:ascii="仿宋" w:eastAsia="仿宋" w:hAnsi="仿宋"/>
          <w:sz w:val="28"/>
        </w:rPr>
        <w:t>建设理由：</w:t>
      </w:r>
      <w:r>
        <w:rPr>
          <w:rFonts w:ascii="仿宋" w:eastAsia="仿宋" w:hAnsi="仿宋"/>
          <w:sz w:val="28"/>
        </w:rPr>
        <w:br/>
        <w:t xml:space="preserve">    1.</w:t>
      </w:r>
      <w:r>
        <w:rPr>
          <w:rFonts w:ascii="仿宋" w:eastAsia="仿宋" w:hAnsi="仿宋"/>
          <w:sz w:val="28"/>
        </w:rPr>
        <w:t>市场潜力：造纸行业对中性施胶剂的需求持续增长，尤其是环保型产品，市场空间广阔。</w:t>
      </w:r>
      <w:r>
        <w:rPr>
          <w:rFonts w:ascii="仿宋" w:eastAsia="仿宋" w:hAnsi="仿宋"/>
          <w:sz w:val="28"/>
        </w:rPr>
        <w:br/>
        <w:t xml:space="preserve">    2.</w:t>
      </w:r>
      <w:r>
        <w:rPr>
          <w:rFonts w:ascii="仿宋" w:eastAsia="仿宋" w:hAnsi="仿宋"/>
          <w:sz w:val="28"/>
        </w:rPr>
        <w:t>技术成熟：项目所采用的技术经过验证，具有稳定性和可扩展性，能够保证产品质量和生产效率。</w:t>
      </w:r>
      <w:r>
        <w:rPr>
          <w:rFonts w:ascii="仿宋" w:eastAsia="仿宋" w:hAnsi="仿宋"/>
          <w:sz w:val="28"/>
        </w:rPr>
        <w:br/>
        <w:t xml:space="preserve">    3.</w:t>
      </w:r>
      <w:r>
        <w:rPr>
          <w:rFonts w:ascii="仿宋" w:eastAsia="仿宋" w:hAnsi="仿宋"/>
          <w:sz w:val="28"/>
        </w:rPr>
        <w:t>资源优势：中国作为松香生产大国，拥有丰富的松香资源，为项目提供了稳定的原料供应。</w:t>
      </w:r>
      <w:r>
        <w:rPr>
          <w:rFonts w:ascii="仿宋" w:eastAsia="仿宋" w:hAnsi="仿宋"/>
          <w:sz w:val="28"/>
        </w:rPr>
        <w:br/>
        <w:t xml:space="preserve">    4.</w:t>
      </w:r>
      <w:r>
        <w:rPr>
          <w:rFonts w:ascii="仿宋" w:eastAsia="仿宋" w:hAnsi="仿宋"/>
          <w:sz w:val="28"/>
        </w:rPr>
        <w:t>政策支持：国家对环保产业和资源综合利用给予政策扶持，为项目发展提供了良好的政策环境。</w:t>
      </w:r>
      <w:r>
        <w:rPr>
          <w:rFonts w:ascii="仿宋" w:eastAsia="仿宋" w:hAnsi="仿宋"/>
          <w:sz w:val="28"/>
        </w:rPr>
        <w:br/>
        <w:t xml:space="preserve">    5.</w:t>
      </w:r>
      <w:r>
        <w:rPr>
          <w:rFonts w:ascii="仿宋" w:eastAsia="仿宋" w:hAnsi="仿宋"/>
          <w:sz w:val="28"/>
        </w:rPr>
        <w:t>经济效益：项目预期能够产生显著的经济效益，包括直接的销售收入和间接的就业机会。</w:t>
      </w:r>
      <w:r>
        <w:rPr>
          <w:rFonts w:ascii="仿宋" w:eastAsia="仿宋" w:hAnsi="仿宋"/>
          <w:sz w:val="28"/>
        </w:rPr>
        <w:br/>
      </w:r>
      <w:r>
        <w:rPr>
          <w:rFonts w:ascii="仿宋" w:eastAsia="仿宋" w:hAnsi="仿宋"/>
          <w:sz w:val="28"/>
        </w:rPr>
        <w:t>综上所述，松香系中性施胶剂项目的实施既符合市场发展趋势，又能发挥中国在松香资源上的优势，同时还能推动造纸行业的绿色升级，具有良好的经济效益和社会效益。</w:t>
      </w:r>
    </w:p>
    <w:p w:rsidR="009D1637" w:rsidRPr="00913CD1" w:rsidP="00457322" w14:paraId="256734FC"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036874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594FDA9F"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6782E931"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2438D811" w14:textId="77777777">
      <w:pPr>
        <w:widowControl/>
        <w:spacing w:after="156" w:afterLines="50"/>
        <w:ind w:firstLine="561"/>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松香系中性施胶剂</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33C5C0CB"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松香系中性施胶剂</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44820390"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松香系中性施胶剂</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4ACF80A8"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158782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0AAA12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398381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05003A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项目功能、盈利性等</w:t>
      </w:r>
    </w:p>
    <w:p w:rsidR="007D3AEE" w:rsidRPr="00913CD1" w:rsidP="00457322" w14:paraId="74CD2F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7EACAFC9"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41E09B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60B26E07"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松香系中性施胶剂</w:t>
      </w: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项目建设的可行性和效益的合理性。</w:t>
      </w:r>
    </w:p>
    <w:p w:rsidR="009D1637" w:rsidRPr="00913CD1" w:rsidP="00457322" w14:paraId="3833DDF5"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松香系中性施胶剂</w:t>
      </w:r>
      <w:r w:rsidRPr="00913CD1">
        <w:rPr>
          <w:rFonts w:ascii="仿宋" w:eastAsia="仿宋" w:hAnsi="仿宋"/>
        </w:rPr>
        <w:t>项目建设选址</w:t>
      </w:r>
      <w:bookmarkEnd w:id="9"/>
    </w:p>
    <w:p w:rsidR="009D1637" w:rsidRPr="00913CD1" w:rsidP="00457322" w14:paraId="38D6CA8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项目选址及规划</w:t>
      </w:r>
    </w:p>
    <w:p w:rsidR="009D1637" w:rsidRPr="00913CD1" w:rsidP="00457322" w14:paraId="23259F86"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项目的建设。</w:t>
      </w:r>
    </w:p>
    <w:p w:rsidR="009D1637" w:rsidRPr="00913CD1" w:rsidP="00457322" w14:paraId="7565AD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项目背景及选址理由</w:t>
      </w:r>
    </w:p>
    <w:p w:rsidR="009D1637" w:rsidRPr="00913CD1" w:rsidP="00457322" w14:paraId="58C853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项目背景</w:t>
      </w:r>
    </w:p>
    <w:p w:rsidR="008B4FDC" w14:paraId="183670C5" w14:textId="31CA573B">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松香系中性施胶剂项目背景分析</w:t>
      </w:r>
      <w:r>
        <w:rPr>
          <w:rFonts w:ascii="仿宋" w:eastAsia="仿宋" w:hAnsi="仿宋"/>
          <w:sz w:val="28"/>
        </w:rPr>
        <w:br/>
      </w:r>
      <w:r>
        <w:rPr>
          <w:rFonts w:ascii="仿宋" w:eastAsia="仿宋" w:hAnsi="仿宋"/>
          <w:sz w:val="28"/>
        </w:rPr>
        <w:t>近年来，随着环保意识的增强和技术的进步，传统酸性施胶剂在造纸行业中的应用受到限制。松香系中性施胶剂作为一种环保型施胶剂，具有良好的施胶性能和较低的污染性，受到市场的广泛关注。本项目旨在开发一种新型松香系中性施胶剂，以满足造纸行业对环保和高效生产的需求。</w:t>
      </w:r>
      <w:r>
        <w:rPr>
          <w:rFonts w:ascii="仿宋" w:eastAsia="仿宋" w:hAnsi="仿宋"/>
          <w:sz w:val="28"/>
        </w:rPr>
        <w:br/>
      </w:r>
    </w:p>
    <w:p w:rsidR="008B4FDC" w14:textId="31CA573B">
      <w:pPr>
        <w:ind w:firstLine="560"/>
      </w:pPr>
      <w:r>
        <w:rPr>
          <w:rFonts w:ascii="仿宋" w:eastAsia="仿宋" w:hAnsi="仿宋"/>
          <w:sz w:val="28"/>
        </w:rPr>
        <w:t>本项目将以市场调研为基础，分析国内外松香系中性施胶剂的发展现状和趋势，确定产品的技术路线和工艺流程。同时，将评估项目的经济可行性，包括成本分析、收益预测和投资回报评估。此外，项目还将考虑环境影响评估和社会责任因素，以确保项目的可持续发展。</w:t>
      </w:r>
      <w:r>
        <w:rPr>
          <w:rFonts w:ascii="仿宋" w:eastAsia="仿宋" w:hAnsi="仿宋"/>
          <w:sz w:val="28"/>
        </w:rPr>
        <w:br/>
      </w:r>
      <w:r>
        <w:rPr>
          <w:rFonts w:ascii="仿宋" w:eastAsia="仿宋" w:hAnsi="仿宋"/>
          <w:sz w:val="28"/>
        </w:rPr>
        <w:t>通过本项目的实施，预期能够提高造纸行业的环保水平，降低生产成本，提升产品质量，增强市场竞争力。同时，项目还有助于推动相关技术的发展，促进就业和经济增长。</w:t>
      </w:r>
    </w:p>
    <w:p w:rsidR="009D1637" w:rsidRPr="00913CD1" w:rsidP="00457322" w14:paraId="7B90F1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027CAE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044BE7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项目的发展和扩张。</w:t>
      </w:r>
    </w:p>
    <w:p w:rsidR="009D1637" w:rsidRPr="00913CD1" w:rsidP="00457322" w14:paraId="6F0BC66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项目的可迗性。</w:t>
      </w:r>
    </w:p>
    <w:p w:rsidR="009D1637" w:rsidRPr="00913CD1" w:rsidP="00457322" w14:paraId="31C683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项目建设提供了良好基础条件。</w:t>
      </w:r>
    </w:p>
    <w:p w:rsidR="009D1637" w:rsidRPr="00913CD1" w:rsidP="00457322" w14:paraId="279E2B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项目规模和扩展的需要。</w:t>
      </w:r>
    </w:p>
    <w:p w:rsidR="009D1637" w:rsidRPr="00913CD1" w:rsidP="00457322" w14:paraId="7A03BD33"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松香系中性施胶剂</w:t>
      </w:r>
      <w:r w:rsidRPr="00913CD1">
        <w:rPr>
          <w:rFonts w:ascii="仿宋" w:eastAsia="仿宋" w:hAnsi="仿宋"/>
        </w:rPr>
        <w:t>项目生产规模</w:t>
      </w:r>
      <w:bookmarkEnd w:id="10"/>
    </w:p>
    <w:p w:rsidR="009D1637" w:rsidRPr="00913CD1" w:rsidP="00457322" w14:paraId="7C7E4A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13F496A2"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29437CA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1D12B8B0"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724408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项目实施过程中，对环境的影响降到最低。</w:t>
      </w:r>
    </w:p>
    <w:p w:rsidR="009D1637" w:rsidRPr="00913CD1" w:rsidP="00457322" w14:paraId="370661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0AC422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2178F3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38126530"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松香系中性施胶剂</w:t>
      </w:r>
      <w:r w:rsidRPr="00913CD1">
        <w:rPr>
          <w:rFonts w:ascii="仿宋" w:eastAsia="仿宋" w:hAnsi="仿宋"/>
        </w:rPr>
        <w:t>项目总投资及资金构成</w:t>
      </w:r>
      <w:bookmarkEnd w:id="13"/>
    </w:p>
    <w:p w:rsidR="009D1637" w:rsidRPr="00913CD1" w:rsidP="00457322" w14:paraId="34C0C6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的生产能力。</w:t>
      </w:r>
    </w:p>
    <w:p w:rsidR="009D1637" w:rsidRPr="00913CD1" w:rsidP="00457322" w14:paraId="628210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项目总投资</w:t>
      </w:r>
    </w:p>
    <w:p w:rsidR="009D1637" w:rsidRPr="00913CD1" w:rsidP="00457322" w14:paraId="32B6CF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2A330BF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035E79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5A71294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4249EF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297E5F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700F78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1C82A6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项目的顺利建设奠定了财务基础。</w:t>
      </w:r>
    </w:p>
    <w:p w:rsidR="009D1637" w:rsidRPr="00913CD1" w:rsidP="00457322" w14:paraId="5B3D26D9"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54083D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5B3316CC"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松香系中性施胶剂</w:t>
      </w:r>
      <w:r w:rsidRPr="00913CD1">
        <w:rPr>
          <w:rFonts w:ascii="仿宋" w:eastAsia="仿宋" w:hAnsi="仿宋"/>
        </w:rPr>
        <w:t>项目预期经济效益规划目标</w:t>
      </w:r>
      <w:bookmarkEnd w:id="15"/>
    </w:p>
    <w:p w:rsidR="009D1637" w:rsidRPr="00913CD1" w:rsidP="00457322" w14:paraId="51FE81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项目的盈利能力和市场竞争力。</w:t>
      </w:r>
    </w:p>
    <w:p w:rsidR="009D1637" w:rsidRPr="00913CD1" w:rsidP="00457322" w14:paraId="2BAB98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项目具有较高的投资价值和发展潜力。</w:t>
      </w:r>
    </w:p>
    <w:p w:rsidR="009D1637" w:rsidRPr="00913CD1" w:rsidP="00457322" w14:paraId="7118F3E1" w14:textId="77777777">
      <w:pPr>
        <w:widowControl/>
        <w:spacing w:after="156" w:afterLines="50" w:line="460" w:lineRule="exact"/>
        <w:ind w:firstLine="560"/>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6550F400"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松香系中性施胶剂</w:t>
      </w:r>
      <w:r w:rsidRPr="00913CD1">
        <w:rPr>
          <w:rFonts w:ascii="仿宋" w:eastAsia="仿宋" w:hAnsi="仿宋"/>
        </w:rPr>
        <w:t>项目建设进度规划</w:t>
      </w:r>
      <w:bookmarkEnd w:id="16"/>
    </w:p>
    <w:p w:rsidR="009D1637" w:rsidRPr="00913CD1" w:rsidP="00457322" w14:paraId="6DAD88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项目的顺利进行和按时完成。</w:t>
      </w:r>
    </w:p>
    <w:p w:rsidR="009D1637" w:rsidRPr="00913CD1" w:rsidP="00457322" w14:paraId="354E20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项目的质量和进度。</w:t>
      </w:r>
    </w:p>
    <w:p w:rsidR="009D1637" w:rsidRPr="00913CD1" w:rsidP="00457322" w14:paraId="11522A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1838E4C9"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松香系中性施胶剂</w:t>
      </w:r>
      <w:r w:rsidRPr="00913CD1">
        <w:rPr>
          <w:rFonts w:ascii="仿宋" w:eastAsia="仿宋" w:hAnsi="仿宋"/>
        </w:rPr>
        <w:t>项目综合评价</w:t>
      </w:r>
      <w:bookmarkEnd w:id="17"/>
    </w:p>
    <w:p w:rsidR="00BF6395" w:rsidRPr="00913CD1" w:rsidP="00457322" w14:paraId="59ADA52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松香系中性施胶剂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75A56A2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松香系中性施胶剂项目的投资回报率稳定且可观。根据市场调查和预测，松香系中性施胶剂市场需求持续增长，具有良好的市场前景和发展空间。我们的投资方向紧密结合国家产业政策和市场需求，为投资者创造可观的投资收益。</w:t>
      </w:r>
    </w:p>
    <w:p w:rsidR="00BF6395" w:rsidRPr="00913CD1" w:rsidP="00457322" w14:paraId="65E5978E"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p>
    <w:p w:rsidR="00BF6395" w:rsidRPr="00913CD1" w:rsidP="0045732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松香系中性施胶剂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33F4108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在技术方案设计方面，我们注重方案的优化和效益的提升。通过科学合理的设计，实现松香系中性施胶剂</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生产流程的高效化和产品的优质化。我们将采用先进的生产工艺和技术，提高生产效率，降低生产成本。同时，我们还将加强产品研发和创新，不断推出具有竞争力的新产品，满足松香系中性施胶剂</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352A109C"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松香系中性施胶剂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29CC1228"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综上所述，本期松香系中性施胶剂项目具备技术和经济的可行性，具有良好的市场前景和发展空间。我们将充分发挥自身优势，抓住市场机遇，为投资者创造丰厚的投资回报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14E14813"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2196B594"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2DC0BC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561968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27C28CB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6D9E0ECA"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63AA5D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19CA78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077776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松香系中性施胶剂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0D183D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760E68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21BA98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0E77A3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1EC1E4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松香系中性施胶剂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0F5956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716597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6177ACD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472DD552"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445D8D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540077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松香系中性施胶剂</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30ED1D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松香系中性施胶剂</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1399A2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松香系中性施胶剂</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07EB1C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61B408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52AF1D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松香系中性施胶剂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23146B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6177406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松香系中性施胶剂</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36EF89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1E8C7F95"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0F07291C"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20C0D09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项目的顺利进行和迗成目标。</w:t>
      </w:r>
    </w:p>
    <w:p w:rsidR="009D1637" w:rsidRPr="00913CD1" w:rsidP="00457322" w14:paraId="200E29C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5A64E49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松香系中性施胶剂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6BA1A0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松香系中性施胶剂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松香系中性施胶剂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松香系中性施胶剂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32A500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松香系中性施胶剂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7F0C1E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0EF8BE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77AD37E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资源进行统一规划和配置。</w:t>
      </w:r>
    </w:p>
    <w:p w:rsidR="009D1637" w:rsidRPr="00913CD1" w:rsidP="00457322" w14:paraId="4B4590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46D873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78E558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117BEA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59D5E2C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7D69C4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5D953B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41190C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790514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52F6716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53689C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6F4074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16C75C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7923E3B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的一致性，提高公司内部运行效率。</w:t>
      </w:r>
    </w:p>
    <w:p w:rsidR="009D1637" w:rsidRPr="00913CD1" w:rsidP="00457322" w14:paraId="70E3169A"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52E704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039F25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0B689E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479D0AE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6EB8EE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47906A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0A5CD48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2651BA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28742A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0B88FF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21C879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22DC0E6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6F2070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4A9594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松香系中性施胶剂</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6761E1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3118C2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1DF1A9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5AFDFC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5CD88A3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7A3AFA8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43A90C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474777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1BB591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1F9188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2D242C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5FD2E2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384C34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5E878E7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1171FF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5D60739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583EC816"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7B8ECD3A"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松香系中性施胶剂</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306437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0FA21B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58F7E6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3961256C"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松香系中性施胶剂</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5EE5785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2446DF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4DFAE9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2DD541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693743B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082DE9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646D208C"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498684BC"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489EED06"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松香系中性施胶剂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13F7D9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264D66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0261A2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76AF60B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松香系中性施胶剂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411D7EC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2395A1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3E66C2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072E82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1E47A6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3DD78A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10E5492B"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松香系中性施胶剂</w:t>
      </w:r>
      <w:r w:rsidRPr="00913CD1">
        <w:rPr>
          <w:rFonts w:ascii="仿宋" w:eastAsia="仿宋" w:hAnsi="仿宋"/>
        </w:rPr>
        <w:t>项目技术工艺分析</w:t>
      </w:r>
      <w:bookmarkEnd w:id="28"/>
    </w:p>
    <w:p w:rsidR="009D1637" w:rsidRPr="00913CD1" w:rsidP="00457322" w14:paraId="4734AF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4B3D49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松香系中性施胶剂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093757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松香系中性施胶剂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2B29A4B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779FCE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松香系中性施胶剂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48C89B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52FEFF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1BAE3A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松香系中性施胶剂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060D4B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47115D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松香系中性施胶剂</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003D8146"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松香系中性施胶剂项目</w:t>
      </w:r>
      <w:r w:rsidRPr="00913CD1">
        <w:rPr>
          <w:rFonts w:ascii="仿宋" w:eastAsia="仿宋" w:hAnsi="仿宋"/>
        </w:rPr>
        <w:t>质量管理</w:t>
      </w:r>
      <w:bookmarkEnd w:id="29"/>
    </w:p>
    <w:p w:rsidR="009D1637" w:rsidRPr="00913CD1" w:rsidP="00457322" w14:paraId="529518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3CDE5C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398DF4C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(二)质量控制措施</w:t>
      </w:r>
    </w:p>
    <w:p w:rsidR="009D1637" w:rsidRPr="00913CD1" w:rsidP="00457322" w14:paraId="15F4754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5E44B9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0D9BBB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2A6EC0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松香系中性施胶剂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75E8AF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松香系中性施胶剂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7AA0BE13"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松香系中性施胶剂项目</w:t>
      </w:r>
      <w:r w:rsidRPr="00913CD1">
        <w:rPr>
          <w:rFonts w:ascii="仿宋" w:eastAsia="仿宋" w:hAnsi="仿宋"/>
        </w:rPr>
        <w:t>设备选型方案</w:t>
      </w:r>
      <w:bookmarkEnd w:id="30"/>
    </w:p>
    <w:p w:rsidR="009D1637" w:rsidRPr="00913CD1" w:rsidP="00457322" w14:paraId="03A8C8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7D1A07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6AACC9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松香系中性施胶剂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01AEDB8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2C28A0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松香系中性施胶剂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2DA28C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4FF88D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0D4F5E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项目的高效运行和产品质量的稳定提升。</w:t>
      </w:r>
    </w:p>
    <w:p w:rsidR="009D1637" w:rsidRPr="00913CD1" w:rsidP="00457322" w14:paraId="38DD2909"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177C10B2"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0D9928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47B933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2700901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5BA3F8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3C6EF7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080DD3B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157EEC5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413CB0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503AA7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753056B6"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5A7B70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4CAA70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41BA23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松香系中性施胶剂</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1CEA76C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松香系中性施胶剂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69DB96A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282F16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https://d.book118.com/075201040101011103</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78A7E07F" w14:textId="77777777">
    <w:pPr>
      <w:pStyle w:val="Footer"/>
      <w:jc w:val="center"/>
    </w:pPr>
  </w:p>
  <w:p w:rsidR="008D6901" w14:paraId="5B5C5DF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33B8C17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paraId="51E3040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3797813"/>
      <w:docPartObj>
        <w:docPartGallery w:val="Page Numbers (Bottom of Page)"/>
        <w:docPartUnique/>
      </w:docPartObj>
    </w:sdtPr>
    <w:sdtContent>
      <w:sdt>
        <w:sdtPr>
          <w:id w:val="62188219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4556156"/>
      <w:docPartObj>
        <w:docPartGallery w:val="Page Numbers (Bottom of Page)"/>
        <w:docPartUnique/>
      </w:docPartObj>
    </w:sdtPr>
    <w:sdtContent>
      <w:sdt>
        <w:sdtPr>
          <w:id w:val="176396058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2997538"/>
      <w:docPartObj>
        <w:docPartGallery w:val="Page Numbers (Bottom of Page)"/>
        <w:docPartUnique/>
      </w:docPartObj>
    </w:sdtPr>
    <w:sdtContent>
      <w:sdt>
        <w:sdtPr>
          <w:id w:val="197501395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9739609"/>
      <w:docPartObj>
        <w:docPartGallery w:val="Page Numbers (Bottom of Page)"/>
        <w:docPartUnique/>
      </w:docPartObj>
    </w:sdtPr>
    <w:sdtContent>
      <w:sdt>
        <w:sdtPr>
          <w:id w:val="178028681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91926996"/>
      <w:docPartObj>
        <w:docPartGallery w:val="Page Numbers (Bottom of Page)"/>
        <w:docPartUnique/>
      </w:docPartObj>
    </w:sdtPr>
    <w:sdtContent>
      <w:sdt>
        <w:sdtPr>
          <w:id w:val="60980783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37075949"/>
      <w:docPartObj>
        <w:docPartGallery w:val="Page Numbers (Bottom of Page)"/>
        <w:docPartUnique/>
      </w:docPartObj>
    </w:sdtPr>
    <w:sdtContent>
      <w:sdt>
        <w:sdtPr>
          <w:id w:val="150205629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79265777"/>
      <w:docPartObj>
        <w:docPartGallery w:val="Page Numbers (Bottom of Page)"/>
        <w:docPartUnique/>
      </w:docPartObj>
    </w:sdtPr>
    <w:sdtContent>
      <w:sdt>
        <w:sdtPr>
          <w:id w:val="111566436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29219844"/>
      <w:docPartObj>
        <w:docPartGallery w:val="Page Numbers (Bottom of Page)"/>
        <w:docPartUnique/>
      </w:docPartObj>
    </w:sdtPr>
    <w:sdtContent>
      <w:sdt>
        <w:sdtPr>
          <w:id w:val="177451327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0175029"/>
      <w:docPartObj>
        <w:docPartGallery w:val="Page Numbers (Bottom of Page)"/>
        <w:docPartUnique/>
      </w:docPartObj>
    </w:sdtPr>
    <w:sdtContent>
      <w:sdt>
        <w:sdtPr>
          <w:id w:val="135299796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40257143"/>
      <w:docPartObj>
        <w:docPartGallery w:val="Page Numbers (Bottom of Page)"/>
        <w:docPartUnique/>
      </w:docPartObj>
    </w:sdtPr>
    <w:sdtContent>
      <w:sdt>
        <w:sdtPr>
          <w:id w:val="105944065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49406090"/>
      <w:docPartObj>
        <w:docPartGallery w:val="Page Numbers (Bottom of Page)"/>
        <w:docPartUnique/>
      </w:docPartObj>
    </w:sdtPr>
    <w:sdtContent>
      <w:sdt>
        <w:sdtPr>
          <w:id w:val="157091859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26123677"/>
      <w:docPartObj>
        <w:docPartGallery w:val="Page Numbers (Bottom of Page)"/>
        <w:docPartUnique/>
      </w:docPartObj>
    </w:sdtPr>
    <w:sdtContent>
      <w:sdt>
        <w:sdtPr>
          <w:id w:val="58240919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4453525"/>
      <w:docPartObj>
        <w:docPartGallery w:val="Page Numbers (Bottom of Page)"/>
        <w:docPartUnique/>
      </w:docPartObj>
    </w:sdtPr>
    <w:sdtContent>
      <w:sdt>
        <w:sdtPr>
          <w:id w:val="51329377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8158749"/>
      <w:docPartObj>
        <w:docPartGallery w:val="Page Numbers (Bottom of Page)"/>
        <w:docPartUnique/>
      </w:docPartObj>
    </w:sdtPr>
    <w:sdtContent>
      <w:sdt>
        <w:sdtPr>
          <w:id w:val="138615978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18557945"/>
      <w:docPartObj>
        <w:docPartGallery w:val="Page Numbers (Bottom of Page)"/>
        <w:docPartUnique/>
      </w:docPartObj>
    </w:sdtPr>
    <w:sdtContent>
      <w:sdt>
        <w:sdtPr>
          <w:id w:val="208428906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0309155"/>
      <w:docPartObj>
        <w:docPartGallery w:val="Page Numbers (Bottom of Page)"/>
        <w:docPartUnique/>
      </w:docPartObj>
    </w:sdtPr>
    <w:sdtContent>
      <w:sdt>
        <w:sdtPr>
          <w:id w:val="196703767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3798204"/>
      <w:docPartObj>
        <w:docPartGallery w:val="Page Numbers (Bottom of Page)"/>
        <w:docPartUnique/>
      </w:docPartObj>
    </w:sdtPr>
    <w:sdtContent>
      <w:sdt>
        <w:sdtPr>
          <w:id w:val="1988075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57952849"/>
      <w:docPartObj>
        <w:docPartGallery w:val="Page Numbers (Bottom of Page)"/>
        <w:docPartUnique/>
      </w:docPartObj>
    </w:sdtPr>
    <w:sdtContent>
      <w:sdt>
        <w:sdtPr>
          <w:id w:val="145251235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84561927"/>
      <w:docPartObj>
        <w:docPartGallery w:val="Page Numbers (Bottom of Page)"/>
        <w:docPartUnique/>
      </w:docPartObj>
    </w:sdtPr>
    <w:sdtContent>
      <w:sdt>
        <w:sdtPr>
          <w:id w:val="188528344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754050"/>
      <w:docPartObj>
        <w:docPartGallery w:val="Page Numbers (Bottom of Page)"/>
        <w:docPartUnique/>
      </w:docPartObj>
    </w:sdtPr>
    <w:sdtContent>
      <w:sdt>
        <w:sdtPr>
          <w:id w:val="69991132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68892009"/>
      <w:docPartObj>
        <w:docPartGallery w:val="Page Numbers (Bottom of Page)"/>
        <w:docPartUnique/>
      </w:docPartObj>
    </w:sdtPr>
    <w:sdtContent>
      <w:sdt>
        <w:sdtPr>
          <w:id w:val="62988698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174057"/>
      <w:docPartObj>
        <w:docPartGallery w:val="Page Numbers (Bottom of Page)"/>
        <w:docPartUnique/>
      </w:docPartObj>
    </w:sdtPr>
    <w:sdtContent>
      <w:sdt>
        <w:sdtPr>
          <w:id w:val="161055179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20870267"/>
      <w:docPartObj>
        <w:docPartGallery w:val="Page Numbers (Bottom of Page)"/>
        <w:docPartUnique/>
      </w:docPartObj>
    </w:sdtPr>
    <w:sdtContent>
      <w:sdt>
        <w:sdtPr>
          <w:id w:val="163257771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74855360"/>
      <w:docPartObj>
        <w:docPartGallery w:val="Page Numbers (Bottom of Page)"/>
        <w:docPartUnique/>
      </w:docPartObj>
    </w:sdtPr>
    <w:sdtContent>
      <w:sdt>
        <w:sdtPr>
          <w:id w:val="12434872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4726272"/>
      <w:docPartObj>
        <w:docPartGallery w:val="Page Numbers (Bottom of Page)"/>
        <w:docPartUnique/>
      </w:docPartObj>
    </w:sdtPr>
    <w:sdtContent>
      <w:sdt>
        <w:sdtPr>
          <w:id w:val="179451335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58959547"/>
      <w:docPartObj>
        <w:docPartGallery w:val="Page Numbers (Bottom of Page)"/>
        <w:docPartUnique/>
      </w:docPartObj>
    </w:sdtPr>
    <w:sdtContent>
      <w:sdt>
        <w:sdtPr>
          <w:id w:val="208961553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25021470"/>
      <w:docPartObj>
        <w:docPartGallery w:val="Page Numbers (Bottom of Page)"/>
        <w:docPartUnique/>
      </w:docPartObj>
    </w:sdtPr>
    <w:sdtContent>
      <w:sdt>
        <w:sdtPr>
          <w:id w:val="88962625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5227620"/>
      <w:docPartObj>
        <w:docPartGallery w:val="Page Numbers (Bottom of Page)"/>
        <w:docPartUnique/>
      </w:docPartObj>
    </w:sdtPr>
    <w:sdtContent>
      <w:sdt>
        <w:sdtPr>
          <w:id w:val="192673380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60514123"/>
      <w:docPartObj>
        <w:docPartGallery w:val="Page Numbers (Bottom of Page)"/>
        <w:docPartUnique/>
      </w:docPartObj>
    </w:sdtPr>
    <w:sdtContent>
      <w:sdt>
        <w:sdtPr>
          <w:id w:val="203300371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39</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43D66B7A" w14:textId="77777777">
    <w:pPr>
      <w:pStyle w:val="Header"/>
      <w:pBdr>
        <w:bottom w:val="single" w:sz="4" w:space="1" w:color="auto"/>
      </w:pBdr>
      <w:jc w:val="right"/>
    </w:pPr>
    <w:r>
      <w:t>2024年松香系中性施胶剂项目可行性分析报告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2024年松香系中性施胶剂项目可行性分析报告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2024年松香系中性施胶剂项目可行性分析报告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2024年松香系中性施胶剂项目可行性分析报告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2024年松香系中性施胶剂项目可行性分析报告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64617F24" w14:textId="77777777">
    <w:pPr>
      <w:pStyle w:val="Header"/>
      <w:pBdr>
        <w:bottom w:val="single" w:sz="4" w:space="1" w:color="auto"/>
      </w:pBdr>
      <w:jc w:val="right"/>
      <w:rPr>
        <w:sz w:val="24"/>
        <w:szCs w:val="24"/>
      </w:rPr>
    </w:pPr>
    <w:r>
      <w:t>2024年松香系中性施胶剂项目可行性分析报告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2024年松香系中性施胶剂项目可行性分析报告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364EA"/>
    <w:rsid w:val="008579E8"/>
    <w:rsid w:val="00860407"/>
    <w:rsid w:val="008756CF"/>
    <w:rsid w:val="00891E17"/>
    <w:rsid w:val="008B4FDC"/>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E930DC2"/>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075201040101011103"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40</Pages>
  <Words>7351</Words>
  <Characters>41905</Characters>
  <Application>Microsoft Office Word</Application>
  <DocSecurity>0</DocSecurity>
  <Lines>349</Lines>
  <Paragraphs>98</Paragraphs>
  <ScaleCrop>false</ScaleCrop>
  <Company/>
  <LinksUpToDate>false</LinksUpToDate>
  <CharactersWithSpaces>49158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2024-02-02T02:52:00Z</dcterms:modified>
</cp:coreProperties>
</file>