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80BF7" w14:paraId="5F89F123" w14:textId="77777777">
      <w:pPr>
        <w:rPr>
          <w:rFonts w:ascii="仿宋" w:eastAsia="仿宋" w:hAnsi="仿宋" w:cs="仿宋"/>
          <w:b/>
          <w:sz w:val="40"/>
        </w:rPr>
      </w:pPr>
    </w:p>
    <w:p w:rsidR="00880BF7" w14:paraId="49F4B789" w14:textId="77777777">
      <w:pPr>
        <w:rPr>
          <w:rFonts w:ascii="仿宋" w:eastAsia="仿宋" w:hAnsi="仿宋" w:cs="仿宋"/>
          <w:b/>
          <w:sz w:val="40"/>
        </w:rPr>
      </w:pPr>
    </w:p>
    <w:p w:rsidR="00880BF7" w14:paraId="4C31EB38" w14:textId="77777777">
      <w:pPr>
        <w:rPr>
          <w:rFonts w:ascii="仿宋" w:eastAsia="仿宋" w:hAnsi="仿宋" w:cs="仿宋"/>
          <w:b/>
          <w:sz w:val="40"/>
        </w:rPr>
      </w:pPr>
    </w:p>
    <w:p w:rsidR="00880BF7" w14:paraId="3219A520"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高精度数字电流表行业相关投资计划提议</w:t>
      </w:r>
    </w:p>
    <w:p w:rsidR="00880BF7" w14:paraId="1CE0980A" w14:textId="77777777">
      <w:pPr>
        <w:jc w:val="center"/>
        <w:rPr>
          <w:rFonts w:ascii="仿宋" w:eastAsia="仿宋" w:hAnsi="仿宋" w:cs="仿宋"/>
          <w:b/>
          <w:sz w:val="40"/>
        </w:rPr>
      </w:pPr>
      <w:r>
        <w:rPr>
          <w:rFonts w:ascii="仿宋" w:eastAsia="仿宋" w:hAnsi="仿宋" w:cs="仿宋" w:hint="eastAsia"/>
          <w:b/>
          <w:sz w:val="40"/>
        </w:rPr>
        <w:t>目录</w:t>
      </w:r>
    </w:p>
    <w:p w:rsidR="00880BF7" w14:paraId="6F35822F" w14:textId="77777777">
      <w:pPr>
        <w:pStyle w:val="TOC1"/>
        <w:tabs>
          <w:tab w:val="right" w:leader="dot" w:pos="8306"/>
        </w:tabs>
      </w:pPr>
      <w:r>
        <w:fldChar w:fldCharType="begin"/>
      </w:r>
      <w:r>
        <w:instrText>TOC \h \z</w:instrText>
      </w:r>
      <w:r>
        <w:fldChar w:fldCharType="separate"/>
      </w:r>
      <w:hyperlink w:anchor="_Toc28129" w:history="1">
        <w:r>
          <w:rPr>
            <w:rFonts w:ascii="仿宋" w:eastAsia="仿宋" w:hAnsi="仿宋" w:cs="仿宋" w:hint="eastAsia"/>
          </w:rPr>
          <w:t>前言</w:t>
        </w:r>
        <w:r>
          <w:tab/>
        </w:r>
        <w:r>
          <w:fldChar w:fldCharType="begin"/>
        </w:r>
        <w:r>
          <w:instrText xml:space="preserve"> PAGEREF _Toc28129 \h </w:instrText>
        </w:r>
        <w:r>
          <w:fldChar w:fldCharType="separate"/>
        </w:r>
        <w:r>
          <w:t>3</w:t>
        </w:r>
        <w:r>
          <w:fldChar w:fldCharType="end"/>
        </w:r>
      </w:hyperlink>
    </w:p>
    <w:p w:rsidR="00880BF7" w14:paraId="72D03B02" w14:textId="77777777">
      <w:pPr>
        <w:pStyle w:val="TOC1"/>
        <w:tabs>
          <w:tab w:val="right" w:leader="dot" w:pos="8306"/>
        </w:tabs>
      </w:pPr>
      <w:hyperlink w:anchor="_Toc2754" w:history="1">
        <w:r>
          <w:rPr>
            <w:rFonts w:ascii="仿宋" w:eastAsia="仿宋" w:hAnsi="仿宋" w:cs="仿宋" w:hint="eastAsia"/>
          </w:rPr>
          <w:t>一、技术方案</w:t>
        </w:r>
        <w:r>
          <w:tab/>
        </w:r>
        <w:r>
          <w:fldChar w:fldCharType="begin"/>
        </w:r>
        <w:r>
          <w:instrText xml:space="preserve"> PAGEREF _Toc2754 \h </w:instrText>
        </w:r>
        <w:r>
          <w:fldChar w:fldCharType="separate"/>
        </w:r>
        <w:r>
          <w:t>3</w:t>
        </w:r>
        <w:r>
          <w:fldChar w:fldCharType="end"/>
        </w:r>
      </w:hyperlink>
    </w:p>
    <w:p w:rsidR="00880BF7" w14:paraId="3974B855" w14:textId="77777777">
      <w:pPr>
        <w:pStyle w:val="TOC2"/>
        <w:tabs>
          <w:tab w:val="right" w:leader="dot" w:pos="8306"/>
        </w:tabs>
      </w:pPr>
      <w:hyperlink w:anchor="_Toc31827" w:history="1">
        <w:r>
          <w:rPr>
            <w:rFonts w:ascii="仿宋" w:eastAsia="仿宋" w:hAnsi="仿宋" w:cs="仿宋" w:hint="eastAsia"/>
          </w:rPr>
          <w:t>（一）企业技术研发分析</w:t>
        </w:r>
        <w:r>
          <w:tab/>
        </w:r>
        <w:r>
          <w:fldChar w:fldCharType="begin"/>
        </w:r>
        <w:r>
          <w:instrText xml:space="preserve"> PAGEREF _Toc31827 \h </w:instrText>
        </w:r>
        <w:r>
          <w:fldChar w:fldCharType="separate"/>
        </w:r>
        <w:r>
          <w:t>3</w:t>
        </w:r>
        <w:r>
          <w:fldChar w:fldCharType="end"/>
        </w:r>
      </w:hyperlink>
    </w:p>
    <w:p w:rsidR="00880BF7" w14:paraId="4DD0716A" w14:textId="77777777">
      <w:pPr>
        <w:pStyle w:val="TOC2"/>
        <w:tabs>
          <w:tab w:val="right" w:leader="dot" w:pos="8306"/>
        </w:tabs>
      </w:pPr>
      <w:hyperlink w:anchor="_Toc20014" w:history="1">
        <w:r>
          <w:rPr>
            <w:rFonts w:ascii="仿宋" w:eastAsia="仿宋" w:hAnsi="仿宋" w:cs="仿宋" w:hint="eastAsia"/>
          </w:rPr>
          <w:t>（二）高精度数字电流表项目技术工艺分析</w:t>
        </w:r>
        <w:r>
          <w:tab/>
        </w:r>
        <w:r>
          <w:fldChar w:fldCharType="begin"/>
        </w:r>
        <w:r>
          <w:instrText xml:space="preserve"> PAGEREF _Toc20014 \h </w:instrText>
        </w:r>
        <w:r>
          <w:fldChar w:fldCharType="separate"/>
        </w:r>
        <w:r>
          <w:t>4</w:t>
        </w:r>
        <w:r>
          <w:fldChar w:fldCharType="end"/>
        </w:r>
      </w:hyperlink>
    </w:p>
    <w:p w:rsidR="00880BF7" w14:paraId="509BD5DC" w14:textId="77777777">
      <w:pPr>
        <w:pStyle w:val="TOC2"/>
        <w:tabs>
          <w:tab w:val="right" w:leader="dot" w:pos="8306"/>
        </w:tabs>
      </w:pPr>
      <w:hyperlink w:anchor="_Toc10085" w:history="1">
        <w:r>
          <w:rPr>
            <w:rFonts w:ascii="仿宋" w:eastAsia="仿宋" w:hAnsi="仿宋" w:cs="仿宋" w:hint="eastAsia"/>
          </w:rPr>
          <w:t>（三）高精度数字电流表项目技术流程</w:t>
        </w:r>
        <w:r>
          <w:tab/>
        </w:r>
        <w:r>
          <w:fldChar w:fldCharType="begin"/>
        </w:r>
        <w:r>
          <w:instrText xml:space="preserve"> PAGEREF _Toc10085 \h </w:instrText>
        </w:r>
        <w:r>
          <w:fldChar w:fldCharType="separate"/>
        </w:r>
        <w:r>
          <w:t>6</w:t>
        </w:r>
        <w:r>
          <w:fldChar w:fldCharType="end"/>
        </w:r>
      </w:hyperlink>
    </w:p>
    <w:p w:rsidR="00880BF7" w14:paraId="05683769" w14:textId="77777777">
      <w:pPr>
        <w:pStyle w:val="TOC2"/>
        <w:tabs>
          <w:tab w:val="right" w:leader="dot" w:pos="8306"/>
        </w:tabs>
      </w:pPr>
      <w:hyperlink w:anchor="_Toc10267" w:history="1">
        <w:r>
          <w:rPr>
            <w:rFonts w:ascii="仿宋" w:eastAsia="仿宋" w:hAnsi="仿宋" w:cs="仿宋" w:hint="eastAsia"/>
          </w:rPr>
          <w:t>（四）设备选型方案</w:t>
        </w:r>
        <w:r>
          <w:tab/>
        </w:r>
        <w:r>
          <w:fldChar w:fldCharType="begin"/>
        </w:r>
        <w:r>
          <w:instrText xml:space="preserve"> PAGEREF _Toc10267 \h </w:instrText>
        </w:r>
        <w:r>
          <w:fldChar w:fldCharType="separate"/>
        </w:r>
        <w:r>
          <w:t>8</w:t>
        </w:r>
        <w:r>
          <w:fldChar w:fldCharType="end"/>
        </w:r>
      </w:hyperlink>
    </w:p>
    <w:p w:rsidR="00880BF7" w14:paraId="0A226C7F" w14:textId="77777777">
      <w:pPr>
        <w:pStyle w:val="TOC1"/>
        <w:tabs>
          <w:tab w:val="right" w:leader="dot" w:pos="8306"/>
        </w:tabs>
      </w:pPr>
      <w:hyperlink w:anchor="_Toc22227" w:history="1">
        <w:r>
          <w:rPr>
            <w:rFonts w:ascii="仿宋" w:eastAsia="仿宋" w:hAnsi="仿宋" w:cs="仿宋" w:hint="eastAsia"/>
          </w:rPr>
          <w:t>二、原材料及成品管理</w:t>
        </w:r>
        <w:r>
          <w:tab/>
        </w:r>
        <w:r>
          <w:fldChar w:fldCharType="begin"/>
        </w:r>
        <w:r>
          <w:instrText xml:space="preserve"> PAGEREF _Toc22227 \h </w:instrText>
        </w:r>
        <w:r>
          <w:fldChar w:fldCharType="separate"/>
        </w:r>
        <w:r>
          <w:t>9</w:t>
        </w:r>
        <w:r>
          <w:fldChar w:fldCharType="end"/>
        </w:r>
      </w:hyperlink>
    </w:p>
    <w:p w:rsidR="00880BF7" w14:paraId="65A90433" w14:textId="77777777">
      <w:pPr>
        <w:pStyle w:val="TOC2"/>
        <w:tabs>
          <w:tab w:val="right" w:leader="dot" w:pos="8306"/>
        </w:tabs>
      </w:pPr>
      <w:hyperlink w:anchor="_Toc30286" w:history="1">
        <w:r>
          <w:rPr>
            <w:rFonts w:ascii="仿宋" w:eastAsia="仿宋" w:hAnsi="仿宋" w:cs="仿宋" w:hint="eastAsia"/>
          </w:rPr>
          <w:t>（一）高精度数字电流表项目建设期原辅材料供应情况</w:t>
        </w:r>
        <w:r>
          <w:tab/>
        </w:r>
        <w:r>
          <w:fldChar w:fldCharType="begin"/>
        </w:r>
        <w:r>
          <w:instrText xml:space="preserve"> PAGEREF _Toc30286 \h </w:instrText>
        </w:r>
        <w:r>
          <w:fldChar w:fldCharType="separate"/>
        </w:r>
        <w:r>
          <w:t>9</w:t>
        </w:r>
        <w:r>
          <w:fldChar w:fldCharType="end"/>
        </w:r>
      </w:hyperlink>
    </w:p>
    <w:p w:rsidR="00880BF7" w14:paraId="2012FDFC" w14:textId="77777777">
      <w:pPr>
        <w:pStyle w:val="TOC2"/>
        <w:tabs>
          <w:tab w:val="right" w:leader="dot" w:pos="8306"/>
        </w:tabs>
      </w:pPr>
      <w:hyperlink w:anchor="_Toc6758" w:history="1">
        <w:r>
          <w:rPr>
            <w:rFonts w:ascii="仿宋" w:eastAsia="仿宋" w:hAnsi="仿宋" w:cs="仿宋" w:hint="eastAsia"/>
          </w:rPr>
          <w:t>（二）高精度数字电流表项目运营期原辅材料供应及质量管理</w:t>
        </w:r>
        <w:r>
          <w:tab/>
        </w:r>
        <w:r>
          <w:fldChar w:fldCharType="begin"/>
        </w:r>
        <w:r>
          <w:instrText xml:space="preserve"> PAGEREF _Toc6758 \h </w:instrText>
        </w:r>
        <w:r>
          <w:fldChar w:fldCharType="separate"/>
        </w:r>
        <w:r>
          <w:t>9</w:t>
        </w:r>
        <w:r>
          <w:fldChar w:fldCharType="end"/>
        </w:r>
      </w:hyperlink>
    </w:p>
    <w:p w:rsidR="00880BF7" w14:paraId="13A65DC7" w14:textId="77777777">
      <w:pPr>
        <w:pStyle w:val="TOC1"/>
        <w:tabs>
          <w:tab w:val="right" w:leader="dot" w:pos="8306"/>
        </w:tabs>
      </w:pPr>
      <w:hyperlink w:anchor="_Toc22070" w:history="1">
        <w:r>
          <w:rPr>
            <w:rFonts w:ascii="仿宋" w:eastAsia="仿宋" w:hAnsi="仿宋" w:cs="仿宋" w:hint="eastAsia"/>
          </w:rPr>
          <w:t>三、高精度数字电流表项目投资背景分析</w:t>
        </w:r>
        <w:r>
          <w:tab/>
        </w:r>
        <w:r>
          <w:fldChar w:fldCharType="begin"/>
        </w:r>
        <w:r>
          <w:instrText xml:space="preserve"> PAGEREF _Toc22070 \h </w:instrText>
        </w:r>
        <w:r>
          <w:fldChar w:fldCharType="separate"/>
        </w:r>
        <w:r>
          <w:t>11</w:t>
        </w:r>
        <w:r>
          <w:fldChar w:fldCharType="end"/>
        </w:r>
      </w:hyperlink>
    </w:p>
    <w:p w:rsidR="00880BF7" w14:paraId="70685BBB" w14:textId="77777777">
      <w:pPr>
        <w:pStyle w:val="TOC2"/>
        <w:tabs>
          <w:tab w:val="right" w:leader="dot" w:pos="8306"/>
        </w:tabs>
      </w:pPr>
      <w:hyperlink w:anchor="_Toc23407" w:history="1">
        <w:r>
          <w:rPr>
            <w:rFonts w:ascii="仿宋" w:eastAsia="仿宋" w:hAnsi="仿宋" w:cs="仿宋" w:hint="eastAsia"/>
          </w:rPr>
          <w:t>（一）行业背景分析</w:t>
        </w:r>
        <w:r>
          <w:tab/>
        </w:r>
        <w:r>
          <w:fldChar w:fldCharType="begin"/>
        </w:r>
        <w:r>
          <w:instrText xml:space="preserve"> PAGEREF _Toc23407 \h </w:instrText>
        </w:r>
        <w:r>
          <w:fldChar w:fldCharType="separate"/>
        </w:r>
        <w:r>
          <w:t>11</w:t>
        </w:r>
        <w:r>
          <w:fldChar w:fldCharType="end"/>
        </w:r>
      </w:hyperlink>
    </w:p>
    <w:p w:rsidR="00880BF7" w14:paraId="6E93F6DD" w14:textId="77777777">
      <w:pPr>
        <w:pStyle w:val="TOC2"/>
        <w:tabs>
          <w:tab w:val="right" w:leader="dot" w:pos="8306"/>
        </w:tabs>
      </w:pPr>
      <w:hyperlink w:anchor="_Toc20215" w:history="1">
        <w:r>
          <w:rPr>
            <w:rFonts w:ascii="仿宋" w:eastAsia="仿宋" w:hAnsi="仿宋" w:cs="仿宋" w:hint="eastAsia"/>
          </w:rPr>
          <w:t>（二）产业发展分析</w:t>
        </w:r>
        <w:r>
          <w:tab/>
        </w:r>
        <w:r>
          <w:fldChar w:fldCharType="begin"/>
        </w:r>
        <w:r>
          <w:instrText xml:space="preserve"> PAGEREF _Toc20215 \h </w:instrText>
        </w:r>
        <w:r>
          <w:fldChar w:fldCharType="separate"/>
        </w:r>
        <w:r>
          <w:t>12</w:t>
        </w:r>
        <w:r>
          <w:fldChar w:fldCharType="end"/>
        </w:r>
      </w:hyperlink>
    </w:p>
    <w:p w:rsidR="00880BF7" w14:paraId="3D7265B6" w14:textId="77777777">
      <w:pPr>
        <w:pStyle w:val="TOC1"/>
        <w:tabs>
          <w:tab w:val="right" w:leader="dot" w:pos="8306"/>
        </w:tabs>
      </w:pPr>
      <w:hyperlink w:anchor="_Toc9013" w:history="1">
        <w:r>
          <w:rPr>
            <w:rFonts w:ascii="仿宋" w:eastAsia="仿宋" w:hAnsi="仿宋" w:cs="仿宋" w:hint="eastAsia"/>
          </w:rPr>
          <w:t>四、高精度数字电流表项目概论</w:t>
        </w:r>
        <w:r>
          <w:tab/>
        </w:r>
        <w:r>
          <w:fldChar w:fldCharType="begin"/>
        </w:r>
        <w:r>
          <w:instrText xml:space="preserve"> PAGEREF _Toc9013 \h </w:instrText>
        </w:r>
        <w:r>
          <w:fldChar w:fldCharType="separate"/>
        </w:r>
        <w:r>
          <w:t>13</w:t>
        </w:r>
        <w:r>
          <w:fldChar w:fldCharType="end"/>
        </w:r>
      </w:hyperlink>
    </w:p>
    <w:p w:rsidR="00880BF7" w14:paraId="68B4C078" w14:textId="77777777">
      <w:pPr>
        <w:pStyle w:val="TOC2"/>
        <w:tabs>
          <w:tab w:val="right" w:leader="dot" w:pos="8306"/>
        </w:tabs>
      </w:pPr>
      <w:hyperlink w:anchor="_Toc12458" w:history="1">
        <w:r>
          <w:rPr>
            <w:rFonts w:ascii="仿宋" w:eastAsia="仿宋" w:hAnsi="仿宋" w:cs="仿宋" w:hint="eastAsia"/>
          </w:rPr>
          <w:t>（一）高精度数字电流表项目名称</w:t>
        </w:r>
        <w:r>
          <w:tab/>
        </w:r>
        <w:r>
          <w:fldChar w:fldCharType="begin"/>
        </w:r>
        <w:r>
          <w:instrText xml:space="preserve"> PAGEREF _Toc12458 \h </w:instrText>
        </w:r>
        <w:r>
          <w:fldChar w:fldCharType="separate"/>
        </w:r>
        <w:r>
          <w:t>13</w:t>
        </w:r>
        <w:r>
          <w:fldChar w:fldCharType="end"/>
        </w:r>
      </w:hyperlink>
    </w:p>
    <w:p w:rsidR="00880BF7" w14:paraId="7948B520" w14:textId="77777777">
      <w:pPr>
        <w:pStyle w:val="TOC2"/>
        <w:tabs>
          <w:tab w:val="right" w:leader="dot" w:pos="8306"/>
        </w:tabs>
      </w:pPr>
      <w:hyperlink w:anchor="_Toc26033" w:history="1">
        <w:r>
          <w:rPr>
            <w:rFonts w:ascii="仿宋" w:eastAsia="仿宋" w:hAnsi="仿宋" w:cs="仿宋" w:hint="eastAsia"/>
          </w:rPr>
          <w:t>（二）高精度数字电流表项目投资人</w:t>
        </w:r>
        <w:r>
          <w:tab/>
        </w:r>
        <w:r>
          <w:fldChar w:fldCharType="begin"/>
        </w:r>
        <w:r>
          <w:instrText xml:space="preserve"> PAGEREF _Toc26033 \h </w:instrText>
        </w:r>
        <w:r>
          <w:fldChar w:fldCharType="separate"/>
        </w:r>
        <w:r>
          <w:t>13</w:t>
        </w:r>
        <w:r>
          <w:fldChar w:fldCharType="end"/>
        </w:r>
      </w:hyperlink>
    </w:p>
    <w:p w:rsidR="00880BF7" w14:paraId="75597E4A" w14:textId="77777777">
      <w:pPr>
        <w:pStyle w:val="TOC2"/>
        <w:tabs>
          <w:tab w:val="right" w:leader="dot" w:pos="8306"/>
        </w:tabs>
      </w:pPr>
      <w:hyperlink w:anchor="_Toc31387" w:history="1">
        <w:r>
          <w:rPr>
            <w:rFonts w:ascii="仿宋" w:eastAsia="仿宋" w:hAnsi="仿宋" w:cs="仿宋" w:hint="eastAsia"/>
          </w:rPr>
          <w:t>（三）建设地点</w:t>
        </w:r>
        <w:r>
          <w:tab/>
        </w:r>
        <w:r>
          <w:fldChar w:fldCharType="begin"/>
        </w:r>
        <w:r>
          <w:instrText xml:space="preserve"> PAGEREF _Toc31387 \h </w:instrText>
        </w:r>
        <w:r>
          <w:fldChar w:fldCharType="separate"/>
        </w:r>
        <w:r>
          <w:t>13</w:t>
        </w:r>
        <w:r>
          <w:fldChar w:fldCharType="end"/>
        </w:r>
      </w:hyperlink>
    </w:p>
    <w:p w:rsidR="00880BF7" w14:paraId="054ECBDB" w14:textId="77777777">
      <w:pPr>
        <w:pStyle w:val="TOC2"/>
        <w:tabs>
          <w:tab w:val="right" w:leader="dot" w:pos="8306"/>
        </w:tabs>
      </w:pPr>
      <w:hyperlink w:anchor="_Toc31565" w:history="1">
        <w:r>
          <w:rPr>
            <w:rFonts w:ascii="仿宋" w:eastAsia="仿宋" w:hAnsi="仿宋" w:cs="仿宋" w:hint="eastAsia"/>
          </w:rPr>
          <w:t>（四）编制原则</w:t>
        </w:r>
        <w:r>
          <w:tab/>
        </w:r>
        <w:r>
          <w:fldChar w:fldCharType="begin"/>
        </w:r>
        <w:r>
          <w:instrText xml:space="preserve"> PAGEREF _Toc31565 \h </w:instrText>
        </w:r>
        <w:r>
          <w:fldChar w:fldCharType="separate"/>
        </w:r>
        <w:r>
          <w:t>14</w:t>
        </w:r>
        <w:r>
          <w:fldChar w:fldCharType="end"/>
        </w:r>
      </w:hyperlink>
    </w:p>
    <w:p w:rsidR="00880BF7" w14:paraId="3AEF447C" w14:textId="77777777">
      <w:pPr>
        <w:pStyle w:val="TOC2"/>
        <w:tabs>
          <w:tab w:val="right" w:leader="dot" w:pos="8306"/>
        </w:tabs>
      </w:pPr>
      <w:hyperlink w:anchor="_Toc26776" w:history="1">
        <w:r>
          <w:rPr>
            <w:rFonts w:ascii="仿宋" w:eastAsia="仿宋" w:hAnsi="仿宋" w:cs="仿宋" w:hint="eastAsia"/>
          </w:rPr>
          <w:t>（五）编制依据</w:t>
        </w:r>
        <w:r>
          <w:tab/>
        </w:r>
        <w:r>
          <w:fldChar w:fldCharType="begin"/>
        </w:r>
        <w:r>
          <w:instrText xml:space="preserve"> PAGEREF _Toc26776 \h </w:instrText>
        </w:r>
        <w:r>
          <w:fldChar w:fldCharType="separate"/>
        </w:r>
        <w:r>
          <w:t>15</w:t>
        </w:r>
        <w:r>
          <w:fldChar w:fldCharType="end"/>
        </w:r>
      </w:hyperlink>
    </w:p>
    <w:p w:rsidR="00880BF7" w14:paraId="08231E2B" w14:textId="77777777">
      <w:pPr>
        <w:pStyle w:val="TOC2"/>
        <w:tabs>
          <w:tab w:val="right" w:leader="dot" w:pos="8306"/>
        </w:tabs>
      </w:pPr>
      <w:hyperlink w:anchor="_Toc2436" w:history="1">
        <w:r>
          <w:rPr>
            <w:rFonts w:ascii="仿宋" w:eastAsia="仿宋" w:hAnsi="仿宋" w:cs="仿宋" w:hint="eastAsia"/>
          </w:rPr>
          <w:t>（六）编制范围及内容</w:t>
        </w:r>
        <w:r>
          <w:tab/>
        </w:r>
        <w:r>
          <w:fldChar w:fldCharType="begin"/>
        </w:r>
        <w:r>
          <w:instrText xml:space="preserve"> PAGEREF _Toc2436 \h </w:instrText>
        </w:r>
        <w:r>
          <w:fldChar w:fldCharType="separate"/>
        </w:r>
        <w:r>
          <w:t>16</w:t>
        </w:r>
        <w:r>
          <w:fldChar w:fldCharType="end"/>
        </w:r>
      </w:hyperlink>
    </w:p>
    <w:p w:rsidR="00880BF7" w14:paraId="46491849" w14:textId="77777777">
      <w:pPr>
        <w:pStyle w:val="TOC2"/>
        <w:tabs>
          <w:tab w:val="right" w:leader="dot" w:pos="8306"/>
        </w:tabs>
      </w:pPr>
      <w:hyperlink w:anchor="_Toc1928" w:history="1">
        <w:r>
          <w:rPr>
            <w:rFonts w:ascii="仿宋" w:eastAsia="仿宋" w:hAnsi="仿宋" w:cs="仿宋" w:hint="eastAsia"/>
          </w:rPr>
          <w:t>（七）高精度数字电流表项目建设背景</w:t>
        </w:r>
        <w:r>
          <w:tab/>
        </w:r>
        <w:r>
          <w:fldChar w:fldCharType="begin"/>
        </w:r>
        <w:r>
          <w:instrText xml:space="preserve"> PAGEREF _Toc1928 \h </w:instrText>
        </w:r>
        <w:r>
          <w:fldChar w:fldCharType="separate"/>
        </w:r>
        <w:r>
          <w:t>18</w:t>
        </w:r>
        <w:r>
          <w:fldChar w:fldCharType="end"/>
        </w:r>
      </w:hyperlink>
    </w:p>
    <w:p w:rsidR="00880BF7" w14:paraId="7D3578FD" w14:textId="77777777">
      <w:pPr>
        <w:pStyle w:val="TOC2"/>
        <w:tabs>
          <w:tab w:val="right" w:leader="dot" w:pos="8306"/>
        </w:tabs>
      </w:pPr>
      <w:hyperlink w:anchor="_Toc22931" w:history="1">
        <w:r>
          <w:rPr>
            <w:rFonts w:ascii="仿宋" w:eastAsia="仿宋" w:hAnsi="仿宋" w:cs="仿宋" w:hint="eastAsia"/>
          </w:rPr>
          <w:t>（八）结论分析</w:t>
        </w:r>
        <w:r>
          <w:tab/>
        </w:r>
        <w:r>
          <w:fldChar w:fldCharType="begin"/>
        </w:r>
        <w:r>
          <w:instrText xml:space="preserve"> PAGEREF _Toc22931 \h </w:instrText>
        </w:r>
        <w:r>
          <w:fldChar w:fldCharType="separate"/>
        </w:r>
        <w:r>
          <w:t>18</w:t>
        </w:r>
        <w:r>
          <w:fldChar w:fldCharType="end"/>
        </w:r>
      </w:hyperlink>
    </w:p>
    <w:p w:rsidR="00880BF7" w14:paraId="076F8543" w14:textId="77777777">
      <w:pPr>
        <w:pStyle w:val="TOC1"/>
        <w:tabs>
          <w:tab w:val="right" w:leader="dot" w:pos="8306"/>
        </w:tabs>
      </w:pPr>
      <w:hyperlink w:anchor="_Toc29664" w:history="1">
        <w:r>
          <w:rPr>
            <w:rFonts w:ascii="仿宋" w:eastAsia="仿宋" w:hAnsi="仿宋" w:cs="仿宋" w:hint="eastAsia"/>
          </w:rPr>
          <w:t>五、产</w:t>
        </w:r>
        <w:r>
          <w:rPr>
            <w:rFonts w:ascii="仿宋" w:eastAsia="仿宋" w:hAnsi="仿宋" w:cs="仿宋" w:hint="eastAsia"/>
          </w:rPr>
          <w:t>品方案与建设规划</w:t>
        </w:r>
        <w:r>
          <w:tab/>
        </w:r>
        <w:r>
          <w:fldChar w:fldCharType="begin"/>
        </w:r>
        <w:r>
          <w:instrText xml:space="preserve"> PAGEREF _Toc29664 \h </w:instrText>
        </w:r>
        <w:r>
          <w:fldChar w:fldCharType="separate"/>
        </w:r>
        <w:r>
          <w:t>20</w:t>
        </w:r>
        <w:r>
          <w:fldChar w:fldCharType="end"/>
        </w:r>
      </w:hyperlink>
    </w:p>
    <w:p w:rsidR="00880BF7" w14:paraId="5C581ED9" w14:textId="77777777">
      <w:pPr>
        <w:pStyle w:val="TOC2"/>
        <w:tabs>
          <w:tab w:val="right" w:leader="dot" w:pos="8306"/>
        </w:tabs>
      </w:pPr>
      <w:hyperlink w:anchor="_Toc21913" w:history="1">
        <w:r>
          <w:rPr>
            <w:rFonts w:ascii="仿宋" w:eastAsia="仿宋" w:hAnsi="仿宋" w:cs="仿宋" w:hint="eastAsia"/>
          </w:rPr>
          <w:t>（一）高精度数字电流表项目场地规模</w:t>
        </w:r>
        <w:r>
          <w:tab/>
        </w:r>
        <w:r>
          <w:fldChar w:fldCharType="begin"/>
        </w:r>
        <w:r>
          <w:instrText xml:space="preserve"> PAGEREF _Toc21913 \h </w:instrText>
        </w:r>
        <w:r>
          <w:fldChar w:fldCharType="separate"/>
        </w:r>
        <w:r>
          <w:t>20</w:t>
        </w:r>
        <w:r>
          <w:fldChar w:fldCharType="end"/>
        </w:r>
      </w:hyperlink>
    </w:p>
    <w:p w:rsidR="00880BF7" w14:paraId="3BA45DEC" w14:textId="77777777">
      <w:pPr>
        <w:pStyle w:val="TOC2"/>
        <w:tabs>
          <w:tab w:val="right" w:leader="dot" w:pos="8306"/>
        </w:tabs>
      </w:pPr>
      <w:hyperlink w:anchor="_Toc14524" w:history="1">
        <w:r>
          <w:rPr>
            <w:rFonts w:ascii="仿宋" w:eastAsia="仿宋" w:hAnsi="仿宋" w:cs="仿宋" w:hint="eastAsia"/>
          </w:rPr>
          <w:t>（二）产能规模</w:t>
        </w:r>
        <w:r>
          <w:tab/>
        </w:r>
        <w:r>
          <w:fldChar w:fldCharType="begin"/>
        </w:r>
        <w:r>
          <w:instrText xml:space="preserve"> PAGEREF _Toc14524 \h </w:instrText>
        </w:r>
        <w:r>
          <w:fldChar w:fldCharType="separate"/>
        </w:r>
        <w:r>
          <w:t>20</w:t>
        </w:r>
        <w:r>
          <w:fldChar w:fldCharType="end"/>
        </w:r>
      </w:hyperlink>
    </w:p>
    <w:p w:rsidR="00880BF7" w14:paraId="2BB40093" w14:textId="77777777">
      <w:pPr>
        <w:pStyle w:val="TOC2"/>
        <w:tabs>
          <w:tab w:val="right" w:leader="dot" w:pos="8306"/>
        </w:tabs>
      </w:pPr>
      <w:hyperlink w:anchor="_Toc26588" w:history="1">
        <w:r>
          <w:rPr>
            <w:rFonts w:ascii="仿宋" w:eastAsia="仿宋" w:hAnsi="仿宋" w:cs="仿宋" w:hint="eastAsia"/>
          </w:rPr>
          <w:t>（三）产品规划方案及生产纲领</w:t>
        </w:r>
        <w:r>
          <w:tab/>
        </w:r>
        <w:r>
          <w:fldChar w:fldCharType="begin"/>
        </w:r>
        <w:r>
          <w:instrText xml:space="preserve"> PAGEREF _Toc26588 \h </w:instrText>
        </w:r>
        <w:r>
          <w:fldChar w:fldCharType="separate"/>
        </w:r>
        <w:r>
          <w:t>21</w:t>
        </w:r>
        <w:r>
          <w:fldChar w:fldCharType="end"/>
        </w:r>
      </w:hyperlink>
    </w:p>
    <w:p w:rsidR="00880BF7" w14:paraId="3386D913" w14:textId="77777777">
      <w:pPr>
        <w:pStyle w:val="TOC1"/>
        <w:tabs>
          <w:tab w:val="right" w:leader="dot" w:pos="8306"/>
        </w:tabs>
      </w:pPr>
      <w:hyperlink w:anchor="_Toc15509" w:history="1">
        <w:r>
          <w:rPr>
            <w:rFonts w:ascii="仿宋" w:eastAsia="仿宋" w:hAnsi="仿宋" w:cs="仿宋" w:hint="eastAsia"/>
          </w:rPr>
          <w:t>六、高精度数字电流表项目规划进度</w:t>
        </w:r>
        <w:r>
          <w:tab/>
        </w:r>
        <w:r>
          <w:fldChar w:fldCharType="begin"/>
        </w:r>
        <w:r>
          <w:instrText xml:space="preserve"> PAGEREF _Toc15509 \h </w:instrText>
        </w:r>
        <w:r>
          <w:fldChar w:fldCharType="separate"/>
        </w:r>
        <w:r>
          <w:t>21</w:t>
        </w:r>
        <w:r>
          <w:fldChar w:fldCharType="end"/>
        </w:r>
      </w:hyperlink>
    </w:p>
    <w:p w:rsidR="00880BF7" w14:paraId="5742874A" w14:textId="77777777">
      <w:pPr>
        <w:pStyle w:val="TOC2"/>
        <w:tabs>
          <w:tab w:val="right" w:leader="dot" w:pos="8306"/>
        </w:tabs>
      </w:pPr>
      <w:hyperlink w:anchor="_Toc5386" w:history="1">
        <w:r>
          <w:rPr>
            <w:rFonts w:ascii="仿宋" w:eastAsia="仿宋" w:hAnsi="仿宋" w:cs="仿宋" w:hint="eastAsia"/>
          </w:rPr>
          <w:t>（一）高精度数字电流表项目进度安排</w:t>
        </w:r>
        <w:r>
          <w:tab/>
        </w:r>
        <w:r>
          <w:fldChar w:fldCharType="begin"/>
        </w:r>
        <w:r>
          <w:instrText xml:space="preserve"> PAGEREF _Toc5386 \h </w:instrText>
        </w:r>
        <w:r>
          <w:fldChar w:fldCharType="separate"/>
        </w:r>
        <w:r>
          <w:t>21</w:t>
        </w:r>
        <w:r>
          <w:fldChar w:fldCharType="end"/>
        </w:r>
      </w:hyperlink>
    </w:p>
    <w:p w:rsidR="00880BF7" w14:paraId="2E4D1679" w14:textId="77777777">
      <w:pPr>
        <w:pStyle w:val="TOC2"/>
        <w:tabs>
          <w:tab w:val="right" w:leader="dot" w:pos="8306"/>
        </w:tabs>
      </w:pPr>
      <w:hyperlink w:anchor="_Toc20730" w:history="1">
        <w:r>
          <w:rPr>
            <w:rFonts w:ascii="仿宋" w:eastAsia="仿宋" w:hAnsi="仿宋" w:cs="仿宋" w:hint="eastAsia"/>
          </w:rPr>
          <w:t>（二）高精度数字电流表项目实施保障措施</w:t>
        </w:r>
        <w:r>
          <w:tab/>
        </w:r>
        <w:r>
          <w:fldChar w:fldCharType="begin"/>
        </w:r>
        <w:r>
          <w:instrText xml:space="preserve"> PAGEREF _Toc20730 \h </w:instrText>
        </w:r>
        <w:r>
          <w:fldChar w:fldCharType="separate"/>
        </w:r>
        <w:r>
          <w:t>22</w:t>
        </w:r>
        <w:r>
          <w:fldChar w:fldCharType="end"/>
        </w:r>
      </w:hyperlink>
    </w:p>
    <w:p w:rsidR="00880BF7" w14:paraId="5E63EBB5" w14:textId="77777777">
      <w:pPr>
        <w:pStyle w:val="TOC1"/>
        <w:tabs>
          <w:tab w:val="right" w:leader="dot" w:pos="8306"/>
        </w:tabs>
      </w:pPr>
      <w:hyperlink w:anchor="_Toc12720" w:history="1">
        <w:r>
          <w:rPr>
            <w:rFonts w:ascii="仿宋" w:eastAsia="仿宋" w:hAnsi="仿宋" w:cs="仿宋" w:hint="eastAsia"/>
          </w:rPr>
          <w:t>七、劳动安全评价</w:t>
        </w:r>
        <w:r>
          <w:tab/>
        </w:r>
        <w:r>
          <w:fldChar w:fldCharType="begin"/>
        </w:r>
        <w:r>
          <w:instrText xml:space="preserve"> PAGEREF _Toc12720 \h </w:instrText>
        </w:r>
        <w:r>
          <w:fldChar w:fldCharType="separate"/>
        </w:r>
        <w:r>
          <w:t>22</w:t>
        </w:r>
        <w:r>
          <w:fldChar w:fldCharType="end"/>
        </w:r>
      </w:hyperlink>
    </w:p>
    <w:p w:rsidR="00880BF7" w14:paraId="3A567118" w14:textId="77777777">
      <w:pPr>
        <w:pStyle w:val="TOC2"/>
        <w:tabs>
          <w:tab w:val="right" w:leader="dot" w:pos="8306"/>
        </w:tabs>
      </w:pPr>
      <w:hyperlink w:anchor="_Toc25775" w:history="1">
        <w:r>
          <w:rPr>
            <w:rFonts w:ascii="仿宋" w:eastAsia="仿宋" w:hAnsi="仿宋" w:cs="仿宋" w:hint="eastAsia"/>
          </w:rPr>
          <w:t>（一）设计依据</w:t>
        </w:r>
        <w:r>
          <w:tab/>
        </w:r>
        <w:r>
          <w:fldChar w:fldCharType="begin"/>
        </w:r>
        <w:r>
          <w:instrText xml:space="preserve"> PAGEREF _Toc25775 \h </w:instrText>
        </w:r>
        <w:r>
          <w:fldChar w:fldCharType="separate"/>
        </w:r>
        <w:r>
          <w:t>22</w:t>
        </w:r>
        <w:r>
          <w:fldChar w:fldCharType="end"/>
        </w:r>
      </w:hyperlink>
    </w:p>
    <w:p w:rsidR="00880BF7" w14:paraId="213D869A" w14:textId="77777777">
      <w:pPr>
        <w:pStyle w:val="TOC2"/>
        <w:tabs>
          <w:tab w:val="right" w:leader="dot" w:pos="8306"/>
        </w:tabs>
      </w:pPr>
      <w:hyperlink w:anchor="_Toc21566" w:history="1">
        <w:r>
          <w:rPr>
            <w:rFonts w:ascii="仿宋" w:eastAsia="仿宋" w:hAnsi="仿宋" w:cs="仿宋" w:hint="eastAsia"/>
          </w:rPr>
          <w:t>（二）主要防范措施</w:t>
        </w:r>
        <w:r>
          <w:tab/>
        </w:r>
        <w:r>
          <w:fldChar w:fldCharType="begin"/>
        </w:r>
        <w:r>
          <w:instrText xml:space="preserve"> PAGEREF _Toc21566 \h </w:instrText>
        </w:r>
        <w:r>
          <w:fldChar w:fldCharType="separate"/>
        </w:r>
        <w:r>
          <w:t>24</w:t>
        </w:r>
        <w:r>
          <w:fldChar w:fldCharType="end"/>
        </w:r>
      </w:hyperlink>
    </w:p>
    <w:p w:rsidR="00880BF7" w14:paraId="50619677" w14:textId="77777777">
      <w:pPr>
        <w:pStyle w:val="TOC2"/>
        <w:tabs>
          <w:tab w:val="right" w:leader="dot" w:pos="8306"/>
        </w:tabs>
      </w:pPr>
      <w:hyperlink w:anchor="_Toc5149" w:history="1">
        <w:r>
          <w:rPr>
            <w:rFonts w:ascii="仿宋" w:eastAsia="仿宋" w:hAnsi="仿宋" w:cs="仿宋" w:hint="eastAsia"/>
          </w:rPr>
          <w:t>（三）劳动安全预期效果评价</w:t>
        </w:r>
        <w:r>
          <w:tab/>
        </w:r>
        <w:r>
          <w:fldChar w:fldCharType="begin"/>
        </w:r>
        <w:r>
          <w:instrText xml:space="preserve"> PAGEREF _Toc5149 \h </w:instrText>
        </w:r>
        <w:r>
          <w:fldChar w:fldCharType="separate"/>
        </w:r>
        <w:r>
          <w:t>27</w:t>
        </w:r>
        <w:r>
          <w:fldChar w:fldCharType="end"/>
        </w:r>
      </w:hyperlink>
    </w:p>
    <w:p w:rsidR="00880BF7" w14:paraId="4AD628E0" w14:textId="77777777">
      <w:pPr>
        <w:pStyle w:val="TOC1"/>
        <w:tabs>
          <w:tab w:val="right" w:leader="dot" w:pos="8306"/>
        </w:tabs>
      </w:pPr>
      <w:hyperlink w:anchor="_Toc28750" w:history="1">
        <w:r>
          <w:rPr>
            <w:rFonts w:ascii="仿宋" w:eastAsia="仿宋" w:hAnsi="仿宋" w:cs="仿宋" w:hint="eastAsia"/>
          </w:rPr>
          <w:t>八、经济效益分析</w:t>
        </w:r>
        <w:r>
          <w:tab/>
        </w:r>
        <w:r>
          <w:fldChar w:fldCharType="begin"/>
        </w:r>
        <w:r>
          <w:instrText xml:space="preserve"> PAGEREF _Toc28750 \h </w:instrText>
        </w:r>
        <w:r>
          <w:fldChar w:fldCharType="separate"/>
        </w:r>
        <w:r>
          <w:t>27</w:t>
        </w:r>
        <w:r>
          <w:fldChar w:fldCharType="end"/>
        </w:r>
      </w:hyperlink>
    </w:p>
    <w:p w:rsidR="00880BF7" w14:paraId="14EAE475" w14:textId="77777777">
      <w:pPr>
        <w:pStyle w:val="TOC2"/>
        <w:tabs>
          <w:tab w:val="right" w:leader="dot" w:pos="8306"/>
        </w:tabs>
      </w:pPr>
      <w:hyperlink w:anchor="_Toc29184" w:history="1">
        <w:r>
          <w:rPr>
            <w:rFonts w:ascii="仿宋" w:eastAsia="仿宋" w:hAnsi="仿宋" w:cs="仿宋" w:hint="eastAsia"/>
          </w:rPr>
          <w:t>（一）基本</w:t>
        </w:r>
        <w:r>
          <w:rPr>
            <w:rFonts w:ascii="仿宋" w:eastAsia="仿宋" w:hAnsi="仿宋" w:cs="仿宋" w:hint="eastAsia"/>
          </w:rPr>
          <w:t>假设及基础参数选取</w:t>
        </w:r>
        <w:r>
          <w:tab/>
        </w:r>
        <w:r>
          <w:fldChar w:fldCharType="begin"/>
        </w:r>
        <w:r>
          <w:instrText xml:space="preserve"> PAGEREF _Toc29184 \h </w:instrText>
        </w:r>
        <w:r>
          <w:fldChar w:fldCharType="separate"/>
        </w:r>
        <w:r>
          <w:t>27</w:t>
        </w:r>
        <w:r>
          <w:fldChar w:fldCharType="end"/>
        </w:r>
      </w:hyperlink>
    </w:p>
    <w:p w:rsidR="00880BF7" w14:paraId="124B1022" w14:textId="77777777">
      <w:pPr>
        <w:pStyle w:val="TOC2"/>
        <w:tabs>
          <w:tab w:val="right" w:leader="dot" w:pos="8306"/>
        </w:tabs>
      </w:pPr>
      <w:hyperlink w:anchor="_Toc11532" w:history="1">
        <w:r>
          <w:rPr>
            <w:rFonts w:ascii="仿宋" w:eastAsia="仿宋" w:hAnsi="仿宋" w:cs="仿宋" w:hint="eastAsia"/>
          </w:rPr>
          <w:t>（二）经济评价财务测算</w:t>
        </w:r>
        <w:r>
          <w:tab/>
        </w:r>
        <w:r>
          <w:fldChar w:fldCharType="begin"/>
        </w:r>
        <w:r>
          <w:instrText xml:space="preserve"> PAGEREF _Toc11532 \h </w:instrText>
        </w:r>
        <w:r>
          <w:fldChar w:fldCharType="separate"/>
        </w:r>
        <w:r>
          <w:t>28</w:t>
        </w:r>
        <w:r>
          <w:fldChar w:fldCharType="end"/>
        </w:r>
      </w:hyperlink>
    </w:p>
    <w:p w:rsidR="00880BF7" w14:paraId="64B6A198" w14:textId="77777777">
      <w:pPr>
        <w:pStyle w:val="TOC2"/>
        <w:tabs>
          <w:tab w:val="right" w:leader="dot" w:pos="8306"/>
        </w:tabs>
      </w:pPr>
      <w:hyperlink w:anchor="_Toc29357" w:history="1">
        <w:r>
          <w:rPr>
            <w:rFonts w:ascii="仿宋" w:eastAsia="仿宋" w:hAnsi="仿宋" w:cs="仿宋" w:hint="eastAsia"/>
          </w:rPr>
          <w:t>（三）高精度数字电流表项目盈利能力分析</w:t>
        </w:r>
        <w:r>
          <w:tab/>
        </w:r>
        <w:r>
          <w:fldChar w:fldCharType="begin"/>
        </w:r>
        <w:r>
          <w:instrText xml:space="preserve"> PAGEREF _Toc29357 \h </w:instrText>
        </w:r>
        <w:r>
          <w:fldChar w:fldCharType="separate"/>
        </w:r>
        <w:r>
          <w:t>30</w:t>
        </w:r>
        <w:r>
          <w:fldChar w:fldCharType="end"/>
        </w:r>
      </w:hyperlink>
    </w:p>
    <w:p w:rsidR="00880BF7" w14:paraId="4D623BBB" w14:textId="77777777">
      <w:pPr>
        <w:pStyle w:val="TOC2"/>
        <w:tabs>
          <w:tab w:val="right" w:leader="dot" w:pos="8306"/>
        </w:tabs>
      </w:pPr>
      <w:hyperlink w:anchor="_Toc22511" w:history="1">
        <w:r>
          <w:rPr>
            <w:rFonts w:ascii="仿宋" w:eastAsia="仿宋" w:hAnsi="仿宋" w:cs="仿宋" w:hint="eastAsia"/>
          </w:rPr>
          <w:t>（四）财务生存能力分析</w:t>
        </w:r>
        <w:r>
          <w:tab/>
        </w:r>
        <w:r>
          <w:fldChar w:fldCharType="begin"/>
        </w:r>
        <w:r>
          <w:instrText xml:space="preserve"> PAGEREF _Toc22511 \h </w:instrText>
        </w:r>
        <w:r>
          <w:fldChar w:fldCharType="separate"/>
        </w:r>
        <w:r>
          <w:t>31</w:t>
        </w:r>
        <w:r>
          <w:fldChar w:fldCharType="end"/>
        </w:r>
      </w:hyperlink>
    </w:p>
    <w:p w:rsidR="00880BF7" w14:paraId="4C9A43E8" w14:textId="77777777">
      <w:pPr>
        <w:pStyle w:val="TOC2"/>
        <w:tabs>
          <w:tab w:val="right" w:leader="dot" w:pos="8306"/>
        </w:tabs>
      </w:pPr>
      <w:hyperlink w:anchor="_Toc30314" w:history="1">
        <w:r>
          <w:rPr>
            <w:rFonts w:ascii="仿宋" w:eastAsia="仿宋" w:hAnsi="仿宋" w:cs="仿宋" w:hint="eastAsia"/>
          </w:rPr>
          <w:t>（五）偿债能力分析</w:t>
        </w:r>
        <w:r>
          <w:tab/>
        </w:r>
        <w:r>
          <w:fldChar w:fldCharType="begin"/>
        </w:r>
        <w:r>
          <w:instrText xml:space="preserve"> PAGEREF _Toc30314 \h </w:instrText>
        </w:r>
        <w:r>
          <w:fldChar w:fldCharType="separate"/>
        </w:r>
        <w:r>
          <w:t>32</w:t>
        </w:r>
        <w:r>
          <w:fldChar w:fldCharType="end"/>
        </w:r>
      </w:hyperlink>
    </w:p>
    <w:p w:rsidR="00880BF7" w14:paraId="552C065A" w14:textId="77777777">
      <w:pPr>
        <w:pStyle w:val="TOC2"/>
        <w:tabs>
          <w:tab w:val="right" w:leader="dot" w:pos="8306"/>
        </w:tabs>
      </w:pPr>
      <w:hyperlink w:anchor="_Toc7715" w:history="1">
        <w:r>
          <w:rPr>
            <w:rFonts w:ascii="仿宋" w:eastAsia="仿宋" w:hAnsi="仿宋" w:cs="仿宋" w:hint="eastAsia"/>
          </w:rPr>
          <w:t>（六）经济评价结论</w:t>
        </w:r>
        <w:r>
          <w:tab/>
        </w:r>
        <w:r>
          <w:fldChar w:fldCharType="begin"/>
        </w:r>
        <w:r>
          <w:instrText xml:space="preserve"> PAGEREF _Toc7715 \h </w:instrText>
        </w:r>
        <w:r>
          <w:fldChar w:fldCharType="separate"/>
        </w:r>
        <w:r>
          <w:t>33</w:t>
        </w:r>
        <w:r>
          <w:fldChar w:fldCharType="end"/>
        </w:r>
      </w:hyperlink>
    </w:p>
    <w:p w:rsidR="00880BF7" w14:paraId="14FC9A31" w14:textId="77777777">
      <w:pPr>
        <w:pStyle w:val="TOC1"/>
        <w:tabs>
          <w:tab w:val="right" w:leader="dot" w:pos="8306"/>
        </w:tabs>
      </w:pPr>
      <w:hyperlink w:anchor="_Toc5040" w:history="1">
        <w:r>
          <w:rPr>
            <w:rFonts w:ascii="仿宋" w:eastAsia="仿宋" w:hAnsi="仿宋" w:cs="仿宋" w:hint="eastAsia"/>
          </w:rPr>
          <w:t>九、组织架构分析</w:t>
        </w:r>
        <w:r>
          <w:tab/>
        </w:r>
        <w:r>
          <w:fldChar w:fldCharType="begin"/>
        </w:r>
        <w:r>
          <w:instrText xml:space="preserve"> PAGEREF _Toc5040 \h </w:instrText>
        </w:r>
        <w:r>
          <w:fldChar w:fldCharType="separate"/>
        </w:r>
        <w:r>
          <w:t>34</w:t>
        </w:r>
        <w:r>
          <w:fldChar w:fldCharType="end"/>
        </w:r>
      </w:hyperlink>
    </w:p>
    <w:p w:rsidR="00880BF7" w14:paraId="39B40811" w14:textId="77777777">
      <w:pPr>
        <w:pStyle w:val="TOC2"/>
        <w:tabs>
          <w:tab w:val="right" w:leader="dot" w:pos="8306"/>
        </w:tabs>
      </w:pPr>
      <w:hyperlink w:anchor="_Toc19023" w:history="1">
        <w:r>
          <w:rPr>
            <w:rFonts w:ascii="仿宋" w:eastAsia="仿宋" w:hAnsi="仿宋" w:cs="仿宋" w:hint="eastAsia"/>
          </w:rPr>
          <w:t>（一）人力资源配置</w:t>
        </w:r>
        <w:r>
          <w:tab/>
        </w:r>
        <w:r>
          <w:fldChar w:fldCharType="begin"/>
        </w:r>
        <w:r>
          <w:instrText xml:space="preserve"> PAGEREF _Toc19023 \h </w:instrText>
        </w:r>
        <w:r>
          <w:fldChar w:fldCharType="separate"/>
        </w:r>
        <w:r>
          <w:t>34</w:t>
        </w:r>
        <w:r>
          <w:fldChar w:fldCharType="end"/>
        </w:r>
      </w:hyperlink>
    </w:p>
    <w:p w:rsidR="00880BF7" w14:paraId="4AA64BD7"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126" w:history="1">
        <w:r>
          <w:rPr>
            <w:rFonts w:ascii="仿宋" w:eastAsia="仿宋" w:hAnsi="仿宋" w:cs="仿宋" w:hint="eastAsia"/>
          </w:rPr>
          <w:t>（二）员工技能培训</w:t>
        </w:r>
        <w:r>
          <w:tab/>
        </w:r>
        <w:r>
          <w:fldChar w:fldCharType="begin"/>
        </w:r>
        <w:r>
          <w:instrText xml:space="preserve"> PAGEREF _Toc2126 \h </w:instrText>
        </w:r>
        <w:r>
          <w:fldChar w:fldCharType="separate"/>
        </w:r>
        <w:r>
          <w:t>35</w:t>
        </w:r>
        <w:r>
          <w:fldChar w:fldCharType="end"/>
        </w:r>
      </w:hyperlink>
    </w:p>
    <w:p w:rsidR="00880BF7" w14:paraId="68B864E0" w14:textId="77777777">
      <w:pPr>
        <w:pStyle w:val="TOC1"/>
        <w:tabs>
          <w:tab w:val="right" w:leader="dot" w:pos="8306"/>
        </w:tabs>
      </w:pPr>
      <w:hyperlink w:anchor="_Toc29097" w:history="1">
        <w:r>
          <w:rPr>
            <w:rFonts w:ascii="仿宋" w:eastAsia="仿宋" w:hAnsi="仿宋" w:cs="仿宋" w:hint="eastAsia"/>
          </w:rPr>
          <w:t>十、节能方案</w:t>
        </w:r>
        <w:r>
          <w:tab/>
        </w:r>
        <w:r>
          <w:fldChar w:fldCharType="begin"/>
        </w:r>
        <w:r>
          <w:instrText xml:space="preserve"> PAGEREF _Toc29097 \h </w:instrText>
        </w:r>
        <w:r>
          <w:fldChar w:fldCharType="separate"/>
        </w:r>
        <w:r>
          <w:t>37</w:t>
        </w:r>
        <w:r>
          <w:fldChar w:fldCharType="end"/>
        </w:r>
      </w:hyperlink>
    </w:p>
    <w:p w:rsidR="00880BF7" w14:paraId="0502C330" w14:textId="77777777">
      <w:pPr>
        <w:pStyle w:val="TOC2"/>
        <w:tabs>
          <w:tab w:val="right" w:leader="dot" w:pos="8306"/>
        </w:tabs>
      </w:pPr>
      <w:hyperlink w:anchor="_Toc12482" w:history="1">
        <w:r>
          <w:rPr>
            <w:rFonts w:ascii="仿宋" w:eastAsia="仿宋" w:hAnsi="仿宋" w:cs="仿宋" w:hint="eastAsia"/>
          </w:rPr>
          <w:t>（一）高精度数字电流表项目节能概述</w:t>
        </w:r>
        <w:r>
          <w:tab/>
        </w:r>
        <w:r>
          <w:fldChar w:fldCharType="begin"/>
        </w:r>
        <w:r>
          <w:instrText xml:space="preserve"> PAGEREF _Toc12482 \h </w:instrText>
        </w:r>
        <w:r>
          <w:fldChar w:fldCharType="separate"/>
        </w:r>
        <w:r>
          <w:t>37</w:t>
        </w:r>
        <w:r>
          <w:fldChar w:fldCharType="end"/>
        </w:r>
      </w:hyperlink>
    </w:p>
    <w:p w:rsidR="00880BF7" w14:paraId="5606CBCC" w14:textId="77777777">
      <w:pPr>
        <w:pStyle w:val="TOC2"/>
        <w:tabs>
          <w:tab w:val="right" w:leader="dot" w:pos="8306"/>
        </w:tabs>
      </w:pPr>
      <w:hyperlink w:anchor="_Toc4714" w:history="1">
        <w:r>
          <w:rPr>
            <w:rFonts w:ascii="仿宋" w:eastAsia="仿宋" w:hAnsi="仿宋" w:cs="仿宋" w:hint="eastAsia"/>
          </w:rPr>
          <w:t>（二）能源消费种类和数量分析</w:t>
        </w:r>
        <w:r>
          <w:tab/>
        </w:r>
        <w:r>
          <w:fldChar w:fldCharType="begin"/>
        </w:r>
        <w:r>
          <w:instrText xml:space="preserve"> PAGEREF _Toc4714 \h </w:instrText>
        </w:r>
        <w:r>
          <w:fldChar w:fldCharType="separate"/>
        </w:r>
        <w:r>
          <w:t>38</w:t>
        </w:r>
        <w:r>
          <w:fldChar w:fldCharType="end"/>
        </w:r>
      </w:hyperlink>
    </w:p>
    <w:p w:rsidR="00880BF7" w14:paraId="5DC53643" w14:textId="77777777">
      <w:pPr>
        <w:pStyle w:val="TOC2"/>
        <w:tabs>
          <w:tab w:val="right" w:leader="dot" w:pos="8306"/>
        </w:tabs>
      </w:pPr>
      <w:hyperlink w:anchor="_Toc8007" w:history="1">
        <w:r>
          <w:rPr>
            <w:rFonts w:ascii="仿宋" w:eastAsia="仿宋" w:hAnsi="仿宋" w:cs="仿宋" w:hint="eastAsia"/>
          </w:rPr>
          <w:t>（三）高精度数字电流表项目节能措施</w:t>
        </w:r>
        <w:r>
          <w:tab/>
        </w:r>
        <w:r>
          <w:fldChar w:fldCharType="begin"/>
        </w:r>
        <w:r>
          <w:instrText xml:space="preserve"> PAGEREF _Toc8007 \h </w:instrText>
        </w:r>
        <w:r>
          <w:fldChar w:fldCharType="separate"/>
        </w:r>
        <w:r>
          <w:t>39</w:t>
        </w:r>
        <w:r>
          <w:fldChar w:fldCharType="end"/>
        </w:r>
      </w:hyperlink>
    </w:p>
    <w:p w:rsidR="00880BF7" w14:paraId="71BF8A6B" w14:textId="77777777">
      <w:pPr>
        <w:pStyle w:val="TOC2"/>
        <w:tabs>
          <w:tab w:val="right" w:leader="dot" w:pos="8306"/>
        </w:tabs>
      </w:pPr>
      <w:hyperlink w:anchor="_Toc30498" w:history="1">
        <w:r>
          <w:rPr>
            <w:rFonts w:ascii="仿宋" w:eastAsia="仿宋" w:hAnsi="仿宋" w:cs="仿宋" w:hint="eastAsia"/>
          </w:rPr>
          <w:t>（四）节能综合评价</w:t>
        </w:r>
        <w:r>
          <w:tab/>
        </w:r>
        <w:r>
          <w:fldChar w:fldCharType="begin"/>
        </w:r>
        <w:r>
          <w:instrText xml:space="preserve"> PAGEREF _Toc30498 \h </w:instrText>
        </w:r>
        <w:r>
          <w:fldChar w:fldCharType="separate"/>
        </w:r>
        <w:r>
          <w:t>42</w:t>
        </w:r>
        <w:r>
          <w:fldChar w:fldCharType="end"/>
        </w:r>
      </w:hyperlink>
    </w:p>
    <w:p w:rsidR="00880BF7" w14:paraId="5C2E2228" w14:textId="77777777">
      <w:pPr>
        <w:pStyle w:val="TOC1"/>
        <w:tabs>
          <w:tab w:val="right" w:leader="dot" w:pos="8306"/>
        </w:tabs>
      </w:pPr>
      <w:hyperlink w:anchor="_Toc30824" w:history="1">
        <w:r>
          <w:rPr>
            <w:rFonts w:ascii="仿宋" w:eastAsia="仿宋" w:hAnsi="仿宋" w:cs="仿宋" w:hint="eastAsia"/>
          </w:rPr>
          <w:t>十一、高精度数字电流表项目风险防范分析</w:t>
        </w:r>
        <w:r>
          <w:tab/>
        </w:r>
        <w:r>
          <w:fldChar w:fldCharType="begin"/>
        </w:r>
        <w:r>
          <w:instrText xml:space="preserve"> PAGEREF _Toc30824 \h </w:instrText>
        </w:r>
        <w:r>
          <w:fldChar w:fldCharType="separate"/>
        </w:r>
        <w:r>
          <w:t>42</w:t>
        </w:r>
        <w:r>
          <w:fldChar w:fldCharType="end"/>
        </w:r>
      </w:hyperlink>
    </w:p>
    <w:p w:rsidR="00880BF7" w14:paraId="70E138F6" w14:textId="77777777">
      <w:pPr>
        <w:pStyle w:val="TOC2"/>
        <w:tabs>
          <w:tab w:val="right" w:leader="dot" w:pos="8306"/>
        </w:tabs>
      </w:pPr>
      <w:hyperlink w:anchor="_Toc3459" w:history="1">
        <w:r>
          <w:rPr>
            <w:rFonts w:ascii="仿宋" w:eastAsia="仿宋" w:hAnsi="仿宋" w:cs="仿宋" w:hint="eastAsia"/>
          </w:rPr>
          <w:t>（一）高精度数字电流表项目风险分析</w:t>
        </w:r>
        <w:r>
          <w:tab/>
        </w:r>
        <w:r>
          <w:fldChar w:fldCharType="begin"/>
        </w:r>
        <w:r>
          <w:instrText xml:space="preserve"> PAGEREF _Toc3459 \h </w:instrText>
        </w:r>
        <w:r>
          <w:fldChar w:fldCharType="separate"/>
        </w:r>
        <w:r>
          <w:t>42</w:t>
        </w:r>
        <w:r>
          <w:fldChar w:fldCharType="end"/>
        </w:r>
      </w:hyperlink>
    </w:p>
    <w:p w:rsidR="00880BF7" w14:paraId="0B532CCE" w14:textId="77777777">
      <w:pPr>
        <w:pStyle w:val="TOC2"/>
        <w:tabs>
          <w:tab w:val="right" w:leader="dot" w:pos="8306"/>
        </w:tabs>
      </w:pPr>
      <w:hyperlink w:anchor="_Toc10521" w:history="1">
        <w:r>
          <w:rPr>
            <w:rFonts w:ascii="仿宋" w:eastAsia="仿宋" w:hAnsi="仿宋" w:cs="仿宋" w:hint="eastAsia"/>
          </w:rPr>
          <w:t>（二）高精度数字电流表项目风险对策</w:t>
        </w:r>
        <w:r>
          <w:tab/>
        </w:r>
        <w:r>
          <w:fldChar w:fldCharType="begin"/>
        </w:r>
        <w:r>
          <w:instrText xml:space="preserve"> PAGEREF _Toc10521 \h </w:instrText>
        </w:r>
        <w:r>
          <w:fldChar w:fldCharType="separate"/>
        </w:r>
        <w:r>
          <w:t>44</w:t>
        </w:r>
        <w:r>
          <w:fldChar w:fldCharType="end"/>
        </w:r>
      </w:hyperlink>
    </w:p>
    <w:p w:rsidR="00880BF7" w14:paraId="10EAA2FF" w14:textId="77777777">
      <w:pPr>
        <w:pStyle w:val="TOC1"/>
        <w:tabs>
          <w:tab w:val="right" w:leader="dot" w:pos="8306"/>
        </w:tabs>
      </w:pPr>
      <w:hyperlink w:anchor="_Toc5268" w:history="1">
        <w:r>
          <w:rPr>
            <w:rFonts w:ascii="仿宋" w:eastAsia="仿宋" w:hAnsi="仿宋" w:cs="仿宋" w:hint="eastAsia"/>
          </w:rPr>
          <w:t>十二、高精度数字电流表项目建设单位</w:t>
        </w:r>
        <w:r>
          <w:tab/>
        </w:r>
        <w:r>
          <w:fldChar w:fldCharType="begin"/>
        </w:r>
        <w:r>
          <w:instrText xml:space="preserve"> PAGEREF _Toc5268 \h </w:instrText>
        </w:r>
        <w:r>
          <w:fldChar w:fldCharType="separate"/>
        </w:r>
        <w:r>
          <w:t>47</w:t>
        </w:r>
        <w:r>
          <w:fldChar w:fldCharType="end"/>
        </w:r>
      </w:hyperlink>
    </w:p>
    <w:p w:rsidR="00880BF7" w14:paraId="147BC10B" w14:textId="77777777">
      <w:pPr>
        <w:pStyle w:val="TOC2"/>
        <w:tabs>
          <w:tab w:val="right" w:leader="dot" w:pos="8306"/>
        </w:tabs>
      </w:pPr>
      <w:hyperlink w:anchor="_Toc27298" w:history="1">
        <w:r>
          <w:rPr>
            <w:rFonts w:ascii="仿宋" w:eastAsia="仿宋" w:hAnsi="仿宋" w:cs="仿宋" w:hint="eastAsia"/>
          </w:rPr>
          <w:t>（一）高精度数字电流表项目承办单位基本情况</w:t>
        </w:r>
        <w:r>
          <w:tab/>
        </w:r>
        <w:r>
          <w:fldChar w:fldCharType="begin"/>
        </w:r>
        <w:r>
          <w:instrText xml:space="preserve"> PAGEREF _Toc27298 \h </w:instrText>
        </w:r>
        <w:r>
          <w:fldChar w:fldCharType="separate"/>
        </w:r>
        <w:r>
          <w:t>47</w:t>
        </w:r>
        <w:r>
          <w:fldChar w:fldCharType="end"/>
        </w:r>
      </w:hyperlink>
    </w:p>
    <w:p w:rsidR="00880BF7" w14:paraId="6AA98382" w14:textId="77777777">
      <w:pPr>
        <w:pStyle w:val="TOC2"/>
        <w:tabs>
          <w:tab w:val="right" w:leader="dot" w:pos="8306"/>
        </w:tabs>
      </w:pPr>
      <w:hyperlink w:anchor="_Toc25963" w:history="1">
        <w:r>
          <w:rPr>
            <w:rFonts w:ascii="仿宋" w:eastAsia="仿宋" w:hAnsi="仿宋" w:cs="仿宋" w:hint="eastAsia"/>
          </w:rPr>
          <w:t>（二）公司经济效益分析</w:t>
        </w:r>
        <w:r>
          <w:tab/>
        </w:r>
        <w:r>
          <w:fldChar w:fldCharType="begin"/>
        </w:r>
        <w:r>
          <w:instrText xml:space="preserve"> PAGEREF _Toc25963 \h </w:instrText>
        </w:r>
        <w:r>
          <w:fldChar w:fldCharType="separate"/>
        </w:r>
        <w:r>
          <w:t>48</w:t>
        </w:r>
        <w:r>
          <w:fldChar w:fldCharType="end"/>
        </w:r>
      </w:hyperlink>
    </w:p>
    <w:p w:rsidR="00880BF7" w14:paraId="0426FB21"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880BF7" w14:paraId="5FA4973E" w14:textId="77777777">
      <w:pPr>
        <w:pStyle w:val="Heading1"/>
        <w:jc w:val="center"/>
        <w:rPr>
          <w:rFonts w:ascii="仿宋" w:eastAsia="仿宋" w:hAnsi="仿宋" w:cs="仿宋"/>
        </w:rPr>
      </w:pPr>
      <w:bookmarkStart w:id="0" w:name="_Toc28129"/>
      <w:r>
        <w:rPr>
          <w:rFonts w:ascii="仿宋" w:eastAsia="仿宋" w:hAnsi="仿宋" w:cs="仿宋" w:hint="eastAsia"/>
        </w:rPr>
        <w:t>前言</w:t>
      </w:r>
      <w:bookmarkEnd w:id="0"/>
    </w:p>
    <w:p w:rsidR="00880BF7" w14:paraId="484B18B0"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880BF7" w14:paraId="03FEF8C0" w14:textId="77777777">
      <w:pPr>
        <w:pStyle w:val="Heading1"/>
        <w:ind w:firstLine="560" w:firstLineChars="200"/>
        <w:rPr>
          <w:rFonts w:ascii="仿宋" w:eastAsia="仿宋" w:hAnsi="仿宋" w:cs="仿宋"/>
          <w:sz w:val="28"/>
        </w:rPr>
      </w:pPr>
      <w:bookmarkStart w:id="1" w:name="_Toc2754"/>
      <w:r>
        <w:rPr>
          <w:rFonts w:ascii="仿宋" w:eastAsia="仿宋" w:hAnsi="仿宋" w:cs="仿宋" w:hint="eastAsia"/>
          <w:sz w:val="28"/>
        </w:rPr>
        <w:t>一、技术方案</w:t>
      </w:r>
      <w:bookmarkEnd w:id="1"/>
    </w:p>
    <w:p w:rsidR="00880BF7" w14:paraId="679984EF" w14:textId="77777777">
      <w:pPr>
        <w:pStyle w:val="Heading2"/>
        <w:rPr>
          <w:rFonts w:ascii="仿宋" w:eastAsia="仿宋" w:hAnsi="仿宋" w:cs="仿宋"/>
        </w:rPr>
      </w:pPr>
      <w:bookmarkStart w:id="2" w:name="_Toc31827"/>
      <w:r>
        <w:rPr>
          <w:rFonts w:ascii="仿宋" w:eastAsia="仿宋" w:hAnsi="仿宋" w:cs="仿宋" w:hint="eastAsia"/>
        </w:rPr>
        <w:t>（一）企业技术研发分析</w:t>
      </w:r>
      <w:bookmarkEnd w:id="2"/>
    </w:p>
    <w:p w:rsidR="00880BF7" w14:paraId="078DC4F5"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880BF7" w14:paraId="64C98F58"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w:t>
      </w:r>
      <w:r>
        <w:rPr>
          <w:rFonts w:ascii="仿宋" w:eastAsia="仿宋" w:hAnsi="仿宋" w:cs="仿宋" w:hint="eastAsia"/>
          <w:sz w:val="28"/>
        </w:rPr>
        <w:t>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880BF7" w14:paraId="238D007B" w14:textId="51B302F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w:t>
      </w:r>
      <w:r>
        <w:rPr>
          <w:rFonts w:ascii="仿宋" w:eastAsia="仿宋" w:hAnsi="仿宋" w:cs="仿宋" w:hint="eastAsia"/>
          <w:sz w:val="28"/>
        </w:rPr>
        <w:t>术创新的连贯性和高效性。</w:t>
      </w:r>
    </w:p>
    <w:p w:rsidR="00880BF7" w14:paraId="73583C88" w14:textId="3C90D264">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880BF7" w14:textId="3C90D264">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880BF7" w14:paraId="1B17230C" w14:textId="3C8D84F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880BF7" w14:paraId="61A83DBA" w14:textId="725461C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w:t>
      </w:r>
      <w:r>
        <w:rPr>
          <w:rFonts w:ascii="仿宋" w:eastAsia="仿宋" w:hAnsi="仿宋" w:cs="仿宋" w:hint="eastAsia"/>
          <w:sz w:val="28"/>
        </w:rPr>
        <w:t>调与企业品牌的一致性，确保产品符合企业的核心价值观和市场定位。品牌战略应该贯穿整个研发过程，以提高产品的市场认可度和竞争力。</w:t>
      </w:r>
    </w:p>
    <w:p w:rsidR="00880BF7" w14:paraId="0E54F585"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880BF7" w14:paraId="6C5BA6D6" w14:textId="77777777">
      <w:pPr>
        <w:ind w:firstLine="560" w:firstLineChars="200"/>
        <w:rPr>
          <w:rFonts w:ascii="仿宋" w:eastAsia="仿宋" w:hAnsi="仿宋" w:cs="仿宋"/>
          <w:sz w:val="28"/>
        </w:rPr>
      </w:pPr>
    </w:p>
    <w:p w:rsidR="00880BF7" w14:paraId="131C5070" w14:textId="77777777">
      <w:pPr>
        <w:pStyle w:val="Heading2"/>
        <w:ind w:firstLine="560" w:firstLineChars="200"/>
        <w:rPr>
          <w:rFonts w:ascii="仿宋" w:eastAsia="仿宋" w:hAnsi="仿宋" w:cs="仿宋"/>
          <w:sz w:val="28"/>
        </w:rPr>
      </w:pPr>
      <w:bookmarkStart w:id="3" w:name="_Toc20014"/>
      <w:r>
        <w:rPr>
          <w:rFonts w:ascii="仿宋" w:eastAsia="仿宋" w:hAnsi="仿宋" w:cs="仿宋" w:hint="eastAsia"/>
          <w:sz w:val="28"/>
        </w:rPr>
        <w:t>（二）高精度数字电流表项目技术工艺分析</w:t>
      </w:r>
      <w:bookmarkEnd w:id="3"/>
    </w:p>
    <w:p w:rsidR="00880BF7" w14:paraId="4046935B" w14:textId="2A38EF0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880BF7" w14:paraId="6E8FEC83"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880BF7" w14:paraId="2271515B" w14:textId="608C1A2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w:t>
      </w:r>
      <w:r>
        <w:rPr>
          <w:rFonts w:ascii="仿宋" w:eastAsia="仿宋" w:hAnsi="仿宋" w:cs="仿宋" w:hint="eastAsia"/>
          <w:sz w:val="28"/>
        </w:rPr>
        <w:t>，以确保产品在质量、效率和可持续性方面处于领先地位。这将有助于提高竞争力，满足市场需求。</w:t>
      </w:r>
    </w:p>
    <w:p w:rsidR="00880BF7" w14:paraId="704ADBF5" w14:textId="007B3C81">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880BF7" w14:textId="007B3C81">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880BF7" w14:paraId="02E54649" w14:textId="58764E3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880BF7" w14:paraId="30C610CC" w14:textId="06D8F04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880BF7" w14:paraId="397F3761" w14:textId="4B85A59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880BF7" w14:paraId="607C69D7"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880BF7" w14:paraId="1FF542A3" w14:textId="4557D45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880BF7" w14:paraId="1F0A1F6A" w14:textId="704F8D9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880BF7" w14:paraId="6263E1D3" w14:textId="7C927CE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w:t>
      </w:r>
      <w:r>
        <w:rPr>
          <w:rFonts w:ascii="仿宋" w:eastAsia="仿宋" w:hAnsi="仿宋" w:cs="仿宋" w:hint="eastAsia"/>
          <w:sz w:val="28"/>
        </w:rPr>
        <w:t>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880BF7" w14:paraId="2CDB3DF6"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880BF7" w14:paraId="71E4C5D4" w14:textId="1ACEC46C">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技术保障措施</w:t>
      </w:r>
    </w:p>
    <w:p w:rsidR="00880BF7" w14:paraId="70865072"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880BF7" w14:paraId="6BC91E1F" w14:textId="3062F19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880BF7" w14:paraId="1D957D15" w14:textId="01FF95E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w:t>
      </w:r>
      <w:r>
        <w:rPr>
          <w:rFonts w:ascii="仿宋" w:eastAsia="仿宋" w:hAnsi="仿宋" w:cs="仿宋" w:hint="eastAsia"/>
          <w:sz w:val="28"/>
        </w:rPr>
        <w:t>艺技术标准。</w:t>
      </w:r>
    </w:p>
    <w:p w:rsidR="00880BF7" w14:paraId="0AEC3ED0" w14:textId="1C95D14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880BF7" w14:paraId="24325D2C" w14:textId="1045CF1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880BF7" w14:paraId="3B2D2FE2"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880BF7" w14:paraId="4F92D535" w14:textId="77777777">
      <w:pPr>
        <w:pStyle w:val="Heading2"/>
        <w:ind w:firstLine="560" w:firstLineChars="200"/>
        <w:rPr>
          <w:rFonts w:ascii="仿宋" w:eastAsia="仿宋" w:hAnsi="仿宋" w:cs="仿宋"/>
          <w:sz w:val="28"/>
        </w:rPr>
      </w:pPr>
      <w:bookmarkStart w:id="4" w:name="_Toc10085"/>
      <w:r>
        <w:rPr>
          <w:rFonts w:ascii="仿宋" w:eastAsia="仿宋" w:hAnsi="仿宋" w:cs="仿宋" w:hint="eastAsia"/>
          <w:sz w:val="28"/>
        </w:rPr>
        <w:t>（三）高精度数字电流表项目技术流程</w:t>
      </w:r>
      <w:bookmarkEnd w:id="4"/>
    </w:p>
    <w:p w:rsidR="00880BF7" w14:paraId="4F0A1F81" w14:textId="77777777">
      <w:pPr>
        <w:ind w:firstLine="560" w:firstLineChars="200"/>
        <w:rPr>
          <w:rFonts w:ascii="仿宋" w:eastAsia="仿宋" w:hAnsi="仿宋" w:cs="仿宋"/>
          <w:sz w:val="28"/>
        </w:rPr>
      </w:pPr>
      <w:r>
        <w:rPr>
          <w:rFonts w:ascii="仿宋" w:eastAsia="仿宋" w:hAnsi="仿宋" w:cs="仿宋" w:hint="eastAsia"/>
          <w:sz w:val="28"/>
        </w:rPr>
        <w:t>高精度数字电流表项目技术流程</w:t>
      </w:r>
    </w:p>
    <w:p w:rsidR="00880BF7" w14:paraId="52677C1E" w14:textId="77777777">
      <w:pPr>
        <w:ind w:firstLine="560" w:firstLineChars="200"/>
        <w:rPr>
          <w:rFonts w:ascii="仿宋" w:eastAsia="仿宋" w:hAnsi="仿宋" w:cs="仿宋"/>
          <w:sz w:val="28"/>
        </w:rPr>
      </w:pPr>
      <w:r>
        <w:rPr>
          <w:rFonts w:ascii="仿宋" w:eastAsia="仿宋" w:hAnsi="仿宋" w:cs="仿宋" w:hint="eastAsia"/>
          <w:sz w:val="28"/>
        </w:rPr>
        <w:t>高精度数字电流表项目的技术流程是确保产品质量和生产效率的核心部分。以下是高精度数字电流表项目技术流程的主要步骤：</w:t>
      </w:r>
    </w:p>
    <w:p w:rsidR="00880BF7" w14:paraId="67116616" w14:textId="2DED4EE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高精度数字电流表项目开始于原辅材料的采购和检验。我们将与可靠的供应商合作，确保原材料的质量符合标准。在接收原辅材料后，将进行详细的检验，包括外观、性能和化学成分，以确保其合格。</w:t>
      </w:r>
    </w:p>
    <w:p w:rsidR="00880BF7" w14:paraId="21863602" w14:textId="02216AC6">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p>
    <w:p w:rsidR="00880BF7" w14:textId="02216AC6">
      <w:pPr>
        <w:ind w:firstLine="560" w:firstLineChars="200"/>
        <w:rPr>
          <w:rFonts w:ascii="仿宋" w:eastAsia="仿宋" w:hAnsi="仿宋" w:cs="仿宋"/>
          <w:sz w:val="28"/>
        </w:rPr>
      </w:pP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880BF7" w14:paraId="34D2A04D" w14:textId="2E92618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w:t>
      </w:r>
      <w:r>
        <w:rPr>
          <w:rFonts w:ascii="仿宋" w:eastAsia="仿宋" w:hAnsi="仿宋" w:cs="仿宋" w:hint="eastAsia"/>
          <w:sz w:val="28"/>
        </w:rPr>
        <w:t>行质量控制和检测。这包括实时监测关键工艺参数，以确保产品的一致性和质量。此外，将定期抽样进行实验室测试，以验证产品的性能和符合性。</w:t>
      </w:r>
    </w:p>
    <w:p w:rsidR="00880BF7" w14:paraId="0F5C7EF2" w14:textId="078FDD4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880BF7" w14:paraId="6A7EBCA3" w14:textId="225D629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880BF7" w14:paraId="1B17B84C" w14:textId="402A038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w:t>
      </w:r>
      <w:r>
        <w:rPr>
          <w:rFonts w:ascii="仿宋" w:eastAsia="仿宋" w:hAnsi="仿宋" w:cs="仿宋" w:hint="eastAsia"/>
          <w:sz w:val="28"/>
        </w:rPr>
        <w:t>措施，以防止次品品出货。</w:t>
      </w:r>
    </w:p>
    <w:p w:rsidR="00880BF7" w14:paraId="7805F17B" w14:textId="70E28C9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880BF7" w14:paraId="170DEC87" w14:textId="444EBD6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880BF7" w14:paraId="0C37BFCD"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这些步骤构成了高精度数字电流表项目的技术流程，是确保产品质量、生产效率和客户满意度的关键。通过严格执行每个步骤，我们将提供高质量的产品，满足客户的需求，取得市场竞争优势。</w:t>
      </w:r>
    </w:p>
    <w:p w:rsidR="00880BF7" w14:paraId="51C5DD42" w14:textId="77777777">
      <w:pPr>
        <w:pStyle w:val="Heading2"/>
        <w:ind w:firstLine="560" w:firstLineChars="200"/>
        <w:rPr>
          <w:rFonts w:ascii="仿宋" w:eastAsia="仿宋" w:hAnsi="仿宋" w:cs="仿宋"/>
          <w:sz w:val="28"/>
        </w:rPr>
      </w:pPr>
      <w:bookmarkStart w:id="5" w:name="_Toc10267"/>
      <w:r>
        <w:rPr>
          <w:rFonts w:ascii="仿宋" w:eastAsia="仿宋" w:hAnsi="仿宋" w:cs="仿宋" w:hint="eastAsia"/>
          <w:sz w:val="28"/>
        </w:rPr>
        <w:t>（四）设备选型方案</w:t>
      </w:r>
      <w:bookmarkEnd w:id="5"/>
    </w:p>
    <w:p w:rsidR="00880BF7" w14:paraId="2EC61940"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880BF7" w14:paraId="00C371CA"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880BF7" w14:paraId="64F0F513" w14:textId="13574C7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880BF7" w14:paraId="0AF6B791" w14:textId="5CC9C13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880BF7" w14:paraId="35ECF691" w14:textId="47A2284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w:t>
      </w:r>
      <w:r>
        <w:rPr>
          <w:rFonts w:ascii="仿宋" w:eastAsia="仿宋" w:hAnsi="仿宋" w:cs="仿宋" w:hint="eastAsia"/>
          <w:sz w:val="28"/>
        </w:rPr>
        <w:t>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880BF7" w14:paraId="5EBBD7B0" w14:textId="3FE6691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880BF7" w14:paraId="674E71EC"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880BF7" w14:paraId="477555A8"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880BF7" w14:paraId="7B63EF96" w14:textId="77777777">
      <w:pPr>
        <w:pStyle w:val="Heading1"/>
        <w:ind w:firstLine="560" w:firstLineChars="200"/>
        <w:rPr>
          <w:rFonts w:ascii="仿宋" w:eastAsia="仿宋" w:hAnsi="仿宋" w:cs="仿宋"/>
          <w:sz w:val="28"/>
        </w:rPr>
      </w:pPr>
      <w:bookmarkStart w:id="6" w:name="_Toc22227"/>
      <w:r>
        <w:rPr>
          <w:rFonts w:ascii="仿宋" w:eastAsia="仿宋" w:hAnsi="仿宋" w:cs="仿宋" w:hint="eastAsia"/>
          <w:sz w:val="28"/>
        </w:rPr>
        <w:t>二、原材料及成品管理</w:t>
      </w:r>
      <w:bookmarkEnd w:id="6"/>
    </w:p>
    <w:p w:rsidR="00880BF7" w14:paraId="43EB3A5D" w14:textId="77777777">
      <w:pPr>
        <w:pStyle w:val="Heading2"/>
        <w:rPr>
          <w:rFonts w:ascii="仿宋" w:eastAsia="仿宋" w:hAnsi="仿宋" w:cs="仿宋"/>
        </w:rPr>
      </w:pPr>
      <w:bookmarkStart w:id="7" w:name="_Toc30286"/>
      <w:r>
        <w:rPr>
          <w:rFonts w:ascii="仿宋" w:eastAsia="仿宋" w:hAnsi="仿宋" w:cs="仿宋" w:hint="eastAsia"/>
        </w:rPr>
        <w:t>（一）高精度数字电流表项目建设期原辅</w:t>
      </w:r>
      <w:r>
        <w:rPr>
          <w:rFonts w:ascii="仿宋" w:eastAsia="仿宋" w:hAnsi="仿宋" w:cs="仿宋" w:hint="eastAsia"/>
        </w:rPr>
        <w:t>材料供应情况</w:t>
      </w:r>
      <w:bookmarkEnd w:id="7"/>
    </w:p>
    <w:p w:rsidR="00880BF7" w14:paraId="322AD8C7" w14:textId="77777777">
      <w:pPr>
        <w:ind w:firstLine="560" w:firstLineChars="200"/>
        <w:rPr>
          <w:rFonts w:ascii="仿宋" w:eastAsia="仿宋" w:hAnsi="仿宋" w:cs="仿宋"/>
          <w:sz w:val="28"/>
        </w:rPr>
      </w:pPr>
      <w:r>
        <w:rPr>
          <w:rFonts w:ascii="仿宋" w:eastAsia="仿宋" w:hAnsi="仿宋" w:cs="仿宋" w:hint="eastAsia"/>
          <w:sz w:val="28"/>
        </w:rPr>
        <w:t>本期高精度数字电流表项目在施工阶段所需的原辅材料主要包括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高精度数字电流表项目建设的需求。此外，我们还将与当地的供货厂家和商户进行密切合作，以确保材料的及时供应和质量可控。市场上存在多家可供选择的供货商，这为高精度数字电流表项目提供了充分的材料采购选择，也有助于维护竞争性的价格水平。高精度数字电流表项目管理团队将密切监测原辅材料市场的变化，以确保高精度数字电流表项目的施工进度不受材料供应方面的干扰。这一合理的供应链策略将有助于高精</w:t>
      </w:r>
      <w:r>
        <w:rPr>
          <w:rFonts w:ascii="仿宋" w:eastAsia="仿宋" w:hAnsi="仿宋" w:cs="仿宋" w:hint="eastAsia"/>
          <w:sz w:val="28"/>
        </w:rPr>
        <w:t>度数字电流表项目的高效推进和成本控制。</w:t>
      </w:r>
    </w:p>
    <w:p w:rsidR="00880BF7" w14:paraId="30CB1FB6" w14:textId="77777777">
      <w:pPr>
        <w:pStyle w:val="Heading2"/>
        <w:ind w:firstLine="560" w:firstLineChars="200"/>
        <w:rPr>
          <w:rFonts w:ascii="仿宋" w:eastAsia="仿宋" w:hAnsi="仿宋" w:cs="仿宋"/>
          <w:sz w:val="28"/>
        </w:rPr>
      </w:pPr>
      <w:bookmarkStart w:id="8" w:name="_Toc6758"/>
      <w:r>
        <w:rPr>
          <w:rFonts w:ascii="仿宋" w:eastAsia="仿宋" w:hAnsi="仿宋" w:cs="仿宋" w:hint="eastAsia"/>
          <w:sz w:val="28"/>
        </w:rPr>
        <w:t>（二）高精度数字电流表项目运营期原辅材料供应及质量管理</w:t>
      </w:r>
      <w:bookmarkEnd w:id="8"/>
    </w:p>
    <w:p w:rsidR="00880BF7" w14:paraId="7B8C65A6" w14:textId="77777777">
      <w:pPr>
        <w:ind w:firstLine="560" w:firstLineChars="200"/>
        <w:rPr>
          <w:rFonts w:ascii="仿宋" w:eastAsia="仿宋" w:hAnsi="仿宋" w:cs="仿宋"/>
          <w:sz w:val="28"/>
        </w:rPr>
      </w:pPr>
    </w:p>
    <w:p w:rsidR="00880BF7" w14:paraId="54249E05" w14:textId="055965A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880BF7" w14:paraId="1BCF0474" w14:textId="7D803F9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高精度数字电流表项目所需的混凝土和水泥等主要建筑材料将从当地可信赖的供应商采购。这些供应商具有稳定的生产能力，以满足高精度数字电流表项目的日常需求。</w:t>
      </w:r>
    </w:p>
    <w:p w:rsidR="00880BF7" w14:paraId="6FEA996C" w14:textId="5C599BE8">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金属材料如钢铁、铝等，将从多个合格的供应商处采购，以确保供应的多样性和可靠性。这有助于降低高精度数字电流表项目在原材料方面的风险。</w:t>
      </w:r>
    </w:p>
    <w:p w:rsidR="00880BF7" w14:paraId="160CC8C9" w14:textId="606CB87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高精度数字电流表项目将使用一系列辅助材料，如绝缘</w:t>
      </w:r>
      <w:r>
        <w:rPr>
          <w:rFonts w:ascii="仿宋" w:eastAsia="仿宋" w:hAnsi="仿宋" w:cs="仿宋" w:hint="eastAsia"/>
          <w:sz w:val="28"/>
        </w:rPr>
        <w:t>材料、密封材料等。这些将从专业的供应商处获得，并严格按照产品规格和质量标准进行选择。</w:t>
      </w:r>
    </w:p>
    <w:p w:rsidR="00880BF7" w14:paraId="037F86F0" w14:textId="45ED106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880BF7" w14:paraId="4E685657" w14:textId="66CAB13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高精度数字电流表项目管理团队将建立有效的库存管理系统，以确保原材料和辅助材料的充足供应。库存将按照先进先出（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880BF7" w14:paraId="13C52771" w14:textId="60A339E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所有原材料和辅助材料的质量将在供应商交付前进行检查。只有符合高精度数字电流表项目规格和质量标准的材料才能接受。在生产过程中，将定期对原材料和成品进行质量检测，以确保产品符合相关标准。</w:t>
      </w:r>
    </w:p>
    <w:p w:rsidR="00880BF7" w14:paraId="0D86D9BE" w14:textId="71B8E45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w:t>
      </w:r>
      <w:r>
        <w:rPr>
          <w:rFonts w:ascii="仿宋" w:eastAsia="仿宋" w:hAnsi="仿宋" w:cs="仿宋" w:hint="eastAsia"/>
          <w:sz w:val="28"/>
        </w:rPr>
        <w:t>链多样性：</w:t>
      </w:r>
      <w:r>
        <w:rPr>
          <w:rFonts w:ascii="仿宋" w:eastAsia="仿宋" w:hAnsi="仿宋" w:cs="仿宋" w:hint="eastAsia"/>
          <w:sz w:val="28"/>
        </w:rPr>
        <w:t>高精度数字电流表项目将建立多样的供应链，与不同供应商建立合作伙伴关系，以降低风险。在供应商之间建立合理的竞争关系，以确保价格合理竞争。</w:t>
      </w:r>
    </w:p>
    <w:p w:rsidR="00880BF7" w14:paraId="095C10A3" w14:textId="36DAE6E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高精度数字电流表项目管理团队将持续跟踪原材料和辅助材料的质量和供应情况。如果出现任何质量问题或供应中断，将采取迅速的纠正措施，并与供应商共同解决问题。</w:t>
      </w:r>
    </w:p>
    <w:p w:rsidR="00880BF7" w14:paraId="2BF7030D" w14:textId="76D1C79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高精度数字电流表项目鼓励可持续采购实践，如回收材料的使用和减少浪费。这有助于降低高精度数字电流表项目的环境足迹，并提高可持续性。</w:t>
      </w:r>
    </w:p>
    <w:p w:rsidR="00880BF7" w14:paraId="3E3CC84A"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880BF7" w14:paraId="3CDC8C0F" w14:textId="77777777">
      <w:pPr>
        <w:pStyle w:val="Heading1"/>
        <w:ind w:firstLine="560" w:firstLineChars="200"/>
        <w:rPr>
          <w:rFonts w:ascii="仿宋" w:eastAsia="仿宋" w:hAnsi="仿宋" w:cs="仿宋"/>
          <w:sz w:val="28"/>
        </w:rPr>
      </w:pPr>
      <w:bookmarkStart w:id="9" w:name="_Toc22070"/>
      <w:r>
        <w:rPr>
          <w:rFonts w:ascii="仿宋" w:eastAsia="仿宋" w:hAnsi="仿宋" w:cs="仿宋" w:hint="eastAsia"/>
          <w:sz w:val="28"/>
        </w:rPr>
        <w:t>三、高精度数字电流表项目投资背景分析</w:t>
      </w:r>
      <w:bookmarkEnd w:id="9"/>
    </w:p>
    <w:p w:rsidR="00880BF7" w14:paraId="73F5F8BB" w14:textId="77777777">
      <w:pPr>
        <w:pStyle w:val="Heading2"/>
        <w:rPr>
          <w:rFonts w:ascii="仿宋" w:eastAsia="仿宋" w:hAnsi="仿宋" w:cs="仿宋"/>
        </w:rPr>
      </w:pPr>
      <w:bookmarkStart w:id="10" w:name="_Toc23407"/>
      <w:r>
        <w:rPr>
          <w:rFonts w:ascii="仿宋" w:eastAsia="仿宋" w:hAnsi="仿宋" w:cs="仿宋" w:hint="eastAsia"/>
        </w:rPr>
        <w:t>（</w:t>
      </w:r>
      <w:r>
        <w:rPr>
          <w:rFonts w:ascii="仿宋" w:eastAsia="仿宋" w:hAnsi="仿宋" w:cs="仿宋" w:hint="eastAsia"/>
        </w:rPr>
        <w:t>一）行业背景分析</w:t>
      </w:r>
      <w:bookmarkEnd w:id="10"/>
    </w:p>
    <w:p w:rsidR="00880BF7" w14:paraId="3E54239B" w14:textId="68E28FF8">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高精度数字电流表供需状况</w:t>
      </w:r>
    </w:p>
    <w:p w:rsidR="00880BF7" w14:paraId="3CE6CCF2" w14:textId="56BA0C36">
      <w:pPr>
        <w:ind w:firstLine="560" w:firstLineChars="200"/>
        <w:rPr>
          <w:rFonts w:ascii="仿宋" w:eastAsia="仿宋" w:hAnsi="仿宋" w:cs="仿宋"/>
          <w:sz w:val="28"/>
        </w:rPr>
      </w:pPr>
      <w:r>
        <w:rPr>
          <w:rFonts w:ascii="仿宋" w:eastAsia="仿宋" w:hAnsi="仿宋" w:cs="仿宋" w:hint="eastAsia"/>
          <w:sz w:val="28"/>
        </w:rPr>
        <w:t>在考察高精度数字电流表行业的供需状况时，我们可以看到几个重要趋势。首先，全球对高精度数字电流表的需求稳步增长。这主要受到全球经济一体化的推动以及不断增长的人口和城市化趋势的影响。</w:t>
      </w:r>
      <w:r>
        <w:rPr>
          <w:rFonts w:ascii="仿宋" w:eastAsia="仿宋" w:hAnsi="仿宋" w:cs="仿宋" w:hint="eastAsia"/>
          <w:sz w:val="28"/>
        </w:rPr>
        <w:t>高精度数字电流表的广泛应用范围，包括工业、医疗、科学研究和电子制造等领域，使其成为各行各业的不可或缺的要素。</w:t>
      </w:r>
    </w:p>
    <w:p w:rsidR="00880BF7" w14:paraId="7D513F5F"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其次，供应端也经历了显著的演变。全球高精度数字电流表市场已经形成了几家大型跨国高精度数字电流表生产企业，这些企业在市场中占据主导地位。</w:t>
      </w:r>
    </w:p>
    <w:p w:rsidR="00880BF7" w14:paraId="30F90916" w14:textId="3A735BC5">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高精度数字电流表主要供应商</w:t>
      </w:r>
    </w:p>
    <w:p w:rsidR="00880BF7" w14:paraId="5CDE6848" w14:textId="77777777">
      <w:pPr>
        <w:ind w:firstLine="560" w:firstLineChars="200"/>
        <w:rPr>
          <w:rFonts w:ascii="仿宋" w:eastAsia="仿宋" w:hAnsi="仿宋" w:cs="仿宋"/>
          <w:sz w:val="28"/>
        </w:rPr>
      </w:pPr>
      <w:r>
        <w:rPr>
          <w:rFonts w:ascii="仿宋" w:eastAsia="仿宋" w:hAnsi="仿宋" w:cs="仿宋" w:hint="eastAsia"/>
          <w:sz w:val="28"/>
        </w:rPr>
        <w:t>XXXX</w:t>
      </w:r>
    </w:p>
    <w:p w:rsidR="00880BF7" w14:paraId="5B538372" w14:textId="76945A79">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高精度数字电流表下游应用市场</w:t>
      </w:r>
    </w:p>
    <w:p w:rsidR="00880BF7" w14:paraId="2DE69ED5" w14:textId="77777777">
      <w:pPr>
        <w:ind w:firstLine="560" w:firstLineChars="200"/>
        <w:rPr>
          <w:rFonts w:ascii="仿宋" w:eastAsia="仿宋" w:hAnsi="仿宋" w:cs="仿宋"/>
          <w:sz w:val="28"/>
        </w:rPr>
      </w:pPr>
      <w:r>
        <w:rPr>
          <w:rFonts w:ascii="仿宋" w:eastAsia="仿宋" w:hAnsi="仿宋" w:cs="仿宋" w:hint="eastAsia"/>
          <w:sz w:val="28"/>
        </w:rPr>
        <w:t>高精度数字电流表的广泛应用使其成为多个领域的重要组成部分。</w:t>
      </w:r>
    </w:p>
    <w:p w:rsidR="00880BF7" w14:paraId="036812DF" w14:textId="345FBFDB">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高精度数字电流表国际影响</w:t>
      </w:r>
    </w:p>
    <w:p w:rsidR="00880BF7" w14:paraId="4AA89F0C" w14:textId="77777777">
      <w:pPr>
        <w:ind w:firstLine="560" w:firstLineChars="200"/>
        <w:rPr>
          <w:rFonts w:ascii="仿宋" w:eastAsia="仿宋" w:hAnsi="仿宋" w:cs="仿宋"/>
          <w:sz w:val="28"/>
        </w:rPr>
      </w:pPr>
      <w:r>
        <w:rPr>
          <w:rFonts w:ascii="仿宋" w:eastAsia="仿宋" w:hAnsi="仿宋" w:cs="仿宋" w:hint="eastAsia"/>
          <w:sz w:val="28"/>
        </w:rPr>
        <w:t>国际因素对高精度数字电流表市场产生重大影响。国际高精度数字电流表价格波动、贸易政策和地缘政治事件都可能对供应和价格带来波动。随着全球市场的不断扩大，我国的高精度数字电流表市场受到了国际因素的更多影响</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https://d.book118.com/075204042331011110</w:t>
        </w:r>
      </w:hyperlink>
    </w:p>
    <w:p w:rsidR="00880BF7">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0BF7" w14:paraId="63616C5A" w14:textId="77777777">
    <w:pPr>
      <w:pStyle w:val="Header"/>
      <w:jc w:val="center"/>
      <w:rPr>
        <w:rFonts w:ascii="仿宋" w:eastAsia="仿宋" w:hAnsi="仿宋" w:cs="仿宋"/>
      </w:rPr>
    </w:pPr>
    <w:r>
      <w:rPr>
        <w:rFonts w:ascii="仿宋" w:eastAsia="仿宋" w:hAnsi="仿宋" w:cs="仿宋" w:hint="eastAsia"/>
      </w:rPr>
      <w:t>高精度数字电流表行业相关投资计划提议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0BF7" w14:textId="77777777">
    <w:pPr>
      <w:pStyle w:val="Header"/>
      <w:jc w:val="center"/>
      <w:rPr>
        <w:rFonts w:ascii="仿宋" w:eastAsia="仿宋" w:hAnsi="仿宋" w:cs="仿宋"/>
      </w:rPr>
    </w:pPr>
    <w:r>
      <w:rPr>
        <w:rFonts w:ascii="仿宋" w:eastAsia="仿宋" w:hAnsi="仿宋" w:cs="仿宋" w:hint="eastAsia"/>
      </w:rPr>
      <w:t>高精度数字电流表行业相关投资计划提议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0BF7" w14:textId="77777777">
    <w:pPr>
      <w:pStyle w:val="Header"/>
      <w:jc w:val="center"/>
      <w:rPr>
        <w:rFonts w:ascii="仿宋" w:eastAsia="仿宋" w:hAnsi="仿宋" w:cs="仿宋"/>
      </w:rPr>
    </w:pPr>
    <w:r>
      <w:rPr>
        <w:rFonts w:ascii="仿宋" w:eastAsia="仿宋" w:hAnsi="仿宋" w:cs="仿宋" w:hint="eastAsia"/>
      </w:rPr>
      <w:t>高精度数字电流表行业相关投资计划提议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0BF7" w14:textId="77777777">
    <w:pPr>
      <w:pStyle w:val="Header"/>
      <w:jc w:val="center"/>
      <w:rPr>
        <w:rFonts w:ascii="仿宋" w:eastAsia="仿宋" w:hAnsi="仿宋" w:cs="仿宋"/>
      </w:rPr>
    </w:pPr>
    <w:r>
      <w:rPr>
        <w:rFonts w:ascii="仿宋" w:eastAsia="仿宋" w:hAnsi="仿宋" w:cs="仿宋" w:hint="eastAsia"/>
      </w:rPr>
      <w:t>高精度数字电流表行业相关投资计划提议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0BF7" w14:textId="77777777">
    <w:pPr>
      <w:pStyle w:val="Header"/>
      <w:jc w:val="center"/>
      <w:rPr>
        <w:rFonts w:ascii="仿宋" w:eastAsia="仿宋" w:hAnsi="仿宋" w:cs="仿宋"/>
      </w:rPr>
    </w:pPr>
    <w:r>
      <w:rPr>
        <w:rFonts w:ascii="仿宋" w:eastAsia="仿宋" w:hAnsi="仿宋" w:cs="仿宋" w:hint="eastAsia"/>
      </w:rPr>
      <w:t>高精度数字电流表行业相关投资计划提议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0BF7" w14:textId="77777777">
    <w:pPr>
      <w:pStyle w:val="Header"/>
      <w:jc w:val="center"/>
      <w:rPr>
        <w:rFonts w:ascii="仿宋" w:eastAsia="仿宋" w:hAnsi="仿宋" w:cs="仿宋"/>
      </w:rPr>
    </w:pPr>
    <w:r>
      <w:rPr>
        <w:rFonts w:ascii="仿宋" w:eastAsia="仿宋" w:hAnsi="仿宋" w:cs="仿宋" w:hint="eastAsia"/>
      </w:rPr>
      <w:t>高精度数字电流表行业相关投资计划提议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0BF7" w14:textId="77777777">
    <w:pPr>
      <w:pStyle w:val="Header"/>
      <w:jc w:val="center"/>
      <w:rPr>
        <w:rFonts w:ascii="仿宋" w:eastAsia="仿宋" w:hAnsi="仿宋" w:cs="仿宋"/>
      </w:rPr>
    </w:pPr>
    <w:r>
      <w:rPr>
        <w:rFonts w:ascii="仿宋" w:eastAsia="仿宋" w:hAnsi="仿宋" w:cs="仿宋" w:hint="eastAsia"/>
      </w:rPr>
      <w:t>高精度数字电流表行业相关投资计划提议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0BF7" w14:textId="77777777">
    <w:pPr>
      <w:pStyle w:val="Header"/>
      <w:jc w:val="center"/>
      <w:rPr>
        <w:rFonts w:ascii="仿宋" w:eastAsia="仿宋" w:hAnsi="仿宋" w:cs="仿宋"/>
      </w:rPr>
    </w:pPr>
    <w:r>
      <w:rPr>
        <w:rFonts w:ascii="仿宋" w:eastAsia="仿宋" w:hAnsi="仿宋" w:cs="仿宋" w:hint="eastAsia"/>
      </w:rPr>
      <w:t>高精度数字电流表行业相关投资计划提议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0BF7" w14:textId="77777777">
    <w:pPr>
      <w:pStyle w:val="Header"/>
      <w:jc w:val="center"/>
      <w:rPr>
        <w:rFonts w:ascii="仿宋" w:eastAsia="仿宋" w:hAnsi="仿宋" w:cs="仿宋"/>
      </w:rPr>
    </w:pPr>
    <w:r>
      <w:rPr>
        <w:rFonts w:ascii="仿宋" w:eastAsia="仿宋" w:hAnsi="仿宋" w:cs="仿宋" w:hint="eastAsia"/>
      </w:rPr>
      <w:t>高精度数字电流表行业相关投资计划提议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0BF7" w14:textId="77777777">
    <w:pPr>
      <w:pStyle w:val="Header"/>
      <w:jc w:val="center"/>
      <w:rPr>
        <w:rFonts w:ascii="仿宋" w:eastAsia="仿宋" w:hAnsi="仿宋" w:cs="仿宋"/>
      </w:rPr>
    </w:pPr>
    <w:r>
      <w:rPr>
        <w:rFonts w:ascii="仿宋" w:eastAsia="仿宋" w:hAnsi="仿宋" w:cs="仿宋" w:hint="eastAsia"/>
      </w:rPr>
      <w:t>高精度数字电流表行业相关投资计划提议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0BF7" w14:textId="77777777">
    <w:pPr>
      <w:pStyle w:val="Header"/>
      <w:jc w:val="center"/>
      <w:rPr>
        <w:rFonts w:ascii="仿宋" w:eastAsia="仿宋" w:hAnsi="仿宋" w:cs="仿宋"/>
      </w:rPr>
    </w:pPr>
    <w:r>
      <w:rPr>
        <w:rFonts w:ascii="仿宋" w:eastAsia="仿宋" w:hAnsi="仿宋" w:cs="仿宋" w:hint="eastAsia"/>
      </w:rPr>
      <w:t>高精度数字电流表行业相关投资计划提议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0BF7" w14:textId="77777777">
    <w:pPr>
      <w:pStyle w:val="Header"/>
      <w:jc w:val="center"/>
      <w:rPr>
        <w:rFonts w:ascii="仿宋" w:eastAsia="仿宋" w:hAnsi="仿宋" w:cs="仿宋"/>
      </w:rPr>
    </w:pPr>
    <w:r>
      <w:rPr>
        <w:rFonts w:ascii="仿宋" w:eastAsia="仿宋" w:hAnsi="仿宋" w:cs="仿宋" w:hint="eastAsia"/>
      </w:rPr>
      <w:t>高精度数字电流表行业相关投资计划提议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4C10D7C"/>
    <w:rsid w:val="00880BF7"/>
    <w:rsid w:val="009316CD"/>
    <w:rsid w:val="34C10D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4601DEF"/>
  <w15:docId w15:val="{BAE6F950-29B7-4551-A40A-31709C289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07520404233101111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3962</Words>
  <Characters>22590</Characters>
  <Application>Microsoft Office Word</Application>
  <DocSecurity>0</DocSecurity>
  <Lines>188</Lines>
  <Paragraphs>52</Paragraphs>
  <ScaleCrop>false</ScaleCrop>
  <Company/>
  <LinksUpToDate>false</LinksUpToDate>
  <CharactersWithSpaces>26500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2023-12-03T23:18:00Z</dcterms:created>
  <dcterms:modified xsi:type="dcterms:W3CDTF">2024-01-01T13:54:00Z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0D35F0D7A42B40DB9E21EBDEB2E75A89_11</vt:lpwstr>
  </property>
  <property fmtid="{D5CDD505-2E9C-101B-9397-08002B2CF9AE}" pid="3" name="KSOProductBuildVer">
    <vt:lpwstr>2052-12.1.0.15990</vt:lpwstr>
  </property>
</Properties>
</file>