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2024年畜牧业副产品行业趋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8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_Toc9583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一、项目实施与进度安排</w:t>
        </w:r>
        <w:r>
          <w:tab/>
        </w:r>
        <w:r>
          <w:fldChar w:fldCharType="begin"/>
        </w:r>
        <w:r>
          <w:instrText xml:space="preserve"> PAGEREF _Toc683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_Toc2271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_Toc23488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_Toc13586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2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二、市场营销与推广策略</w:t>
        </w:r>
        <w:r>
          <w:tab/>
        </w:r>
        <w:r>
          <w:fldChar w:fldCharType="begin"/>
        </w:r>
        <w:r>
          <w:instrText xml:space="preserve"> PAGEREF _Toc27624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_Toc5362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_Toc12135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_Toc25791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三、项目背景与概况</w:t>
        </w:r>
        <w:r>
          <w:tab/>
        </w:r>
        <w:r>
          <w:fldChar w:fldCharType="begin"/>
        </w:r>
        <w:r>
          <w:instrText xml:space="preserve"> PAGEREF _Toc9792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(三)、畜牧业副产品行业及市场分析</w:t>
        </w:r>
        <w:r>
          <w:tab/>
        </w:r>
        <w:r>
          <w:fldChar w:fldCharType="begin"/>
        </w:r>
        <w:r>
          <w:instrText xml:space="preserve"> PAGEREF _Toc11478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四、可持续发展与绿色经营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_Toc11364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_Toc5749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_Toc29287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五、项目管理与团队协作</w:t>
        </w:r>
        <w:r>
          <w:tab/>
        </w:r>
        <w:r>
          <w:fldChar w:fldCharType="begin"/>
        </w:r>
        <w:r>
          <w:instrText xml:space="preserve"> PAGEREF _Toc3418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_Toc10299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_Toc17116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_Toc26072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六、畜牧业副产品行业人力资源管理策略</w:t>
        </w:r>
        <w:r>
          <w:tab/>
        </w:r>
        <w:r>
          <w:fldChar w:fldCharType="begin"/>
        </w:r>
        <w:r>
          <w:instrText xml:space="preserve"> PAGEREF _Toc9050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(一)、畜牧业副产品行业人力资源管理原则</w:t>
        </w:r>
        <w:r>
          <w:tab/>
        </w:r>
        <w:r>
          <w:fldChar w:fldCharType="begin"/>
        </w:r>
        <w:r>
          <w:instrText xml:space="preserve"> PAGEREF _Toc17061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(二)、畜牧业副产品行业劳动关系管理</w:t>
        </w:r>
        <w:r>
          <w:tab/>
        </w:r>
        <w:r>
          <w:fldChar w:fldCharType="begin"/>
        </w:r>
        <w:r>
          <w:instrText xml:space="preserve"> PAGEREF _Toc27726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(三)、畜牧业副产品行业人员配置方案</w:t>
        </w:r>
        <w:r>
          <w:tab/>
        </w:r>
        <w:r>
          <w:fldChar w:fldCharType="begin"/>
        </w:r>
        <w:r>
          <w:instrText xml:space="preserve"> PAGEREF _Toc5539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(四)、畜牧业副产品行业员工招聘方案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(五)、畜牧业副产品行业绩效和薪酬管理方案</w:t>
        </w:r>
        <w:r>
          <w:tab/>
        </w:r>
        <w:r>
          <w:fldChar w:fldCharType="begin"/>
        </w:r>
        <w:r>
          <w:instrText xml:space="preserve"> PAGEREF _Toc17109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(六)、畜牧业副产品行业员工福利管理方案</w:t>
        </w:r>
        <w:r>
          <w:tab/>
        </w:r>
        <w:r>
          <w:fldChar w:fldCharType="begin"/>
        </w:r>
        <w:r>
          <w:instrText xml:space="preserve"> PAGEREF _Toc14227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七、项目技术流程</w:t>
        </w:r>
        <w:r>
          <w:tab/>
        </w:r>
        <w:r>
          <w:fldChar w:fldCharType="begin"/>
        </w:r>
        <w:r>
          <w:instrText xml:space="preserve"> PAGEREF _Toc6295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_Toc8196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5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_Toc4541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_Toc20039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八、质量管理与持续改进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_Toc27537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_Toc3493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_Toc1053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_Toc14478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九、畜牧业副产品行业市场营销分析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(一)、畜牧业副产品行业市场营销总体思路</w:t>
        </w:r>
        <w:r>
          <w:tab/>
        </w:r>
        <w:r>
          <w:fldChar w:fldCharType="begin"/>
        </w:r>
        <w:r>
          <w:instrText xml:space="preserve"> PAGEREF _Toc26456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(二)、畜牧业副产品行业组织市场分析</w:t>
        </w:r>
        <w:r>
          <w:tab/>
        </w:r>
        <w:r>
          <w:fldChar w:fldCharType="begin"/>
        </w:r>
        <w:r>
          <w:instrText xml:space="preserve"> PAGEREF _Toc16967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(三)、畜牧业副产品行业目标市场营销战略</w:t>
        </w:r>
        <w:r>
          <w:tab/>
        </w:r>
        <w:r>
          <w:fldChar w:fldCharType="begin"/>
        </w:r>
        <w:r>
          <w:instrText xml:space="preserve"> PAGEREF _Toc24708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(四)、畜牧业副产品行业定价策略</w:t>
        </w:r>
        <w:r>
          <w:tab/>
        </w:r>
        <w:r>
          <w:fldChar w:fldCharType="begin"/>
        </w:r>
        <w:r>
          <w:instrText xml:space="preserve"> PAGEREF _Toc7654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(五)、畜牧业副产品行业促销策略</w:t>
        </w:r>
        <w:r>
          <w:tab/>
        </w:r>
        <w:r>
          <w:fldChar w:fldCharType="begin"/>
        </w:r>
        <w:r>
          <w:instrText xml:space="preserve"> PAGEREF _Toc28132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(六)、畜牧业副产品行业品牌策略</w:t>
        </w:r>
        <w:r>
          <w:tab/>
        </w:r>
        <w:r>
          <w:fldChar w:fldCharType="begin"/>
        </w:r>
        <w:r>
          <w:instrText xml:space="preserve"> PAGEREF _Toc13358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(七)、畜牧业副产品行业关系营销</w:t>
        </w:r>
        <w:r>
          <w:tab/>
        </w:r>
        <w:r>
          <w:fldChar w:fldCharType="begin"/>
        </w:r>
        <w:r>
          <w:instrText xml:space="preserve"> PAGEREF _Toc4722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(八)、畜牧业副产品行业体验营销</w:t>
        </w:r>
        <w:r>
          <w:tab/>
        </w:r>
        <w:r>
          <w:fldChar w:fldCharType="begin"/>
        </w:r>
        <w:r>
          <w:instrText xml:space="preserve"> PAGEREF _Toc10348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(九)、畜牧业副产品行业互联网营销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十、畜牧业副产品行业选址方案分析</w:t>
        </w:r>
        <w:r>
          <w:tab/>
        </w:r>
        <w:r>
          <w:fldChar w:fldCharType="begin"/>
        </w:r>
        <w:r>
          <w:instrText xml:space="preserve"> PAGEREF _Toc11367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(一)、畜牧业副产品行业选址影响因素</w:t>
        </w:r>
        <w:r>
          <w:tab/>
        </w:r>
        <w:r>
          <w:fldChar w:fldCharType="begin"/>
        </w:r>
        <w:r>
          <w:instrText xml:space="preserve"> PAGEREF _Toc17902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(二)、畜牧业副产品行业选址原则</w:t>
        </w:r>
        <w:r>
          <w:tab/>
        </w:r>
        <w:r>
          <w:fldChar w:fldCharType="begin"/>
        </w:r>
        <w:r>
          <w:instrText xml:space="preserve"> PAGEREF _Toc13512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(三)、消费习惯对畜牧业副产品行业选址的影响</w:t>
        </w:r>
        <w:r>
          <w:tab/>
        </w:r>
        <w:r>
          <w:fldChar w:fldCharType="begin"/>
        </w:r>
        <w:r>
          <w:instrText xml:space="preserve"> PAGEREF _Toc15453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(四)、消费能力对畜牧业副产品行业选址的影响</w:t>
        </w:r>
        <w:r>
          <w:tab/>
        </w:r>
        <w:r>
          <w:fldChar w:fldCharType="begin"/>
        </w:r>
        <w:r>
          <w:instrText xml:space="preserve"> PAGEREF _Toc21986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(五)、经营成本对畜牧业副产品行业选址的影响</w:t>
        </w:r>
        <w:r>
          <w:tab/>
        </w:r>
        <w:r>
          <w:fldChar w:fldCharType="begin"/>
        </w:r>
        <w:r>
          <w:instrText xml:space="preserve"> PAGEREF _Toc12914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(六)、交通条件对畜牧业副产品行业选址的影响</w:t>
        </w:r>
        <w:r>
          <w:tab/>
        </w:r>
        <w:r>
          <w:fldChar w:fldCharType="begin"/>
        </w:r>
        <w:r>
          <w:instrText xml:space="preserve"> PAGEREF _Toc13208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十一、公司文化与社会责任</w:t>
        </w:r>
        <w:r>
          <w:tab/>
        </w:r>
        <w:r>
          <w:fldChar w:fldCharType="begin"/>
        </w:r>
        <w:r>
          <w:instrText xml:space="preserve"> PAGEREF _Toc29978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_Toc1381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十二、安全与劳动保护</w:t>
        </w:r>
        <w:r>
          <w:tab/>
        </w:r>
        <w:r>
          <w:fldChar w:fldCharType="begin"/>
        </w:r>
        <w:r>
          <w:instrText xml:space="preserve"> PAGEREF _Toc30690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_Toc16185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_Toc23821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https://d.book118.com/075234241133011043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A083B54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75234241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