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冷冻食品项目规划设计蓝图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60" w:history="1">
        <w:r>
          <w:rPr>
            <w:rFonts w:ascii="仿宋" w:eastAsia="仿宋" w:hAnsi="仿宋" w:cs="仿宋" w:hint="eastAsia"/>
            <w:lang w:eastAsia="zh-CN"/>
          </w:rPr>
          <w:t>序言</w:t>
        </w:r>
        <w:r>
          <w:tab/>
        </w:r>
        <w:r>
          <w:fldChar w:fldCharType="begin"/>
        </w:r>
        <w:r>
          <w:instrText xml:space="preserve"> PAGEREF _Toc16660 \h </w:instrText>
        </w:r>
        <w:r>
          <w:fldChar w:fldCharType="separate"/>
        </w:r>
        <w:r>
          <w:t>3</w:t>
        </w:r>
        <w:r>
          <w:fldChar w:fldCharType="end"/>
        </w:r>
      </w:hyperlink>
    </w:p>
    <w:p>
      <w:pPr>
        <w:pStyle w:val="TOC1"/>
        <w:tabs>
          <w:tab w:val="right" w:leader="dot" w:pos="8306"/>
        </w:tabs>
      </w:pPr>
      <w:hyperlink w:anchor="_Toc21698" w:history="1">
        <w:r>
          <w:rPr>
            <w:rFonts w:ascii="仿宋" w:eastAsia="仿宋" w:hAnsi="仿宋" w:cs="仿宋" w:hint="eastAsia"/>
            <w:lang w:eastAsia="zh-CN"/>
          </w:rPr>
          <w:t>一、冷冻食品项目建设背景及必要性分析</w:t>
        </w:r>
        <w:r>
          <w:tab/>
        </w:r>
        <w:r>
          <w:fldChar w:fldCharType="begin"/>
        </w:r>
        <w:r>
          <w:instrText xml:space="preserve"> PAGEREF _Toc21698 \h </w:instrText>
        </w:r>
        <w:r>
          <w:fldChar w:fldCharType="separate"/>
        </w:r>
        <w:r>
          <w:t>3</w:t>
        </w:r>
        <w:r>
          <w:fldChar w:fldCharType="end"/>
        </w:r>
      </w:hyperlink>
    </w:p>
    <w:p>
      <w:pPr>
        <w:pStyle w:val="TOC2"/>
        <w:tabs>
          <w:tab w:val="right" w:leader="dot" w:pos="8306"/>
        </w:tabs>
      </w:pPr>
      <w:hyperlink w:anchor="_Toc22585" w:history="1">
        <w:r>
          <w:rPr>
            <w:rFonts w:ascii="仿宋" w:eastAsia="仿宋" w:hAnsi="仿宋" w:cs="仿宋" w:hint="eastAsia"/>
            <w:lang w:eastAsia="zh-CN"/>
          </w:rPr>
          <w:t>(一)、冷冻食品项目背景分析</w:t>
        </w:r>
        <w:r>
          <w:tab/>
        </w:r>
        <w:r>
          <w:fldChar w:fldCharType="begin"/>
        </w:r>
        <w:r>
          <w:instrText xml:space="preserve"> PAGEREF _Toc22585 \h </w:instrText>
        </w:r>
        <w:r>
          <w:fldChar w:fldCharType="separate"/>
        </w:r>
        <w:r>
          <w:t>3</w:t>
        </w:r>
        <w:r>
          <w:fldChar w:fldCharType="end"/>
        </w:r>
      </w:hyperlink>
    </w:p>
    <w:p>
      <w:pPr>
        <w:pStyle w:val="TOC2"/>
        <w:tabs>
          <w:tab w:val="right" w:leader="dot" w:pos="8306"/>
        </w:tabs>
      </w:pPr>
      <w:hyperlink w:anchor="_Toc16065" w:history="1">
        <w:r>
          <w:rPr>
            <w:rFonts w:ascii="仿宋" w:eastAsia="仿宋" w:hAnsi="仿宋" w:cs="仿宋" w:hint="eastAsia"/>
            <w:lang w:eastAsia="zh-CN"/>
          </w:rPr>
          <w:t>(二)、冷冻食品项目建设必要性分析</w:t>
        </w:r>
        <w:r>
          <w:tab/>
        </w:r>
        <w:r>
          <w:fldChar w:fldCharType="begin"/>
        </w:r>
        <w:r>
          <w:instrText xml:space="preserve"> PAGEREF _Toc16065 \h </w:instrText>
        </w:r>
        <w:r>
          <w:fldChar w:fldCharType="separate"/>
        </w:r>
        <w:r>
          <w:t>5</w:t>
        </w:r>
        <w:r>
          <w:fldChar w:fldCharType="end"/>
        </w:r>
      </w:hyperlink>
    </w:p>
    <w:p>
      <w:pPr>
        <w:pStyle w:val="TOC1"/>
        <w:tabs>
          <w:tab w:val="right" w:leader="dot" w:pos="8306"/>
        </w:tabs>
      </w:pPr>
      <w:hyperlink w:anchor="_Toc29453" w:history="1">
        <w:r>
          <w:rPr>
            <w:rFonts w:ascii="仿宋" w:eastAsia="仿宋" w:hAnsi="仿宋" w:cs="仿宋" w:hint="eastAsia"/>
            <w:lang w:eastAsia="zh-CN"/>
          </w:rPr>
          <w:t>二、冷冻食品项目危机管理</w:t>
        </w:r>
        <w:r>
          <w:tab/>
        </w:r>
        <w:r>
          <w:fldChar w:fldCharType="begin"/>
        </w:r>
        <w:r>
          <w:instrText xml:space="preserve"> PAGEREF _Toc29453 \h </w:instrText>
        </w:r>
        <w:r>
          <w:fldChar w:fldCharType="separate"/>
        </w:r>
        <w:r>
          <w:t>6</w:t>
        </w:r>
        <w:r>
          <w:fldChar w:fldCharType="end"/>
        </w:r>
      </w:hyperlink>
    </w:p>
    <w:p>
      <w:pPr>
        <w:pStyle w:val="TOC2"/>
        <w:tabs>
          <w:tab w:val="right" w:leader="dot" w:pos="8306"/>
        </w:tabs>
      </w:pPr>
      <w:hyperlink w:anchor="_Toc11888" w:history="1">
        <w:r>
          <w:rPr>
            <w:rFonts w:ascii="仿宋" w:eastAsia="仿宋" w:hAnsi="仿宋" w:cs="仿宋" w:hint="eastAsia"/>
            <w:lang w:eastAsia="zh-CN"/>
          </w:rPr>
          <w:t>(一)、危机预警与识别</w:t>
        </w:r>
        <w:r>
          <w:tab/>
        </w:r>
        <w:r>
          <w:fldChar w:fldCharType="begin"/>
        </w:r>
        <w:r>
          <w:instrText xml:space="preserve"> PAGEREF _Toc11888 \h </w:instrText>
        </w:r>
        <w:r>
          <w:fldChar w:fldCharType="separate"/>
        </w:r>
        <w:r>
          <w:t>6</w:t>
        </w:r>
        <w:r>
          <w:fldChar w:fldCharType="end"/>
        </w:r>
      </w:hyperlink>
    </w:p>
    <w:p>
      <w:pPr>
        <w:pStyle w:val="TOC2"/>
        <w:tabs>
          <w:tab w:val="right" w:leader="dot" w:pos="8306"/>
        </w:tabs>
      </w:pPr>
      <w:hyperlink w:anchor="_Toc933" w:history="1">
        <w:r>
          <w:rPr>
            <w:rFonts w:ascii="仿宋" w:eastAsia="仿宋" w:hAnsi="仿宋" w:cs="仿宋" w:hint="eastAsia"/>
            <w:lang w:eastAsia="zh-CN"/>
          </w:rPr>
          <w:t>(二)、危机应对与恢复</w:t>
        </w:r>
        <w:r>
          <w:tab/>
        </w:r>
        <w:r>
          <w:fldChar w:fldCharType="begin"/>
        </w:r>
        <w:r>
          <w:instrText xml:space="preserve"> PAGEREF _Toc933 \h </w:instrText>
        </w:r>
        <w:r>
          <w:fldChar w:fldCharType="separate"/>
        </w:r>
        <w:r>
          <w:t>7</w:t>
        </w:r>
        <w:r>
          <w:fldChar w:fldCharType="end"/>
        </w:r>
      </w:hyperlink>
    </w:p>
    <w:p>
      <w:pPr>
        <w:pStyle w:val="TOC1"/>
        <w:tabs>
          <w:tab w:val="right" w:leader="dot" w:pos="8306"/>
        </w:tabs>
      </w:pPr>
      <w:hyperlink w:anchor="_Toc32094" w:history="1">
        <w:r>
          <w:rPr>
            <w:rFonts w:ascii="仿宋" w:eastAsia="仿宋" w:hAnsi="仿宋" w:cs="仿宋" w:hint="eastAsia"/>
            <w:lang w:eastAsia="zh-CN"/>
          </w:rPr>
          <w:t>三、冷冻食品项目概论</w:t>
        </w:r>
        <w:r>
          <w:tab/>
        </w:r>
        <w:r>
          <w:fldChar w:fldCharType="begin"/>
        </w:r>
        <w:r>
          <w:instrText xml:space="preserve"> PAGEREF _Toc32094 \h </w:instrText>
        </w:r>
        <w:r>
          <w:fldChar w:fldCharType="separate"/>
        </w:r>
        <w:r>
          <w:t>8</w:t>
        </w:r>
        <w:r>
          <w:fldChar w:fldCharType="end"/>
        </w:r>
      </w:hyperlink>
    </w:p>
    <w:p>
      <w:pPr>
        <w:pStyle w:val="TOC2"/>
        <w:tabs>
          <w:tab w:val="right" w:leader="dot" w:pos="8306"/>
        </w:tabs>
      </w:pPr>
      <w:hyperlink w:anchor="_Toc13785" w:history="1">
        <w:r>
          <w:rPr>
            <w:rFonts w:ascii="仿宋" w:eastAsia="仿宋" w:hAnsi="仿宋" w:cs="仿宋" w:hint="eastAsia"/>
            <w:lang w:eastAsia="zh-CN"/>
          </w:rPr>
          <w:t>(一)、冷冻食品项目概况</w:t>
        </w:r>
        <w:r>
          <w:tab/>
        </w:r>
        <w:r>
          <w:fldChar w:fldCharType="begin"/>
        </w:r>
        <w:r>
          <w:instrText xml:space="preserve"> PAGEREF _Toc13785 \h </w:instrText>
        </w:r>
        <w:r>
          <w:fldChar w:fldCharType="separate"/>
        </w:r>
        <w:r>
          <w:t>8</w:t>
        </w:r>
        <w:r>
          <w:fldChar w:fldCharType="end"/>
        </w:r>
      </w:hyperlink>
    </w:p>
    <w:p>
      <w:pPr>
        <w:pStyle w:val="TOC2"/>
        <w:tabs>
          <w:tab w:val="right" w:leader="dot" w:pos="8306"/>
        </w:tabs>
      </w:pPr>
      <w:hyperlink w:anchor="_Toc9829" w:history="1">
        <w:r>
          <w:rPr>
            <w:rFonts w:ascii="仿宋" w:eastAsia="仿宋" w:hAnsi="仿宋" w:cs="仿宋" w:hint="eastAsia"/>
            <w:lang w:eastAsia="zh-CN"/>
          </w:rPr>
          <w:t>(二)、冷冻食品项目目标</w:t>
        </w:r>
        <w:r>
          <w:tab/>
        </w:r>
        <w:r>
          <w:fldChar w:fldCharType="begin"/>
        </w:r>
        <w:r>
          <w:instrText xml:space="preserve"> PAGEREF _Toc9829 \h </w:instrText>
        </w:r>
        <w:r>
          <w:fldChar w:fldCharType="separate"/>
        </w:r>
        <w:r>
          <w:t>11</w:t>
        </w:r>
        <w:r>
          <w:fldChar w:fldCharType="end"/>
        </w:r>
      </w:hyperlink>
    </w:p>
    <w:p>
      <w:pPr>
        <w:pStyle w:val="TOC2"/>
        <w:tabs>
          <w:tab w:val="right" w:leader="dot" w:pos="8306"/>
        </w:tabs>
      </w:pPr>
      <w:hyperlink w:anchor="_Toc9720" w:history="1">
        <w:r>
          <w:rPr>
            <w:rFonts w:ascii="仿宋" w:eastAsia="仿宋" w:hAnsi="仿宋" w:cs="仿宋" w:hint="eastAsia"/>
            <w:lang w:eastAsia="zh-CN"/>
          </w:rPr>
          <w:t>(三)、冷冻食品项目提出的理由</w:t>
        </w:r>
        <w:r>
          <w:tab/>
        </w:r>
        <w:r>
          <w:fldChar w:fldCharType="begin"/>
        </w:r>
        <w:r>
          <w:instrText xml:space="preserve"> PAGEREF _Toc9720 \h </w:instrText>
        </w:r>
        <w:r>
          <w:fldChar w:fldCharType="separate"/>
        </w:r>
        <w:r>
          <w:t>11</w:t>
        </w:r>
        <w:r>
          <w:fldChar w:fldCharType="end"/>
        </w:r>
      </w:hyperlink>
    </w:p>
    <w:p>
      <w:pPr>
        <w:pStyle w:val="TOC2"/>
        <w:tabs>
          <w:tab w:val="right" w:leader="dot" w:pos="8306"/>
        </w:tabs>
      </w:pPr>
      <w:hyperlink w:anchor="_Toc5646" w:history="1">
        <w:r>
          <w:rPr>
            <w:rFonts w:ascii="仿宋" w:eastAsia="仿宋" w:hAnsi="仿宋" w:cs="仿宋" w:hint="eastAsia"/>
            <w:lang w:eastAsia="zh-CN"/>
          </w:rPr>
          <w:t>(四)、冷冻食品项目意义</w:t>
        </w:r>
        <w:r>
          <w:tab/>
        </w:r>
        <w:r>
          <w:fldChar w:fldCharType="begin"/>
        </w:r>
        <w:r>
          <w:instrText xml:space="preserve"> PAGEREF _Toc5646 \h </w:instrText>
        </w:r>
        <w:r>
          <w:fldChar w:fldCharType="separate"/>
        </w:r>
        <w:r>
          <w:t>13</w:t>
        </w:r>
        <w:r>
          <w:fldChar w:fldCharType="end"/>
        </w:r>
      </w:hyperlink>
    </w:p>
    <w:p>
      <w:pPr>
        <w:pStyle w:val="TOC2"/>
        <w:tabs>
          <w:tab w:val="right" w:leader="dot" w:pos="8306"/>
        </w:tabs>
      </w:pPr>
      <w:hyperlink w:anchor="_Toc4623" w:history="1">
        <w:r>
          <w:rPr>
            <w:rFonts w:ascii="仿宋" w:eastAsia="仿宋" w:hAnsi="仿宋" w:cs="仿宋" w:hint="eastAsia"/>
            <w:lang w:eastAsia="zh-CN"/>
          </w:rPr>
          <w:t>(五)、冷冻食品项目背景</w:t>
        </w:r>
        <w:r>
          <w:tab/>
        </w:r>
        <w:r>
          <w:fldChar w:fldCharType="begin"/>
        </w:r>
        <w:r>
          <w:instrText xml:space="preserve"> PAGEREF _Toc4623 \h </w:instrText>
        </w:r>
        <w:r>
          <w:fldChar w:fldCharType="separate"/>
        </w:r>
        <w:r>
          <w:t>14</w:t>
        </w:r>
        <w:r>
          <w:fldChar w:fldCharType="end"/>
        </w:r>
      </w:hyperlink>
    </w:p>
    <w:p>
      <w:pPr>
        <w:pStyle w:val="TOC1"/>
        <w:tabs>
          <w:tab w:val="right" w:leader="dot" w:pos="8306"/>
        </w:tabs>
      </w:pPr>
      <w:hyperlink w:anchor="_Toc12077" w:history="1">
        <w:r>
          <w:rPr>
            <w:rFonts w:ascii="仿宋" w:eastAsia="仿宋" w:hAnsi="仿宋" w:cs="仿宋" w:hint="eastAsia"/>
            <w:lang w:eastAsia="zh-CN"/>
          </w:rPr>
          <w:t>四、冷冻食品项目土建工程</w:t>
        </w:r>
        <w:r>
          <w:tab/>
        </w:r>
        <w:r>
          <w:fldChar w:fldCharType="begin"/>
        </w:r>
        <w:r>
          <w:instrText xml:space="preserve"> PAGEREF _Toc12077 \h </w:instrText>
        </w:r>
        <w:r>
          <w:fldChar w:fldCharType="separate"/>
        </w:r>
        <w:r>
          <w:t>15</w:t>
        </w:r>
        <w:r>
          <w:fldChar w:fldCharType="end"/>
        </w:r>
      </w:hyperlink>
    </w:p>
    <w:p>
      <w:pPr>
        <w:pStyle w:val="TOC2"/>
        <w:tabs>
          <w:tab w:val="right" w:leader="dot" w:pos="8306"/>
        </w:tabs>
      </w:pPr>
      <w:hyperlink w:anchor="_Toc671" w:history="1">
        <w:r>
          <w:rPr>
            <w:rFonts w:ascii="仿宋" w:eastAsia="仿宋" w:hAnsi="仿宋" w:cs="仿宋" w:hint="eastAsia"/>
            <w:lang w:eastAsia="zh-CN"/>
          </w:rPr>
          <w:t>(一)、建筑工程设计原则</w:t>
        </w:r>
        <w:r>
          <w:tab/>
        </w:r>
        <w:r>
          <w:fldChar w:fldCharType="begin"/>
        </w:r>
        <w:r>
          <w:instrText xml:space="preserve"> PAGEREF _Toc671 \h </w:instrText>
        </w:r>
        <w:r>
          <w:fldChar w:fldCharType="separate"/>
        </w:r>
        <w:r>
          <w:t>15</w:t>
        </w:r>
        <w:r>
          <w:fldChar w:fldCharType="end"/>
        </w:r>
      </w:hyperlink>
    </w:p>
    <w:p>
      <w:pPr>
        <w:pStyle w:val="TOC2"/>
        <w:tabs>
          <w:tab w:val="right" w:leader="dot" w:pos="8306"/>
        </w:tabs>
      </w:pPr>
      <w:hyperlink w:anchor="_Toc11610" w:history="1">
        <w:r>
          <w:rPr>
            <w:rFonts w:ascii="仿宋" w:eastAsia="仿宋" w:hAnsi="仿宋" w:cs="仿宋" w:hint="eastAsia"/>
            <w:lang w:eastAsia="zh-CN"/>
          </w:rPr>
          <w:t>(二)、土建工程设计年限及安全等级</w:t>
        </w:r>
        <w:r>
          <w:tab/>
        </w:r>
        <w:r>
          <w:fldChar w:fldCharType="begin"/>
        </w:r>
        <w:r>
          <w:instrText xml:space="preserve"> PAGEREF _Toc11610 \h </w:instrText>
        </w:r>
        <w:r>
          <w:fldChar w:fldCharType="separate"/>
        </w:r>
        <w:r>
          <w:t>16</w:t>
        </w:r>
        <w:r>
          <w:fldChar w:fldCharType="end"/>
        </w:r>
      </w:hyperlink>
    </w:p>
    <w:p>
      <w:pPr>
        <w:pStyle w:val="TOC2"/>
        <w:tabs>
          <w:tab w:val="right" w:leader="dot" w:pos="8306"/>
        </w:tabs>
      </w:pPr>
      <w:hyperlink w:anchor="_Toc3497" w:history="1">
        <w:r>
          <w:rPr>
            <w:rFonts w:ascii="仿宋" w:eastAsia="仿宋" w:hAnsi="仿宋" w:cs="仿宋" w:hint="eastAsia"/>
            <w:lang w:eastAsia="zh-CN"/>
          </w:rPr>
          <w:t>(三)、建筑工程设计总体要求</w:t>
        </w:r>
        <w:r>
          <w:tab/>
        </w:r>
        <w:r>
          <w:fldChar w:fldCharType="begin"/>
        </w:r>
        <w:r>
          <w:instrText xml:space="preserve"> PAGEREF _Toc3497 \h </w:instrText>
        </w:r>
        <w:r>
          <w:fldChar w:fldCharType="separate"/>
        </w:r>
        <w:r>
          <w:t>17</w:t>
        </w:r>
        <w:r>
          <w:fldChar w:fldCharType="end"/>
        </w:r>
      </w:hyperlink>
    </w:p>
    <w:p>
      <w:pPr>
        <w:pStyle w:val="TOC2"/>
        <w:tabs>
          <w:tab w:val="right" w:leader="dot" w:pos="8306"/>
        </w:tabs>
      </w:pPr>
      <w:hyperlink w:anchor="_Toc7213" w:history="1">
        <w:r>
          <w:rPr>
            <w:rFonts w:ascii="仿宋" w:eastAsia="仿宋" w:hAnsi="仿宋" w:cs="仿宋" w:hint="eastAsia"/>
            <w:lang w:eastAsia="zh-CN"/>
          </w:rPr>
          <w:t>(四)、土建工程建设指标</w:t>
        </w:r>
        <w:r>
          <w:tab/>
        </w:r>
        <w:r>
          <w:fldChar w:fldCharType="begin"/>
        </w:r>
        <w:r>
          <w:instrText xml:space="preserve"> PAGEREF _Toc7213 \h </w:instrText>
        </w:r>
        <w:r>
          <w:fldChar w:fldCharType="separate"/>
        </w:r>
        <w:r>
          <w:t>18</w:t>
        </w:r>
        <w:r>
          <w:fldChar w:fldCharType="end"/>
        </w:r>
      </w:hyperlink>
    </w:p>
    <w:p>
      <w:pPr>
        <w:pStyle w:val="TOC1"/>
        <w:tabs>
          <w:tab w:val="right" w:leader="dot" w:pos="8306"/>
        </w:tabs>
      </w:pPr>
      <w:hyperlink w:anchor="_Toc12156" w:history="1">
        <w:r>
          <w:rPr>
            <w:rFonts w:ascii="仿宋" w:eastAsia="仿宋" w:hAnsi="仿宋" w:cs="仿宋" w:hint="eastAsia"/>
            <w:lang w:eastAsia="zh-CN"/>
          </w:rPr>
          <w:t>五、市场分析、调研</w:t>
        </w:r>
        <w:r>
          <w:tab/>
        </w:r>
        <w:r>
          <w:fldChar w:fldCharType="begin"/>
        </w:r>
        <w:r>
          <w:instrText xml:space="preserve"> PAGEREF _Toc12156 \h </w:instrText>
        </w:r>
        <w:r>
          <w:fldChar w:fldCharType="separate"/>
        </w:r>
        <w:r>
          <w:t>18</w:t>
        </w:r>
        <w:r>
          <w:fldChar w:fldCharType="end"/>
        </w:r>
      </w:hyperlink>
    </w:p>
    <w:p>
      <w:pPr>
        <w:pStyle w:val="TOC2"/>
        <w:tabs>
          <w:tab w:val="right" w:leader="dot" w:pos="8306"/>
        </w:tabs>
      </w:pPr>
      <w:hyperlink w:anchor="_Toc4459" w:history="1">
        <w:r>
          <w:rPr>
            <w:rFonts w:ascii="仿宋" w:eastAsia="仿宋" w:hAnsi="仿宋" w:cs="仿宋" w:hint="eastAsia"/>
            <w:lang w:eastAsia="zh-CN"/>
          </w:rPr>
          <w:t>(一)、冷冻食品行业分析</w:t>
        </w:r>
        <w:r>
          <w:tab/>
        </w:r>
        <w:r>
          <w:fldChar w:fldCharType="begin"/>
        </w:r>
        <w:r>
          <w:instrText xml:space="preserve"> PAGEREF _Toc4459 \h </w:instrText>
        </w:r>
        <w:r>
          <w:fldChar w:fldCharType="separate"/>
        </w:r>
        <w:r>
          <w:t>18</w:t>
        </w:r>
        <w:r>
          <w:fldChar w:fldCharType="end"/>
        </w:r>
      </w:hyperlink>
    </w:p>
    <w:p>
      <w:pPr>
        <w:pStyle w:val="TOC2"/>
        <w:tabs>
          <w:tab w:val="right" w:leader="dot" w:pos="8306"/>
        </w:tabs>
      </w:pPr>
      <w:hyperlink w:anchor="_Toc20149" w:history="1">
        <w:r>
          <w:rPr>
            <w:rFonts w:ascii="仿宋" w:eastAsia="仿宋" w:hAnsi="仿宋" w:cs="仿宋" w:hint="eastAsia"/>
            <w:lang w:eastAsia="zh-CN"/>
          </w:rPr>
          <w:t>(二)、冷冻食品市场分析预测</w:t>
        </w:r>
        <w:r>
          <w:tab/>
        </w:r>
        <w:r>
          <w:fldChar w:fldCharType="begin"/>
        </w:r>
        <w:r>
          <w:instrText xml:space="preserve"> PAGEREF _Toc20149 \h </w:instrText>
        </w:r>
        <w:r>
          <w:fldChar w:fldCharType="separate"/>
        </w:r>
        <w:r>
          <w:t>19</w:t>
        </w:r>
        <w:r>
          <w:fldChar w:fldCharType="end"/>
        </w:r>
      </w:hyperlink>
    </w:p>
    <w:p>
      <w:pPr>
        <w:pStyle w:val="TOC1"/>
        <w:tabs>
          <w:tab w:val="right" w:leader="dot" w:pos="8306"/>
        </w:tabs>
      </w:pPr>
      <w:hyperlink w:anchor="_Toc2438" w:history="1">
        <w:r>
          <w:rPr>
            <w:rFonts w:ascii="仿宋" w:eastAsia="仿宋" w:hAnsi="仿宋" w:cs="仿宋" w:hint="eastAsia"/>
            <w:lang w:eastAsia="zh-CN"/>
          </w:rPr>
          <w:t>六、冷冻食品项目文档管理</w:t>
        </w:r>
        <w:r>
          <w:tab/>
        </w:r>
        <w:r>
          <w:fldChar w:fldCharType="begin"/>
        </w:r>
        <w:r>
          <w:instrText xml:space="preserve"> PAGEREF _Toc2438 \h </w:instrText>
        </w:r>
        <w:r>
          <w:fldChar w:fldCharType="separate"/>
        </w:r>
        <w:r>
          <w:t>20</w:t>
        </w:r>
        <w:r>
          <w:fldChar w:fldCharType="end"/>
        </w:r>
      </w:hyperlink>
    </w:p>
    <w:p>
      <w:pPr>
        <w:pStyle w:val="TOC2"/>
        <w:tabs>
          <w:tab w:val="right" w:leader="dot" w:pos="8306"/>
        </w:tabs>
      </w:pPr>
      <w:hyperlink w:anchor="_Toc27962" w:history="1">
        <w:r>
          <w:rPr>
            <w:rFonts w:ascii="仿宋" w:eastAsia="仿宋" w:hAnsi="仿宋" w:cs="仿宋" w:hint="eastAsia"/>
            <w:lang w:eastAsia="zh-CN"/>
          </w:rPr>
          <w:t>(一)、文档编制与审查</w:t>
        </w:r>
        <w:r>
          <w:tab/>
        </w:r>
        <w:r>
          <w:fldChar w:fldCharType="begin"/>
        </w:r>
        <w:r>
          <w:instrText xml:space="preserve"> PAGEREF _Toc27962 \h </w:instrText>
        </w:r>
        <w:r>
          <w:fldChar w:fldCharType="separate"/>
        </w:r>
        <w:r>
          <w:t>20</w:t>
        </w:r>
        <w:r>
          <w:fldChar w:fldCharType="end"/>
        </w:r>
      </w:hyperlink>
    </w:p>
    <w:p>
      <w:pPr>
        <w:pStyle w:val="TOC2"/>
        <w:tabs>
          <w:tab w:val="right" w:leader="dot" w:pos="8306"/>
        </w:tabs>
      </w:pPr>
      <w:hyperlink w:anchor="_Toc277" w:history="1">
        <w:r>
          <w:rPr>
            <w:rFonts w:ascii="仿宋" w:eastAsia="仿宋" w:hAnsi="仿宋" w:cs="仿宋" w:hint="eastAsia"/>
            <w:lang w:eastAsia="zh-CN"/>
          </w:rPr>
          <w:t>(二)、文档发布与分发</w:t>
        </w:r>
        <w:r>
          <w:tab/>
        </w:r>
        <w:r>
          <w:fldChar w:fldCharType="begin"/>
        </w:r>
        <w:r>
          <w:instrText xml:space="preserve"> PAGEREF _Toc277 \h </w:instrText>
        </w:r>
        <w:r>
          <w:fldChar w:fldCharType="separate"/>
        </w:r>
        <w:r>
          <w:t>21</w:t>
        </w:r>
        <w:r>
          <w:fldChar w:fldCharType="end"/>
        </w:r>
      </w:hyperlink>
    </w:p>
    <w:p>
      <w:pPr>
        <w:pStyle w:val="TOC2"/>
        <w:tabs>
          <w:tab w:val="right" w:leader="dot" w:pos="8306"/>
        </w:tabs>
      </w:pPr>
      <w:hyperlink w:anchor="_Toc22093" w:history="1">
        <w:r>
          <w:rPr>
            <w:rFonts w:ascii="仿宋" w:eastAsia="仿宋" w:hAnsi="仿宋" w:cs="仿宋" w:hint="eastAsia"/>
            <w:lang w:eastAsia="zh-CN"/>
          </w:rPr>
          <w:t>(三)、文档存档与归档</w:t>
        </w:r>
        <w:r>
          <w:tab/>
        </w:r>
        <w:r>
          <w:fldChar w:fldCharType="begin"/>
        </w:r>
        <w:r>
          <w:instrText xml:space="preserve"> PAGEREF _Toc22093 \h </w:instrText>
        </w:r>
        <w:r>
          <w:fldChar w:fldCharType="separate"/>
        </w:r>
        <w:r>
          <w:t>22</w:t>
        </w:r>
        <w:r>
          <w:fldChar w:fldCharType="end"/>
        </w:r>
      </w:hyperlink>
    </w:p>
    <w:p>
      <w:pPr>
        <w:pStyle w:val="TOC1"/>
        <w:tabs>
          <w:tab w:val="right" w:leader="dot" w:pos="8306"/>
        </w:tabs>
      </w:pPr>
      <w:hyperlink w:anchor="_Toc31548" w:history="1">
        <w:r>
          <w:rPr>
            <w:rFonts w:ascii="仿宋" w:eastAsia="仿宋" w:hAnsi="仿宋" w:cs="仿宋" w:hint="eastAsia"/>
            <w:lang w:eastAsia="zh-CN"/>
          </w:rPr>
          <w:t>七、冷冻食品项目投资规划</w:t>
        </w:r>
        <w:r>
          <w:tab/>
        </w:r>
        <w:r>
          <w:fldChar w:fldCharType="begin"/>
        </w:r>
        <w:r>
          <w:instrText xml:space="preserve"> PAGEREF _Toc31548 \h </w:instrText>
        </w:r>
        <w:r>
          <w:fldChar w:fldCharType="separate"/>
        </w:r>
        <w:r>
          <w:t>23</w:t>
        </w:r>
        <w:r>
          <w:fldChar w:fldCharType="end"/>
        </w:r>
      </w:hyperlink>
    </w:p>
    <w:p>
      <w:pPr>
        <w:pStyle w:val="TOC2"/>
        <w:tabs>
          <w:tab w:val="right" w:leader="dot" w:pos="8306"/>
        </w:tabs>
      </w:pPr>
      <w:hyperlink w:anchor="_Toc23006" w:history="1">
        <w:r>
          <w:rPr>
            <w:rFonts w:ascii="仿宋" w:eastAsia="仿宋" w:hAnsi="仿宋" w:cs="仿宋" w:hint="eastAsia"/>
            <w:lang w:eastAsia="zh-CN"/>
          </w:rPr>
          <w:t>(一)、冷冻食品项目总投资估算</w:t>
        </w:r>
        <w:r>
          <w:tab/>
        </w:r>
        <w:r>
          <w:fldChar w:fldCharType="begin"/>
        </w:r>
        <w:r>
          <w:instrText xml:space="preserve"> PAGEREF _Toc23006 \h </w:instrText>
        </w:r>
        <w:r>
          <w:fldChar w:fldCharType="separate"/>
        </w:r>
        <w:r>
          <w:t>23</w:t>
        </w:r>
        <w:r>
          <w:fldChar w:fldCharType="end"/>
        </w:r>
      </w:hyperlink>
    </w:p>
    <w:p>
      <w:pPr>
        <w:pStyle w:val="TOC2"/>
        <w:tabs>
          <w:tab w:val="right" w:leader="dot" w:pos="8306"/>
        </w:tabs>
      </w:pPr>
      <w:hyperlink w:anchor="_Toc25621" w:history="1">
        <w:r>
          <w:rPr>
            <w:rFonts w:ascii="仿宋" w:eastAsia="仿宋" w:hAnsi="仿宋" w:cs="仿宋" w:hint="eastAsia"/>
            <w:lang w:eastAsia="zh-CN"/>
          </w:rPr>
          <w:t>(二)、资金筹措</w:t>
        </w:r>
        <w:r>
          <w:tab/>
        </w:r>
        <w:r>
          <w:fldChar w:fldCharType="begin"/>
        </w:r>
        <w:r>
          <w:instrText xml:space="preserve"> PAGEREF _Toc25621 \h </w:instrText>
        </w:r>
        <w:r>
          <w:fldChar w:fldCharType="separate"/>
        </w:r>
        <w:r>
          <w:t>24</w:t>
        </w:r>
        <w:r>
          <w:fldChar w:fldCharType="end"/>
        </w:r>
      </w:hyperlink>
    </w:p>
    <w:p>
      <w:pPr>
        <w:pStyle w:val="TOC1"/>
        <w:tabs>
          <w:tab w:val="right" w:leader="dot" w:pos="8306"/>
        </w:tabs>
      </w:pPr>
      <w:hyperlink w:anchor="_Toc26568" w:history="1">
        <w:r>
          <w:rPr>
            <w:rFonts w:ascii="仿宋" w:eastAsia="仿宋" w:hAnsi="仿宋" w:cs="仿宋" w:hint="eastAsia"/>
            <w:lang w:eastAsia="zh-CN"/>
          </w:rPr>
          <w:t>八、冷冻食品项目人力资源管理</w:t>
        </w:r>
        <w:r>
          <w:tab/>
        </w:r>
        <w:r>
          <w:fldChar w:fldCharType="begin"/>
        </w:r>
        <w:r>
          <w:instrText xml:space="preserve"> PAGEREF _Toc26568 \h </w:instrText>
        </w:r>
        <w:r>
          <w:fldChar w:fldCharType="separate"/>
        </w:r>
        <w:r>
          <w:t>25</w:t>
        </w:r>
        <w:r>
          <w:fldChar w:fldCharType="end"/>
        </w:r>
      </w:hyperlink>
    </w:p>
    <w:p>
      <w:pPr>
        <w:pStyle w:val="TOC2"/>
        <w:tabs>
          <w:tab w:val="right" w:leader="dot" w:pos="8306"/>
        </w:tabs>
      </w:pPr>
      <w:hyperlink w:anchor="_Toc30616" w:history="1">
        <w:r>
          <w:rPr>
            <w:rFonts w:ascii="仿宋" w:eastAsia="仿宋" w:hAnsi="仿宋" w:cs="仿宋" w:hint="eastAsia"/>
            <w:lang w:eastAsia="zh-CN"/>
          </w:rPr>
          <w:t>(一)、建立健全的预算管理制度</w:t>
        </w:r>
        <w:r>
          <w:tab/>
        </w:r>
        <w:r>
          <w:fldChar w:fldCharType="begin"/>
        </w:r>
        <w:r>
          <w:instrText xml:space="preserve"> PAGEREF _Toc30616 \h </w:instrText>
        </w:r>
        <w:r>
          <w:fldChar w:fldCharType="separate"/>
        </w:r>
        <w:r>
          <w:t>25</w:t>
        </w:r>
        <w:r>
          <w:fldChar w:fldCharType="end"/>
        </w:r>
      </w:hyperlink>
    </w:p>
    <w:p>
      <w:pPr>
        <w:pStyle w:val="TOC2"/>
        <w:tabs>
          <w:tab w:val="right" w:leader="dot" w:pos="8306"/>
        </w:tabs>
      </w:pPr>
      <w:hyperlink w:anchor="_Toc12703" w:history="1">
        <w:r>
          <w:rPr>
            <w:rFonts w:ascii="仿宋" w:eastAsia="仿宋" w:hAnsi="仿宋" w:cs="仿宋" w:hint="eastAsia"/>
            <w:lang w:eastAsia="zh-CN"/>
          </w:rPr>
          <w:t>(二)、加强资金流动监控</w:t>
        </w:r>
        <w:r>
          <w:tab/>
        </w:r>
        <w:r>
          <w:fldChar w:fldCharType="begin"/>
        </w:r>
        <w:r>
          <w:instrText xml:space="preserve"> PAGEREF _Toc12703 \h </w:instrText>
        </w:r>
        <w:r>
          <w:fldChar w:fldCharType="separate"/>
        </w:r>
        <w:r>
          <w:t>27</w:t>
        </w:r>
        <w:r>
          <w:fldChar w:fldCharType="end"/>
        </w:r>
      </w:hyperlink>
    </w:p>
    <w:p>
      <w:pPr>
        <w:pStyle w:val="TOC2"/>
        <w:tabs>
          <w:tab w:val="right" w:leader="dot" w:pos="8306"/>
        </w:tabs>
      </w:pPr>
      <w:hyperlink w:anchor="_Toc22679" w:history="1">
        <w:r>
          <w:rPr>
            <w:rFonts w:ascii="仿宋" w:eastAsia="仿宋" w:hAnsi="仿宋" w:cs="仿宋" w:hint="eastAsia"/>
            <w:lang w:eastAsia="zh-CN"/>
          </w:rPr>
          <w:t>(三)、制定完善的风险控制机制</w:t>
        </w:r>
        <w:r>
          <w:tab/>
        </w:r>
        <w:r>
          <w:fldChar w:fldCharType="begin"/>
        </w:r>
        <w:r>
          <w:instrText xml:space="preserve"> PAGEREF _Toc22679 \h </w:instrText>
        </w:r>
        <w:r>
          <w:fldChar w:fldCharType="separate"/>
        </w:r>
        <w:r>
          <w:t>28</w:t>
        </w:r>
        <w:r>
          <w:fldChar w:fldCharType="end"/>
        </w:r>
      </w:hyperlink>
    </w:p>
    <w:p>
      <w:pPr>
        <w:pStyle w:val="TOC2"/>
        <w:tabs>
          <w:tab w:val="right" w:leader="dot" w:pos="8306"/>
        </w:tabs>
      </w:pPr>
      <w:hyperlink w:anchor="_Toc28722" w:history="1">
        <w:r>
          <w:rPr>
            <w:rFonts w:ascii="仿宋" w:eastAsia="仿宋" w:hAnsi="仿宋" w:cs="仿宋" w:hint="eastAsia"/>
            <w:lang w:eastAsia="zh-CN"/>
          </w:rPr>
          <w:t>(四)、优化成本管理</w:t>
        </w:r>
        <w:r>
          <w:tab/>
        </w:r>
        <w:r>
          <w:fldChar w:fldCharType="begin"/>
        </w:r>
        <w:r>
          <w:instrText xml:space="preserve"> PAGEREF _Toc28722 \h </w:instrText>
        </w:r>
        <w:r>
          <w:fldChar w:fldCharType="separate"/>
        </w:r>
        <w:r>
          <w:t>29</w:t>
        </w:r>
        <w:r>
          <w:fldChar w:fldCharType="end"/>
        </w:r>
      </w:hyperlink>
    </w:p>
    <w:p>
      <w:pPr>
        <w:pStyle w:val="TOC1"/>
        <w:tabs>
          <w:tab w:val="right" w:leader="dot" w:pos="8306"/>
        </w:tabs>
      </w:pPr>
      <w:hyperlink w:anchor="_Toc8394" w:history="1">
        <w:r>
          <w:rPr>
            <w:rFonts w:ascii="仿宋" w:eastAsia="仿宋" w:hAnsi="仿宋" w:cs="仿宋" w:hint="eastAsia"/>
            <w:lang w:eastAsia="zh-CN"/>
          </w:rPr>
          <w:t>九、生产安全保护</w:t>
        </w:r>
        <w:r>
          <w:tab/>
        </w:r>
        <w:r>
          <w:fldChar w:fldCharType="begin"/>
        </w:r>
        <w:r>
          <w:instrText xml:space="preserve"> PAGEREF _Toc8394 \h </w:instrText>
        </w:r>
        <w:r>
          <w:fldChar w:fldCharType="separate"/>
        </w:r>
        <w:r>
          <w:t>30</w:t>
        </w:r>
        <w:r>
          <w:fldChar w:fldCharType="end"/>
        </w:r>
      </w:hyperlink>
    </w:p>
    <w:p>
      <w:pPr>
        <w:pStyle w:val="TOC2"/>
        <w:tabs>
          <w:tab w:val="right" w:leader="dot" w:pos="8306"/>
        </w:tabs>
      </w:pPr>
      <w:hyperlink w:anchor="_Toc4600" w:history="1">
        <w:r>
          <w:rPr>
            <w:rFonts w:ascii="仿宋" w:eastAsia="仿宋" w:hAnsi="仿宋" w:cs="仿宋" w:hint="eastAsia"/>
            <w:lang w:eastAsia="zh-CN"/>
          </w:rPr>
          <w:t>(一)、消防安全</w:t>
        </w:r>
        <w:r>
          <w:tab/>
        </w:r>
        <w:r>
          <w:fldChar w:fldCharType="begin"/>
        </w:r>
        <w:r>
          <w:instrText xml:space="preserve"> PAGEREF _Toc4600 \h </w:instrText>
        </w:r>
        <w:r>
          <w:fldChar w:fldCharType="separate"/>
        </w:r>
        <w:r>
          <w:t>30</w:t>
        </w:r>
        <w:r>
          <w:fldChar w:fldCharType="end"/>
        </w:r>
      </w:hyperlink>
    </w:p>
    <w:p>
      <w:pPr>
        <w:pStyle w:val="TOC2"/>
        <w:tabs>
          <w:tab w:val="right" w:leader="dot" w:pos="8306"/>
        </w:tabs>
      </w:pPr>
      <w:hyperlink w:anchor="_Toc14844" w:history="1">
        <w:r>
          <w:rPr>
            <w:rFonts w:ascii="仿宋" w:eastAsia="仿宋" w:hAnsi="仿宋" w:cs="仿宋" w:hint="eastAsia"/>
            <w:lang w:eastAsia="zh-CN"/>
          </w:rPr>
          <w:t>(二)、防火防爆总图布置措施</w:t>
        </w:r>
        <w:r>
          <w:tab/>
        </w:r>
        <w:r>
          <w:fldChar w:fldCharType="begin"/>
        </w:r>
        <w:r>
          <w:instrText xml:space="preserve"> PAGEREF _Toc14844 \h </w:instrText>
        </w:r>
        <w:r>
          <w:fldChar w:fldCharType="separate"/>
        </w:r>
        <w:r>
          <w:t>32</w:t>
        </w:r>
        <w:r>
          <w:fldChar w:fldCharType="end"/>
        </w:r>
      </w:hyperlink>
    </w:p>
    <w:p>
      <w:pPr>
        <w:pStyle w:val="TOC2"/>
        <w:tabs>
          <w:tab w:val="right" w:leader="dot" w:pos="8306"/>
        </w:tabs>
      </w:pPr>
      <w:hyperlink w:anchor="_Toc506" w:history="1">
        <w:r>
          <w:rPr>
            <w:rFonts w:ascii="仿宋" w:eastAsia="仿宋" w:hAnsi="仿宋" w:cs="仿宋" w:hint="eastAsia"/>
            <w:lang w:eastAsia="zh-CN"/>
          </w:rPr>
          <w:t>(三)、自然灾害防范措施</w:t>
        </w:r>
        <w:r>
          <w:tab/>
        </w:r>
        <w:r>
          <w:fldChar w:fldCharType="begin"/>
        </w:r>
        <w:r>
          <w:instrText xml:space="preserve"> PAGEREF _Toc506 \h </w:instrText>
        </w:r>
        <w:r>
          <w:fldChar w:fldCharType="separate"/>
        </w:r>
        <w:r>
          <w:t>33</w:t>
        </w:r>
        <w:r>
          <w:fldChar w:fldCharType="end"/>
        </w:r>
      </w:hyperlink>
    </w:p>
    <w:p>
      <w:pPr>
        <w:pStyle w:val="TOC2"/>
        <w:tabs>
          <w:tab w:val="right" w:leader="dot" w:pos="8306"/>
        </w:tabs>
      </w:pPr>
      <w:hyperlink w:anchor="_Toc4563" w:history="1">
        <w:r>
          <w:rPr>
            <w:rFonts w:ascii="仿宋" w:eastAsia="仿宋" w:hAnsi="仿宋" w:cs="仿宋" w:hint="eastAsia"/>
            <w:lang w:eastAsia="zh-CN"/>
          </w:rPr>
          <w:t>(四)、安全色及安全标志使用要求</w:t>
        </w:r>
        <w:r>
          <w:tab/>
        </w:r>
        <w:r>
          <w:fldChar w:fldCharType="begin"/>
        </w:r>
        <w:r>
          <w:instrText xml:space="preserve"> PAGEREF _Toc4563 \h </w:instrText>
        </w:r>
        <w:r>
          <w:fldChar w:fldCharType="separate"/>
        </w:r>
        <w:r>
          <w:t>34</w:t>
        </w:r>
        <w:r>
          <w:fldChar w:fldCharType="end"/>
        </w:r>
      </w:hyperlink>
    </w:p>
    <w:p>
      <w:pPr>
        <w:pStyle w:val="TOC2"/>
        <w:tabs>
          <w:tab w:val="right" w:leader="dot" w:pos="8306"/>
        </w:tabs>
      </w:pPr>
      <w:hyperlink w:anchor="_Toc29435" w:history="1">
        <w:r>
          <w:rPr>
            <w:rFonts w:ascii="仿宋" w:eastAsia="仿宋" w:hAnsi="仿宋" w:cs="仿宋" w:hint="eastAsia"/>
            <w:lang w:eastAsia="zh-CN"/>
          </w:rPr>
          <w:t>(五)、防尘防毒措施</w:t>
        </w:r>
        <w:r>
          <w:tab/>
        </w:r>
        <w:r>
          <w:fldChar w:fldCharType="begin"/>
        </w:r>
        <w:r>
          <w:instrText xml:space="preserve"> PAGEREF _Toc29435 \h </w:instrText>
        </w:r>
        <w:r>
          <w:fldChar w:fldCharType="separate"/>
        </w:r>
        <w:r>
          <w:t>35</w:t>
        </w:r>
        <w:r>
          <w:fldChar w:fldCharType="end"/>
        </w:r>
      </w:hyperlink>
    </w:p>
    <w:p>
      <w:pPr>
        <w:pStyle w:val="TOC2"/>
        <w:tabs>
          <w:tab w:val="right" w:leader="dot" w:pos="8306"/>
        </w:tabs>
      </w:pPr>
      <w:hyperlink w:anchor="_Toc1241" w:history="1">
        <w:r>
          <w:rPr>
            <w:rFonts w:ascii="仿宋" w:eastAsia="仿宋" w:hAnsi="仿宋" w:cs="仿宋" w:hint="eastAsia"/>
            <w:lang w:eastAsia="zh-CN"/>
          </w:rPr>
          <w:t>(六)、防静电、触电防护及防雷措施</w:t>
        </w:r>
        <w:r>
          <w:tab/>
        </w:r>
        <w:r>
          <w:fldChar w:fldCharType="begin"/>
        </w:r>
        <w:r>
          <w:instrText xml:space="preserve"> PAGEREF _Toc1241 \h </w:instrText>
        </w:r>
        <w:r>
          <w:fldChar w:fldCharType="separate"/>
        </w:r>
        <w:r>
          <w:t>35</w:t>
        </w:r>
        <w:r>
          <w:fldChar w:fldCharType="end"/>
        </w:r>
      </w:hyperlink>
    </w:p>
    <w:p>
      <w:pPr>
        <w:pStyle w:val="TOC2"/>
        <w:tabs>
          <w:tab w:val="right" w:leader="dot" w:pos="8306"/>
        </w:tabs>
      </w:pPr>
      <w:hyperlink w:anchor="_Toc14571" w:history="1">
        <w:r>
          <w:rPr>
            <w:rFonts w:ascii="仿宋" w:eastAsia="仿宋" w:hAnsi="仿宋" w:cs="仿宋" w:hint="eastAsia"/>
            <w:lang w:eastAsia="zh-CN"/>
          </w:rPr>
          <w:t>(七)、机械设备安全保障措施</w:t>
        </w:r>
        <w:r>
          <w:tab/>
        </w:r>
        <w:r>
          <w:fldChar w:fldCharType="begin"/>
        </w:r>
        <w:r>
          <w:instrText xml:space="preserve"> PAGEREF _Toc14571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4" w:history="1">
        <w:r>
          <w:rPr>
            <w:rFonts w:ascii="仿宋" w:eastAsia="仿宋" w:hAnsi="仿宋" w:cs="仿宋" w:hint="eastAsia"/>
            <w:lang w:eastAsia="zh-CN"/>
          </w:rPr>
          <w:t>十、冷冻食品项目财务管理</w:t>
        </w:r>
        <w:r>
          <w:tab/>
        </w:r>
        <w:r>
          <w:fldChar w:fldCharType="begin"/>
        </w:r>
        <w:r>
          <w:instrText xml:space="preserve"> PAGEREF _Toc674 \h </w:instrText>
        </w:r>
        <w:r>
          <w:fldChar w:fldCharType="separate"/>
        </w:r>
        <w:r>
          <w:t>38</w:t>
        </w:r>
        <w:r>
          <w:fldChar w:fldCharType="end"/>
        </w:r>
      </w:hyperlink>
    </w:p>
    <w:p>
      <w:pPr>
        <w:pStyle w:val="TOC2"/>
        <w:tabs>
          <w:tab w:val="right" w:leader="dot" w:pos="8306"/>
        </w:tabs>
      </w:pPr>
      <w:hyperlink w:anchor="_Toc19176" w:history="1">
        <w:r>
          <w:rPr>
            <w:rFonts w:ascii="仿宋" w:eastAsia="仿宋" w:hAnsi="仿宋" w:cs="仿宋" w:hint="eastAsia"/>
            <w:lang w:eastAsia="zh-CN"/>
          </w:rPr>
          <w:t>(一)、资金需求大</w:t>
        </w:r>
        <w:r>
          <w:tab/>
        </w:r>
        <w:r>
          <w:fldChar w:fldCharType="begin"/>
        </w:r>
        <w:r>
          <w:instrText xml:space="preserve"> PAGEREF _Toc19176 \h </w:instrText>
        </w:r>
        <w:r>
          <w:fldChar w:fldCharType="separate"/>
        </w:r>
        <w:r>
          <w:t>38</w:t>
        </w:r>
        <w:r>
          <w:fldChar w:fldCharType="end"/>
        </w:r>
      </w:hyperlink>
    </w:p>
    <w:p>
      <w:pPr>
        <w:pStyle w:val="TOC2"/>
        <w:tabs>
          <w:tab w:val="right" w:leader="dot" w:pos="8306"/>
        </w:tabs>
      </w:pPr>
      <w:hyperlink w:anchor="_Toc15427" w:history="1">
        <w:r>
          <w:rPr>
            <w:rFonts w:ascii="仿宋" w:eastAsia="仿宋" w:hAnsi="仿宋" w:cs="仿宋" w:hint="eastAsia"/>
            <w:lang w:eastAsia="zh-CN"/>
          </w:rPr>
          <w:t>(二)、研发周期长</w:t>
        </w:r>
        <w:r>
          <w:tab/>
        </w:r>
        <w:r>
          <w:fldChar w:fldCharType="begin"/>
        </w:r>
        <w:r>
          <w:instrText xml:space="preserve"> PAGEREF _Toc15427 \h </w:instrText>
        </w:r>
        <w:r>
          <w:fldChar w:fldCharType="separate"/>
        </w:r>
        <w:r>
          <w:t>39</w:t>
        </w:r>
        <w:r>
          <w:fldChar w:fldCharType="end"/>
        </w:r>
      </w:hyperlink>
    </w:p>
    <w:p>
      <w:pPr>
        <w:pStyle w:val="TOC2"/>
        <w:tabs>
          <w:tab w:val="right" w:leader="dot" w:pos="8306"/>
        </w:tabs>
      </w:pPr>
      <w:hyperlink w:anchor="_Toc6749" w:history="1">
        <w:r>
          <w:rPr>
            <w:rFonts w:ascii="仿宋" w:eastAsia="仿宋" w:hAnsi="仿宋" w:cs="仿宋" w:hint="eastAsia"/>
            <w:lang w:eastAsia="zh-CN"/>
          </w:rPr>
          <w:t>(三)、市场风险大</w:t>
        </w:r>
        <w:r>
          <w:tab/>
        </w:r>
        <w:r>
          <w:fldChar w:fldCharType="begin"/>
        </w:r>
        <w:r>
          <w:instrText xml:space="preserve"> PAGEREF _Toc6749 \h </w:instrText>
        </w:r>
        <w:r>
          <w:fldChar w:fldCharType="separate"/>
        </w:r>
        <w:r>
          <w:t>40</w:t>
        </w:r>
        <w:r>
          <w:fldChar w:fldCharType="end"/>
        </w:r>
      </w:hyperlink>
    </w:p>
    <w:p>
      <w:pPr>
        <w:pStyle w:val="TOC2"/>
        <w:tabs>
          <w:tab w:val="right" w:leader="dot" w:pos="8306"/>
        </w:tabs>
      </w:pPr>
      <w:hyperlink w:anchor="_Toc30589" w:history="1">
        <w:r>
          <w:rPr>
            <w:rFonts w:ascii="仿宋" w:eastAsia="仿宋" w:hAnsi="仿宋" w:cs="仿宋" w:hint="eastAsia"/>
            <w:lang w:eastAsia="zh-CN"/>
          </w:rPr>
          <w:t>(四)、利润率高</w:t>
        </w:r>
        <w:r>
          <w:tab/>
        </w:r>
        <w:r>
          <w:fldChar w:fldCharType="begin"/>
        </w:r>
        <w:r>
          <w:instrText xml:space="preserve"> PAGEREF _Toc30589 \h </w:instrText>
        </w:r>
        <w:r>
          <w:fldChar w:fldCharType="separate"/>
        </w:r>
        <w:r>
          <w:t>43</w:t>
        </w:r>
        <w:r>
          <w:fldChar w:fldCharType="end"/>
        </w:r>
      </w:hyperlink>
    </w:p>
    <w:p>
      <w:pPr>
        <w:pStyle w:val="TOC1"/>
        <w:tabs>
          <w:tab w:val="right" w:leader="dot" w:pos="8306"/>
        </w:tabs>
      </w:pPr>
      <w:hyperlink w:anchor="_Toc4094" w:history="1">
        <w:r>
          <w:rPr>
            <w:rFonts w:ascii="仿宋" w:eastAsia="仿宋" w:hAnsi="仿宋" w:cs="仿宋" w:hint="eastAsia"/>
            <w:lang w:eastAsia="zh-CN"/>
          </w:rPr>
          <w:t>十一、冷冻食品项目人力资源培养与发展</w:t>
        </w:r>
        <w:r>
          <w:tab/>
        </w:r>
        <w:r>
          <w:fldChar w:fldCharType="begin"/>
        </w:r>
        <w:r>
          <w:instrText xml:space="preserve"> PAGEREF _Toc4094 \h </w:instrText>
        </w:r>
        <w:r>
          <w:fldChar w:fldCharType="separate"/>
        </w:r>
        <w:r>
          <w:t>45</w:t>
        </w:r>
        <w:r>
          <w:fldChar w:fldCharType="end"/>
        </w:r>
      </w:hyperlink>
    </w:p>
    <w:p>
      <w:pPr>
        <w:pStyle w:val="TOC2"/>
        <w:tabs>
          <w:tab w:val="right" w:leader="dot" w:pos="8306"/>
        </w:tabs>
      </w:pPr>
      <w:hyperlink w:anchor="_Toc13386" w:history="1">
        <w:r>
          <w:rPr>
            <w:rFonts w:ascii="仿宋" w:eastAsia="仿宋" w:hAnsi="仿宋" w:cs="仿宋" w:hint="eastAsia"/>
            <w:lang w:eastAsia="zh-CN"/>
          </w:rPr>
          <w:t>(一)、人才需求与规划</w:t>
        </w:r>
        <w:r>
          <w:tab/>
        </w:r>
        <w:r>
          <w:fldChar w:fldCharType="begin"/>
        </w:r>
        <w:r>
          <w:instrText xml:space="preserve"> PAGEREF _Toc13386 \h </w:instrText>
        </w:r>
        <w:r>
          <w:fldChar w:fldCharType="separate"/>
        </w:r>
        <w:r>
          <w:t>45</w:t>
        </w:r>
        <w:r>
          <w:fldChar w:fldCharType="end"/>
        </w:r>
      </w:hyperlink>
    </w:p>
    <w:p>
      <w:pPr>
        <w:pStyle w:val="TOC2"/>
        <w:tabs>
          <w:tab w:val="right" w:leader="dot" w:pos="8306"/>
        </w:tabs>
      </w:pPr>
      <w:hyperlink w:anchor="_Toc17837" w:history="1">
        <w:r>
          <w:rPr>
            <w:rFonts w:ascii="仿宋" w:eastAsia="仿宋" w:hAnsi="仿宋" w:cs="仿宋" w:hint="eastAsia"/>
            <w:lang w:eastAsia="zh-CN"/>
          </w:rPr>
          <w:t>(二)、培训与发展计划</w:t>
        </w:r>
        <w:r>
          <w:tab/>
        </w:r>
        <w:r>
          <w:fldChar w:fldCharType="begin"/>
        </w:r>
        <w:r>
          <w:instrText xml:space="preserve"> PAGEREF _Toc17837 \h </w:instrText>
        </w:r>
        <w:r>
          <w:fldChar w:fldCharType="separate"/>
        </w:r>
        <w:r>
          <w:t>46</w:t>
        </w:r>
        <w:r>
          <w:fldChar w:fldCharType="end"/>
        </w:r>
      </w:hyperlink>
    </w:p>
    <w:p>
      <w:pPr>
        <w:pStyle w:val="TOC1"/>
        <w:tabs>
          <w:tab w:val="right" w:leader="dot" w:pos="8306"/>
        </w:tabs>
      </w:pPr>
      <w:hyperlink w:anchor="_Toc32675" w:history="1">
        <w:r>
          <w:rPr>
            <w:rFonts w:ascii="仿宋" w:eastAsia="仿宋" w:hAnsi="仿宋" w:cs="仿宋" w:hint="eastAsia"/>
            <w:lang w:eastAsia="zh-CN"/>
          </w:rPr>
          <w:t>十二、冷冻食品项目技术管理</w:t>
        </w:r>
        <w:r>
          <w:tab/>
        </w:r>
        <w:r>
          <w:fldChar w:fldCharType="begin"/>
        </w:r>
        <w:r>
          <w:instrText xml:space="preserve"> PAGEREF _Toc32675 \h </w:instrText>
        </w:r>
        <w:r>
          <w:fldChar w:fldCharType="separate"/>
        </w:r>
        <w:r>
          <w:t>46</w:t>
        </w:r>
        <w:r>
          <w:fldChar w:fldCharType="end"/>
        </w:r>
      </w:hyperlink>
    </w:p>
    <w:p>
      <w:pPr>
        <w:pStyle w:val="TOC2"/>
        <w:tabs>
          <w:tab w:val="right" w:leader="dot" w:pos="8306"/>
        </w:tabs>
      </w:pPr>
      <w:hyperlink w:anchor="_Toc3217" w:history="1">
        <w:r>
          <w:rPr>
            <w:rFonts w:ascii="仿宋" w:eastAsia="仿宋" w:hAnsi="仿宋" w:cs="仿宋" w:hint="eastAsia"/>
            <w:lang w:eastAsia="zh-CN"/>
          </w:rPr>
          <w:t>(一)、技术方案选用方向</w:t>
        </w:r>
        <w:r>
          <w:tab/>
        </w:r>
        <w:r>
          <w:fldChar w:fldCharType="begin"/>
        </w:r>
        <w:r>
          <w:instrText xml:space="preserve"> PAGEREF _Toc3217 \h </w:instrText>
        </w:r>
        <w:r>
          <w:fldChar w:fldCharType="separate"/>
        </w:r>
        <w:r>
          <w:t>46</w:t>
        </w:r>
        <w:r>
          <w:fldChar w:fldCharType="end"/>
        </w:r>
      </w:hyperlink>
    </w:p>
    <w:p>
      <w:pPr>
        <w:pStyle w:val="TOC2"/>
        <w:tabs>
          <w:tab w:val="right" w:leader="dot" w:pos="8306"/>
        </w:tabs>
      </w:pPr>
      <w:hyperlink w:anchor="_Toc26051" w:history="1">
        <w:r>
          <w:rPr>
            <w:rFonts w:ascii="仿宋" w:eastAsia="仿宋" w:hAnsi="仿宋" w:cs="仿宋" w:hint="eastAsia"/>
            <w:lang w:eastAsia="zh-CN"/>
          </w:rPr>
          <w:t>(二)、工艺技术方案选用原则</w:t>
        </w:r>
        <w:r>
          <w:tab/>
        </w:r>
        <w:r>
          <w:fldChar w:fldCharType="begin"/>
        </w:r>
        <w:r>
          <w:instrText xml:space="preserve"> PAGEREF _Toc26051 \h </w:instrText>
        </w:r>
        <w:r>
          <w:fldChar w:fldCharType="separate"/>
        </w:r>
        <w:r>
          <w:t>48</w:t>
        </w:r>
        <w:r>
          <w:fldChar w:fldCharType="end"/>
        </w:r>
      </w:hyperlink>
    </w:p>
    <w:p>
      <w:pPr>
        <w:pStyle w:val="TOC2"/>
        <w:tabs>
          <w:tab w:val="right" w:leader="dot" w:pos="8306"/>
        </w:tabs>
      </w:pPr>
      <w:hyperlink w:anchor="_Toc2282" w:history="1">
        <w:r>
          <w:rPr>
            <w:rFonts w:ascii="仿宋" w:eastAsia="仿宋" w:hAnsi="仿宋" w:cs="仿宋" w:hint="eastAsia"/>
            <w:lang w:eastAsia="zh-CN"/>
          </w:rPr>
          <w:t>(三)、工艺技术方案要求</w:t>
        </w:r>
        <w:r>
          <w:tab/>
        </w:r>
        <w:r>
          <w:fldChar w:fldCharType="begin"/>
        </w:r>
        <w:r>
          <w:instrText xml:space="preserve"> PAGEREF _Toc2282 \h </w:instrText>
        </w:r>
        <w:r>
          <w:fldChar w:fldCharType="separate"/>
        </w:r>
        <w:r>
          <w:t>50</w:t>
        </w:r>
        <w:r>
          <w:fldChar w:fldCharType="end"/>
        </w:r>
      </w:hyperlink>
    </w:p>
    <w:p>
      <w:pPr>
        <w:pStyle w:val="TOC1"/>
        <w:tabs>
          <w:tab w:val="right" w:leader="dot" w:pos="8306"/>
        </w:tabs>
      </w:pPr>
      <w:hyperlink w:anchor="_Toc18224" w:history="1">
        <w:r>
          <w:rPr>
            <w:rFonts w:ascii="仿宋" w:eastAsia="仿宋" w:hAnsi="仿宋" w:cs="仿宋" w:hint="eastAsia"/>
            <w:lang w:eastAsia="zh-CN"/>
          </w:rPr>
          <w:t>十三、冷冻食品项目实施时间节点</w:t>
        </w:r>
        <w:r>
          <w:tab/>
        </w:r>
        <w:r>
          <w:fldChar w:fldCharType="begin"/>
        </w:r>
        <w:r>
          <w:instrText xml:space="preserve"> PAGEREF _Toc18224 \h </w:instrText>
        </w:r>
        <w:r>
          <w:fldChar w:fldCharType="separate"/>
        </w:r>
        <w:r>
          <w:t>52</w:t>
        </w:r>
        <w:r>
          <w:fldChar w:fldCharType="end"/>
        </w:r>
      </w:hyperlink>
    </w:p>
    <w:p>
      <w:pPr>
        <w:pStyle w:val="TOC2"/>
        <w:tabs>
          <w:tab w:val="right" w:leader="dot" w:pos="8306"/>
        </w:tabs>
      </w:pPr>
      <w:hyperlink w:anchor="_Toc14685" w:history="1">
        <w:r>
          <w:rPr>
            <w:rFonts w:ascii="仿宋" w:eastAsia="仿宋" w:hAnsi="仿宋" w:cs="仿宋" w:hint="eastAsia"/>
            <w:lang w:eastAsia="zh-CN"/>
          </w:rPr>
          <w:t>(一)、冷冻食品项目启动阶段时间节点</w:t>
        </w:r>
        <w:r>
          <w:tab/>
        </w:r>
        <w:r>
          <w:fldChar w:fldCharType="begin"/>
        </w:r>
        <w:r>
          <w:instrText xml:space="preserve"> PAGEREF _Toc14685 \h </w:instrText>
        </w:r>
        <w:r>
          <w:fldChar w:fldCharType="separate"/>
        </w:r>
        <w:r>
          <w:t>52</w:t>
        </w:r>
        <w:r>
          <w:fldChar w:fldCharType="end"/>
        </w:r>
      </w:hyperlink>
    </w:p>
    <w:p>
      <w:pPr>
        <w:pStyle w:val="TOC2"/>
        <w:tabs>
          <w:tab w:val="right" w:leader="dot" w:pos="8306"/>
        </w:tabs>
      </w:pPr>
      <w:hyperlink w:anchor="_Toc12107" w:history="1">
        <w:r>
          <w:rPr>
            <w:rFonts w:ascii="仿宋" w:eastAsia="仿宋" w:hAnsi="仿宋" w:cs="仿宋" w:hint="eastAsia"/>
            <w:lang w:eastAsia="zh-CN"/>
          </w:rPr>
          <w:t>(二)、冷冻食品项目执行阶段时间节点</w:t>
        </w:r>
        <w:r>
          <w:tab/>
        </w:r>
        <w:r>
          <w:fldChar w:fldCharType="begin"/>
        </w:r>
        <w:r>
          <w:instrText xml:space="preserve"> PAGEREF _Toc12107 \h </w:instrText>
        </w:r>
        <w:r>
          <w:fldChar w:fldCharType="separate"/>
        </w:r>
        <w:r>
          <w:t>54</w:t>
        </w:r>
        <w:r>
          <w:fldChar w:fldCharType="end"/>
        </w:r>
      </w:hyperlink>
    </w:p>
    <w:p>
      <w:pPr>
        <w:pStyle w:val="TOC2"/>
        <w:tabs>
          <w:tab w:val="right" w:leader="dot" w:pos="8306"/>
        </w:tabs>
      </w:pPr>
      <w:hyperlink w:anchor="_Toc11729" w:history="1">
        <w:r>
          <w:rPr>
            <w:rFonts w:ascii="仿宋" w:eastAsia="仿宋" w:hAnsi="仿宋" w:cs="仿宋" w:hint="eastAsia"/>
            <w:lang w:eastAsia="zh-CN"/>
          </w:rPr>
          <w:t>(三)、冷冻食品项目完成阶段时间节点</w:t>
        </w:r>
        <w:r>
          <w:tab/>
        </w:r>
        <w:r>
          <w:fldChar w:fldCharType="begin"/>
        </w:r>
        <w:r>
          <w:instrText xml:space="preserve"> PAGEREF _Toc11729 \h </w:instrText>
        </w:r>
        <w:r>
          <w:fldChar w:fldCharType="separate"/>
        </w:r>
        <w:r>
          <w:t>54</w:t>
        </w:r>
        <w:r>
          <w:fldChar w:fldCharType="end"/>
        </w:r>
      </w:hyperlink>
    </w:p>
    <w:p>
      <w:pPr>
        <w:pStyle w:val="TOC1"/>
        <w:tabs>
          <w:tab w:val="right" w:leader="dot" w:pos="8306"/>
        </w:tabs>
      </w:pPr>
      <w:hyperlink w:anchor="_Toc64" w:history="1">
        <w:r>
          <w:rPr>
            <w:rFonts w:ascii="仿宋" w:eastAsia="仿宋" w:hAnsi="仿宋" w:cs="仿宋" w:hint="eastAsia"/>
            <w:lang w:eastAsia="zh-CN"/>
          </w:rPr>
          <w:t>十四、利益相关者分析与沟通计划</w:t>
        </w:r>
        <w:r>
          <w:tab/>
        </w:r>
        <w:r>
          <w:fldChar w:fldCharType="begin"/>
        </w:r>
        <w:r>
          <w:instrText xml:space="preserve"> PAGEREF _Toc64 \h </w:instrText>
        </w:r>
        <w:r>
          <w:fldChar w:fldCharType="separate"/>
        </w:r>
        <w:r>
          <w:t>56</w:t>
        </w:r>
        <w:r>
          <w:fldChar w:fldCharType="end"/>
        </w:r>
      </w:hyperlink>
    </w:p>
    <w:p>
      <w:pPr>
        <w:pStyle w:val="TOC2"/>
        <w:tabs>
          <w:tab w:val="right" w:leader="dot" w:pos="8306"/>
        </w:tabs>
      </w:pPr>
      <w:hyperlink w:anchor="_Toc4634" w:history="1">
        <w:r>
          <w:rPr>
            <w:rFonts w:ascii="仿宋" w:eastAsia="仿宋" w:hAnsi="仿宋" w:cs="仿宋" w:hint="eastAsia"/>
            <w:lang w:eastAsia="zh-CN"/>
          </w:rPr>
          <w:t>(一)、利益相关者分析</w:t>
        </w:r>
        <w:r>
          <w:tab/>
        </w:r>
        <w:r>
          <w:fldChar w:fldCharType="begin"/>
        </w:r>
        <w:r>
          <w:instrText xml:space="preserve"> PAGEREF _Toc4634 \h </w:instrText>
        </w:r>
        <w:r>
          <w:fldChar w:fldCharType="separate"/>
        </w:r>
        <w:r>
          <w:t>56</w:t>
        </w:r>
        <w:r>
          <w:fldChar w:fldCharType="end"/>
        </w:r>
      </w:hyperlink>
    </w:p>
    <w:p>
      <w:pPr>
        <w:pStyle w:val="TOC2"/>
        <w:tabs>
          <w:tab w:val="right" w:leader="dot" w:pos="8306"/>
        </w:tabs>
      </w:pPr>
      <w:hyperlink w:anchor="_Toc10120" w:history="1">
        <w:r>
          <w:rPr>
            <w:rFonts w:ascii="仿宋" w:eastAsia="仿宋" w:hAnsi="仿宋" w:cs="仿宋" w:hint="eastAsia"/>
            <w:lang w:eastAsia="zh-CN"/>
          </w:rPr>
          <w:t>(二)、沟通计划</w:t>
        </w:r>
        <w:r>
          <w:tab/>
        </w:r>
        <w:r>
          <w:fldChar w:fldCharType="begin"/>
        </w:r>
        <w:r>
          <w:instrText xml:space="preserve"> PAGEREF _Toc10120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698"/>
      <w:r>
        <w:rPr>
          <w:rFonts w:ascii="仿宋" w:eastAsia="仿宋" w:hAnsi="仿宋" w:cs="仿宋" w:hint="eastAsia"/>
          <w:sz w:val="28"/>
          <w:lang w:eastAsia="zh-CN"/>
        </w:rPr>
        <w:t>一、冷冻食品项目建设背景及必要性分析</w:t>
      </w:r>
      <w:bookmarkEnd w:id="2"/>
    </w:p>
    <w:p>
      <w:pPr>
        <w:pStyle w:val="Heading2"/>
        <w:rPr>
          <w:rFonts w:ascii="仿宋" w:eastAsia="仿宋" w:hAnsi="仿宋" w:cs="仿宋" w:hint="eastAsia"/>
          <w:lang w:eastAsia="zh-CN"/>
        </w:rPr>
      </w:pPr>
      <w:bookmarkStart w:id="3" w:name="_Toc22585"/>
      <w:r>
        <w:rPr>
          <w:rFonts w:ascii="仿宋" w:eastAsia="仿宋" w:hAnsi="仿宋" w:cs="仿宋" w:hint="eastAsia"/>
          <w:lang w:eastAsia="zh-CN"/>
        </w:rPr>
        <w:t>(一)、冷冻食品项目背景分析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冷冻食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冷冻食品项目在这个潮流中的定位。同时，我们将关注行业内涌现的新兴机遇，以便冷冻食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冷冻食品项目提供了强大的发展动力。我们将聚焦于行业内最新的技术发展趋势，包括但不限于人工智能、大数据分析、物联网等领域。通过深度的技术研究，我们将确保冷冻食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冷冻食品项目发展的源泉。我们将投入更多的精力对市场需求进行深入剖析，超越表面的需求，深入挖掘潜在的市场痛点和机遇。通过对市场需求的细致了解，冷冻食品项目将更有针对性地设计解决方案，满足市场的多样化需求，从而更好地促进冷冻食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冷冻食品项目战略至关重要。我们将对竞争态势进行更为深入的分析，包括但不限于市场份额、产品特点、客户满意度等多个维度。通过深度的竞争分析，冷冻食品项目将能够更准确地把握市场脉搏，制定具有竞争力的冷冻食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冷冻食品项目的发展具有直接的影响。我们将进行更为全面的法规和政策分析，了解行业发展中的潜在法律风险和合规挑战。通过充分了解和遵守相关法规，冷冻食品项目将确保在法律框架内合法合规运营，为冷冻食品项目的稳健发展提供有力支持。</w:t>
      </w:r>
    </w:p>
    <w:p>
      <w:pPr>
        <w:pStyle w:val="Heading2"/>
        <w:ind w:firstLine="560" w:firstLineChars="200"/>
        <w:rPr>
          <w:rFonts w:ascii="仿宋" w:eastAsia="仿宋" w:hAnsi="仿宋" w:cs="仿宋" w:hint="eastAsia"/>
          <w:sz w:val="28"/>
          <w:lang w:eastAsia="zh-CN"/>
        </w:rPr>
      </w:pPr>
      <w:bookmarkStart w:id="4" w:name="_Toc16065"/>
      <w:r>
        <w:rPr>
          <w:rFonts w:ascii="仿宋" w:eastAsia="仿宋" w:hAnsi="仿宋" w:cs="仿宋" w:hint="eastAsia"/>
          <w:sz w:val="28"/>
          <w:lang w:eastAsia="zh-CN"/>
        </w:rPr>
        <w:t>(二)、冷冻食品项目建设必要性分析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项目建设的迫切性源于对行业发展趋势的深刻洞察。我们正处于一个行业变革的时代，科技创新、数字化转型成为企业发展的关键动力。冷冻食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项目建设不仅仅是为了跟上潮流，更是为了通过技术创新推动企业的持续发展。通过引入先进的技术和解决方案，冷冻食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冷冻食品项目的建设成为必然选择，通过提高产品质量、拓展服务领域，从而在竞争中获得更多的机会。冷冻食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冷冻食品项目建设的必要性体现在对客户需求更精准的满足。通过冷冻食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项目建设的背后是对企业持续创新的追求。只有通过不断创新，企业才能在竞争中立于不败之地。冷冻食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9453"/>
      <w:r>
        <w:rPr>
          <w:rFonts w:ascii="仿宋" w:eastAsia="仿宋" w:hAnsi="仿宋" w:cs="仿宋" w:hint="eastAsia"/>
          <w:sz w:val="28"/>
          <w:lang w:eastAsia="zh-CN"/>
        </w:rPr>
        <w:t>二、冷冻食品项目危机管理</w:t>
      </w:r>
      <w:bookmarkEnd w:id="5"/>
    </w:p>
    <w:p>
      <w:pPr>
        <w:pStyle w:val="Heading2"/>
        <w:rPr>
          <w:rFonts w:ascii="仿宋" w:eastAsia="仿宋" w:hAnsi="仿宋" w:cs="仿宋" w:hint="eastAsia"/>
          <w:lang w:eastAsia="zh-CN"/>
        </w:rPr>
      </w:pPr>
      <w:bookmarkStart w:id="6" w:name="_Toc1188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冷冻食品项目危机管理中，危机预警与识别是确保冷冻食品项目稳健运行的核心步骤。通过建立全面的监测机制，冷冻食品项目团队旨在及时发现和理解潜在的风险和危机因素，以便采取及时的预防和应对措施，确保冷冻食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首先，通过深入的风险评估，冷冻食品项目团队全面分析了整个冷冻食品项目和各个阶段可能存在的威胁。这包括准确评估每个潜在风险的发生概率和可能影响的程度，为后续危机预警提供了有力支持。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冷冻食品项目团队着重于明确定义冷冻食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冷冻食品项目进展的持续监控，团队能够及时发现潜在问题并作出迅速反应。冷冻食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在这一阶段，团队的专业素养和反应速度将发挥至关重要的作用，以确保潜在危机能够在初期得到有效的处理，最大程度地减轻负面影响。通过危机预警与识别，冷冻食品项目得以更有序、可控地推进。</w:t>
      </w:r>
    </w:p>
    <w:p>
      <w:pPr>
        <w:pStyle w:val="Heading2"/>
        <w:ind w:firstLine="560" w:firstLineChars="200"/>
        <w:rPr>
          <w:rFonts w:ascii="仿宋" w:eastAsia="仿宋" w:hAnsi="仿宋" w:cs="仿宋" w:hint="eastAsia"/>
          <w:sz w:val="28"/>
          <w:lang w:eastAsia="zh-CN"/>
        </w:rPr>
      </w:pPr>
      <w:bookmarkStart w:id="7" w:name="_Toc933"/>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在危机发生时，冷冻食品项目团队立即行动，成立了应急小组。该小组的任务是迅速制定并实施紧急应对措施，以最小化潜在损失。以下是采取的主要措施：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暂停冷冻食品项目进度：为遏制危机蔓延，冷冻食品项目暂时停止进行，以便全面评估当前状况。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资源重新分配：重新评估冷冻食品项目资源的分配，确保最大限度地减小损失。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实时沟通：与关键利益相关者建立实时沟通机制，向他们传递冷冻食品项目危机的实际状况，保障冷冻食品项目核心利益。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在紧急应对的同时，冷冻食品项目团队强调了团队协作和有效沟通的重要性。以下是团队协作的关键举措：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信息共享机制：建立了信息共享平台，确保团队成员能够及时获取冷冻食品项目危机的实时信息。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领导者沟通：冷冻食品项目领导者通过定期会议和即时沟通工具，指导团队应对危机，保持团队稳定运行。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随着危机得到初步控制，冷冻食品项目团队转向制定恢复计划，以确保冷冻食品项目能够从中迅速恢复。主要恢复计划包括：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修复受损的进度计划：重新评估冷冻食品项目进度，制定修复计划，确保冷冻食品项目尽快回归正常进程。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重新调整资源分配：优化资源分配，确保冷冻食品项目在有限资源下高效运转。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风险管理机制加强：对冷冻食品项目风险进行全面评估，制定更强化的风险管理策略，以预防未来可能的危机。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2094"/>
      <w:r>
        <w:rPr>
          <w:rFonts w:ascii="仿宋" w:eastAsia="仿宋" w:hAnsi="仿宋" w:cs="仿宋" w:hint="eastAsia"/>
          <w:sz w:val="28"/>
          <w:lang w:eastAsia="zh-CN"/>
        </w:rPr>
        <w:t>三、冷冻食品项目概论</w:t>
      </w:r>
      <w:bookmarkEnd w:id="8"/>
    </w:p>
    <w:p>
      <w:pPr>
        <w:pStyle w:val="Heading2"/>
        <w:rPr>
          <w:rFonts w:ascii="仿宋" w:eastAsia="仿宋" w:hAnsi="仿宋" w:cs="仿宋" w:hint="eastAsia"/>
          <w:lang w:eastAsia="zh-CN"/>
        </w:rPr>
      </w:pPr>
      <w:bookmarkStart w:id="9" w:name="_Toc13785"/>
      <w:r>
        <w:rPr>
          <w:rFonts w:ascii="仿宋" w:eastAsia="仿宋" w:hAnsi="仿宋" w:cs="仿宋" w:hint="eastAsia"/>
          <w:lang w:eastAsia="zh-CN"/>
        </w:rPr>
        <w:t>(一)、冷冻食品项目概况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项目的起源追溯至对市场的深入洞察。市场的不断演变与变革为冷冻食品项目提供了难得的机遇。当前市场存在的需求缺口和变革的大环境共同构成了冷冻食品项目的背景。这个冷冻食品项目旨在充分利用市场机遇，填补行业中尚未满足的需求，为客户提供全新的解决方案。市场的变革和需求的增长使得这个冷冻食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冷冻食品项目名称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项目正式命名为冷冻食品。这个名称不仅仅是一个标识，更代表了冷冻食品项目的核心理念和愿景。它蕴含着冷冻食品项目所要解决问题的关键字，具有强烈的表达和辨识度，为冷冻食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冷冻食品项目目标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项目的核心目标是提供一种全新、高效的解决方案，满足客户日益增长的需求。冷冻食品项目追求的不仅仅是满足市场需求，更是在市场中获得卓越的竞争优势。通过不断提升产品或服务的质量和创新水平，冷冻食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冷冻食品项目范围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项目全面涵盖了产品研发、制造、市场推广和售后服务，确保从产品设计到最终用户体验的全方位关注。这一全面的冷冻食品项目范围是为了确保冷冻食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冷冻食品项目时间表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冷冻食品项目计划在未来18个月内完成，包括研发、测试、市场试点和正式推出等不同阶段。这个时间表的合理设计是为了确保冷冻食品项目各个阶段的顺利推进，以便按时交付高质量的成果。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1.6 冷冻食品项目预算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冷冻食品项目总预算估算为XX百万美元，主要分配在研发、市场推广、人员培训和运营等方面。这一充足的预算为冷冻食品项目提供了充足的资源，确保冷冻食品项目在各个方面都能取得优异的表现。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冷冻食品项目风险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冷冻食品项目可能面临的风险包括市场接受度低、技术难题、竞争激烈等。冷冻食品项目团队已经制定了相应的风险应对计划，通过前瞻性的风险管理，确保冷冻食品项目在面对不确定性时能够迅速做出应对。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冷冻食品项目团队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冷冻食品项目汇聚了一支经验丰富、多领域专业素养的核心团队，确保冷冻食品项目在各个方面都能拥有高水平的执行力。团队的协同作战是冷冻食品项目成功的关键因素之一。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冷冻食品项目背景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冷冻食品项目的背景根植于市场对更高效、创新产品的渴望，同时也受到科技发展对行业格局的深刻改变的影响。这为冷冻食品项目提供了广阔的发展空间和市场需求。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冷冻食品项目现状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截至目前，冷冻食品项目已完成市场调研和技术验证，取得了初步的成功。这为冷冻食品项目在未来的发展奠定了坚实的基础，为更远大的目标打下了坚实的基石。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9829"/>
      <w:r>
        <w:rPr>
          <w:rFonts w:ascii="仿宋" w:eastAsia="仿宋" w:hAnsi="仿宋" w:cs="仿宋" w:hint="eastAsia"/>
          <w:sz w:val="28"/>
          <w:lang w:eastAsia="zh-CN"/>
        </w:rPr>
        <w:t>(二)、冷冻食品项目目标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keyword》冷冻食品项目首要业务目标是在市场中占据有利地位，实现产品/服务的成功推广和销售。通过不断提升产品质量、创新性，冷冻食品项目追求成为行业中的领导者，赢得更多客户的青睐。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在科技迅速发展的时代，冷冻食品项目着眼于技术创新。通过持续的研发和技术升级，冷冻食品项目旨在推出更具创新性的产品或服务，以满足市场对新鲜、先进解决方案的需求。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为了建立可持续的客户关系，冷冻食品项目设定了客户满意度目标。通过提供卓越的产品质量和优质的客户服务，冷冻食品项目追求赢得客户的信任和忠诚度，确保他们的满意度达到行业领先水平。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冷冻食品项目注重社会责任和可持续发展。通过实施环保、社会责任冷冻食品项目，冷冻食品项目致力于在经济发展的同时保护环境，促进社会公平，实现可持续经营。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冷冻食品项目的团队是实现目标的核心驱动力。因此，冷冻食品项目设定了团队发展目标，包括提升团队成员的专业技能、培养领导力，以及搭建协同高效的团队工作氛围。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9720"/>
      <w:r>
        <w:rPr>
          <w:rFonts w:ascii="仿宋" w:eastAsia="仿宋" w:hAnsi="仿宋" w:cs="仿宋" w:hint="eastAsia"/>
          <w:sz w:val="28"/>
          <w:lang w:eastAsia="zh-CN"/>
        </w:rPr>
        <w:t>(三)、冷冻食品项目提出的理由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冷冻食品项目提出的理由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项目的提出源于对市场机遇的深刻洞察。当前市场中存在的需求缺口和行业发展趋势表明，有巨大的商业机会等待被开发。通过准确捕捉市场机遇，冷冻食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项目的理念基于对技术创新的信仰。通过持续的研发和技术投入，冷冻食品项目有望推出更具创新性的产品或服务。在科技飞速发展的当下，冷冻食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项目的提出是为了增强企业的行业竞争力。通过提升产品或服务的质量和独特性，冷冻食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项目响应了消费者需求的变化。随着社会和科技的不断发展，消费者对产品和服务的需求也在发生变化。通过深入了解并及时回应消费者的新需求，冷冻食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冷冻食品项目的提出是企业战略发展规划的一部分。在面对日益激烈的市场竞争和不断变化的商业环境中，冷冻食品项目作为企业战略的一环，旨在为企业开辟新的增长领域，巩固企业在行业中的地位。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项目的提出不仅仅是基于商业考量，还注重社会责任。通过推出环保、社会责任等方面的冷冻食品项目，冷冻食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冷冻食品项目的提出反映了对利益相关者期望的关注。包括客户、员工、投资者等利益相关者在企业发展中都有着各自的期望，冷冻食品项目力求在满足这些期望的同时，取得更大的共赢。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5646"/>
      <w:r>
        <w:rPr>
          <w:rFonts w:ascii="仿宋" w:eastAsia="仿宋" w:hAnsi="仿宋" w:cs="仿宋" w:hint="eastAsia"/>
          <w:sz w:val="28"/>
          <w:lang w:eastAsia="zh-CN"/>
        </w:rPr>
        <w:t>(四)、冷冻食品项目意义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在实施冷冻食品项目的过程中，我们不仅仅是在追逐商业成功，更是为企业和社会的多个层面创造了深远的意义。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食品项目的首要意义在于提升企业的市场竞争力。通过持续的创新和对产品质量的高标准要求，冷冻食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冷冻食品项目的推进将促使行业技术水平的提升。通过引入先进技术和创新性解决方案，冷冻食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冷冻食品项目不仅创造了大量就业机会，提高了就业水平，还注重社会责任和环保。通过参与社会公益事业和推动环保冷冻食品项目，冷冻食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综合而言，冷冻食品项目意义重大，不仅推动了企业的发展，也为行业和社会的进步贡献了积极力量。这是一个全面而深刻的影响，将在未来产生可持续的正面效应。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4623"/>
      <w:r>
        <w:rPr>
          <w:rFonts w:ascii="仿宋" w:eastAsia="仿宋" w:hAnsi="仿宋" w:cs="仿宋" w:hint="eastAsia"/>
          <w:sz w:val="28"/>
          <w:lang w:eastAsia="zh-CN"/>
        </w:rPr>
        <w:t>(五)、冷冻食品项目背景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在当今迅猛发展的商业环境中，冷冻食品项目的动因根植于对多方面因素的审慎考量。这个冷冻食品项目的提出并非孤立的决策，而是对企业所处背景深入思考的产物。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市场的不断演变是冷冻食品项目背后的首要原因。科技的迅速发展和全球市场的快速变化使得企业必须灵活应对。冷冻食品项目应运而生，旨在通过创新性的解决方案迎合市场的多变需求，赢得竞争中的先机。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竞争的激烈程度也是冷冻食品项目背景中不可忽视的一环。企业需要在激烈竞争中脱颖而出，为此，冷冻食品项目致力于打破常规，提供独特的价值主张，以吸引客户并确保市场份额的增长。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技术的迅速发展为企业带来了机遇与挑战。作为冷冻食品项目启动的背景之一，对新兴技术的应用将有助于提升企业的技术水平，使其在不断演进的商业环境中保持竞争优势。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此外，社会对企业责任的期望也在逐渐升高。冷冻食品项目充分融入了社会责任的理念，通过可持续经营和社会公益冷冻食品项目，企图为社会贡献一份力量，在商业成功的同时关注社会价值。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2077"/>
      <w:r>
        <w:rPr>
          <w:rFonts w:ascii="仿宋" w:eastAsia="仿宋" w:hAnsi="仿宋" w:cs="仿宋" w:hint="eastAsia"/>
          <w:sz w:val="28"/>
          <w:lang w:eastAsia="zh-CN"/>
        </w:rPr>
        <w:t>四、冷冻食品项目土建工程</w:t>
      </w:r>
      <w:bookmarkEnd w:id="14"/>
    </w:p>
    <w:p>
      <w:pPr>
        <w:pStyle w:val="Heading2"/>
        <w:rPr>
          <w:rFonts w:ascii="仿宋" w:eastAsia="仿宋" w:hAnsi="仿宋" w:cs="仿宋" w:hint="eastAsia"/>
          <w:lang w:eastAsia="zh-CN"/>
        </w:rPr>
      </w:pPr>
      <w:bookmarkStart w:id="15" w:name="_Toc671"/>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在冷冻食品项目的建筑工程设计中，我们将秉承一系列重要的设计原则，以确保冷冻食品项目建筑在功能、美观、可持续性等方面达到最佳效果。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首要原则是确保建筑的功能性得到最大化的发挥。我们将充分理解冷冻食品项目的实际需求，合理布局各个功能区域，保证建筑在满足业务需求的同时，提供高效的工作环境。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在建筑设计中，我们将综合考虑建设和运营成本。通过精细的经济效益分析，确保设计方案在高效利用资源的同时，对冷冻食品项目的长期盈利能力有积极的贡献。</w:t>
      </w:r>
    </w:p>
    <w:p>
      <w:pPr>
        <w:pStyle w:val="Heading2"/>
        <w:ind w:firstLine="560" w:firstLineChars="200"/>
        <w:rPr>
          <w:rFonts w:ascii="仿宋" w:eastAsia="仿宋" w:hAnsi="仿宋" w:cs="仿宋" w:hint="eastAsia"/>
          <w:sz w:val="28"/>
          <w:lang w:eastAsia="zh-CN"/>
        </w:rPr>
      </w:pPr>
      <w:bookmarkStart w:id="16" w:name="_Toc11610"/>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冻食品项目的土建工程设计中，我们将精准设定设计年限，结合冷冻食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https://d.book118.com/075240223114011100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冷冻食品项目规划设计蓝图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DF7BD9"/>
    <w:rsid w:val="7DDF7B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5240223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2023-12-30T15:25:00Z</dcterms:created>
  <dcterms:modified xsi:type="dcterms:W3CDTF">2023-12-30T15:25:36Z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B1E1D2F1094F4082ABC80B1F391B77EC_11</vt:lpwstr>
  </property>
  <property fmtid="{D5CDD505-2E9C-101B-9397-08002B2CF9AE}" pid="3" name="KSOProductBuildVer">
    <vt:lpwstr>2052-12.1.0.16120</vt:lpwstr>
  </property>
</Properties>
</file>