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4833D7" w:rsidRPr="00513A55" w:rsidP="004833D7">
      <w:pPr>
        <w:adjustRightInd w:val="0"/>
        <w:snapToGrid w:val="0"/>
        <w:spacing w:line="360" w:lineRule="auto"/>
        <w:jc w:val="center"/>
        <w:rPr>
          <w:rFonts w:ascii="黑体" w:eastAsia="黑体" w:hAnsi="黑体"/>
          <w:noProof/>
          <w:sz w:val="32"/>
          <w:szCs w:val="32"/>
        </w:rPr>
      </w:pPr>
      <w:r w:rsidRPr="00513A55">
        <w:rPr>
          <w:rFonts w:ascii="黑体" w:eastAsia="黑体" w:hAnsi="黑体" w:hint="eastAsia"/>
          <w:noProof/>
          <w:sz w:val="32"/>
          <w:szCs w:val="32"/>
        </w:rPr>
        <w:t>河南省南阳市2023-2024学年高一上学期期中考试</w:t>
      </w:r>
    </w:p>
    <w:p w:rsidR="004833D7" w:rsidRPr="00513A55" w:rsidP="004833D7">
      <w:pPr>
        <w:adjustRightInd w:val="0"/>
        <w:snapToGrid w:val="0"/>
        <w:spacing w:line="360" w:lineRule="auto"/>
        <w:jc w:val="center"/>
        <w:rPr>
          <w:rFonts w:ascii="黑体" w:eastAsia="黑体" w:hAnsi="黑体"/>
          <w:noProof/>
          <w:sz w:val="32"/>
          <w:szCs w:val="32"/>
        </w:rPr>
      </w:pPr>
      <w:r w:rsidRPr="00513A55">
        <w:rPr>
          <w:rFonts w:ascii="黑体" w:eastAsia="黑体" w:hAnsi="黑体" w:hint="eastAsia"/>
          <w:noProof/>
          <w:sz w:val="32"/>
          <w:szCs w:val="32"/>
        </w:rPr>
        <w:t>语文试题</w:t>
      </w:r>
    </w:p>
    <w:p w:rsidR="004833D7" w:rsidRPr="00513A55" w:rsidP="004833D7">
      <w:pPr>
        <w:adjustRightInd w:val="0"/>
        <w:snapToGrid w:val="0"/>
        <w:spacing w:line="360" w:lineRule="auto"/>
        <w:jc w:val="left"/>
        <w:rPr>
          <w:rFonts w:asciiTheme="minorEastAsia" w:hAnsiTheme="minorEastAsia"/>
          <w:szCs w:val="21"/>
        </w:rPr>
      </w:pPr>
      <w:r w:rsidRPr="00513A55">
        <w:rPr>
          <w:rFonts w:asciiTheme="minorEastAsia" w:hAnsiTheme="minorEastAsia" w:cs="宋体"/>
          <w:b/>
          <w:szCs w:val="21"/>
        </w:rPr>
        <w:t>一、现代文阅读（35分）</w:t>
      </w:r>
    </w:p>
    <w:p w:rsidR="004833D7" w:rsidRPr="00513A55" w:rsidP="004833D7">
      <w:pPr>
        <w:adjustRightInd w:val="0"/>
        <w:snapToGrid w:val="0"/>
        <w:spacing w:line="360" w:lineRule="auto"/>
        <w:jc w:val="left"/>
        <w:rPr>
          <w:rFonts w:asciiTheme="minorEastAsia" w:hAnsiTheme="minorEastAsia"/>
          <w:szCs w:val="21"/>
        </w:rPr>
      </w:pPr>
      <w:r w:rsidRPr="00513A55">
        <w:rPr>
          <w:rFonts w:asciiTheme="minorEastAsia" w:hAnsiTheme="minorEastAsia" w:cs="宋体"/>
          <w:b/>
          <w:szCs w:val="21"/>
        </w:rPr>
        <w:t>（一）现代文阅读I（本题共5小题，19分）</w:t>
      </w:r>
    </w:p>
    <w:p w:rsidR="004833D7" w:rsidRPr="00513A55" w:rsidP="004833D7">
      <w:pPr>
        <w:adjustRightInd w:val="0"/>
        <w:snapToGrid w:val="0"/>
        <w:spacing w:line="360" w:lineRule="auto"/>
        <w:jc w:val="left"/>
        <w:rPr>
          <w:rFonts w:asciiTheme="minorEastAsia" w:hAnsiTheme="minorEastAsia"/>
          <w:szCs w:val="21"/>
        </w:rPr>
      </w:pPr>
      <w:r w:rsidRPr="00513A55">
        <w:rPr>
          <w:rFonts w:asciiTheme="minorEastAsia" w:hAnsiTheme="minorEastAsia" w:cs="宋体"/>
          <w:szCs w:val="21"/>
        </w:rPr>
        <w:t>阅读下面的文字，完成各题。</w:t>
      </w:r>
    </w:p>
    <w:p w:rsidR="004833D7" w:rsidRPr="00513A55" w:rsidP="004833D7">
      <w:pPr>
        <w:adjustRightInd w:val="0"/>
        <w:snapToGrid w:val="0"/>
        <w:spacing w:line="360" w:lineRule="auto"/>
        <w:ind w:firstLine="420"/>
        <w:jc w:val="left"/>
        <w:rPr>
          <w:rFonts w:asciiTheme="minorEastAsia" w:hAnsiTheme="minorEastAsia"/>
          <w:szCs w:val="21"/>
        </w:rPr>
      </w:pPr>
      <w:r w:rsidRPr="00513A55">
        <w:rPr>
          <w:rFonts w:asciiTheme="minorEastAsia" w:hAnsiTheme="minorEastAsia" w:cs="楷体"/>
          <w:szCs w:val="21"/>
        </w:rPr>
        <w:t>材料一：</w:t>
      </w:r>
    </w:p>
    <w:p w:rsidR="004833D7" w:rsidRPr="00513A55" w:rsidP="004833D7">
      <w:pPr>
        <w:adjustRightInd w:val="0"/>
        <w:snapToGrid w:val="0"/>
        <w:spacing w:line="360" w:lineRule="auto"/>
        <w:ind w:firstLine="420"/>
        <w:jc w:val="left"/>
        <w:rPr>
          <w:rFonts w:asciiTheme="minorEastAsia" w:hAnsiTheme="minorEastAsia"/>
          <w:szCs w:val="21"/>
        </w:rPr>
      </w:pPr>
      <w:r w:rsidRPr="00513A55">
        <w:rPr>
          <w:rFonts w:asciiTheme="minorEastAsia" w:hAnsiTheme="minorEastAsia" w:cs="楷体"/>
          <w:szCs w:val="21"/>
        </w:rPr>
        <w:t>在我国传统美学和文论中，“意象”是一个古老而又新鲜的话题，是出现得很早并富有深广文化底蕴的重要概念，是主观情志与外界客观物象相撞而契合的产物，是指有意味的具体形象，即“意”与“象”的融合。其在文艺创作和文学鉴赏中的作用与地位都是不可忽视的。</w:t>
      </w:r>
    </w:p>
    <w:p w:rsidR="004833D7" w:rsidRPr="00513A55" w:rsidP="004833D7">
      <w:pPr>
        <w:adjustRightInd w:val="0"/>
        <w:snapToGrid w:val="0"/>
        <w:spacing w:line="360" w:lineRule="auto"/>
        <w:ind w:firstLine="420"/>
        <w:jc w:val="left"/>
        <w:rPr>
          <w:rFonts w:asciiTheme="minorEastAsia" w:hAnsiTheme="minorEastAsia"/>
          <w:szCs w:val="21"/>
        </w:rPr>
      </w:pPr>
      <w:r w:rsidRPr="00513A55">
        <w:rPr>
          <w:rFonts w:asciiTheme="minorEastAsia" w:hAnsiTheme="minorEastAsia" w:cs="楷体"/>
          <w:szCs w:val="21"/>
        </w:rPr>
        <w:t>“意”和“象”，最早见于《周易·系辞》“书不尽言，言不尽意……圣人立象以尽意”之言。东汉王充将“意”与“象”合成一个完整的概念。其在《论衡·乱龙篇》说：“夫画布为熊、麋之象，名布为侯，礼贵意彖，示义取名也。”曹魏时代的王弼在《周易略例·明象》中有“夫象者，出意者也：言者，明象者也。尽意莫若象，尽象莫若言。言生于象，故可以寻言以观象：象生于意，故可以寻象以观意。意以象尽，象以言著”一段文字，阐明了意、象、言三者的关系。</w:t>
      </w:r>
    </w:p>
    <w:p w:rsidR="004833D7" w:rsidRPr="00513A55" w:rsidP="004833D7">
      <w:pPr>
        <w:adjustRightInd w:val="0"/>
        <w:snapToGrid w:val="0"/>
        <w:spacing w:line="360" w:lineRule="auto"/>
        <w:ind w:firstLine="420"/>
        <w:jc w:val="left"/>
        <w:rPr>
          <w:rFonts w:asciiTheme="minorEastAsia" w:hAnsiTheme="minorEastAsia"/>
          <w:szCs w:val="21"/>
        </w:rPr>
      </w:pPr>
      <w:r w:rsidRPr="00513A55">
        <w:rPr>
          <w:rFonts w:asciiTheme="minorEastAsia" w:hAnsiTheme="minorEastAsia" w:cs="楷体"/>
          <w:szCs w:val="21"/>
        </w:rPr>
        <w:t>从文学的创作来看，即从内心的“意”到关注的“象”，再至依托的“言”：从文学的欣赏来看，即从依托的“言”到关注的“象”，再至所传达的主观“意”。</w:t>
      </w:r>
    </w:p>
    <w:p w:rsidR="004833D7" w:rsidRPr="00513A55" w:rsidP="004833D7">
      <w:pPr>
        <w:adjustRightInd w:val="0"/>
        <w:snapToGrid w:val="0"/>
        <w:spacing w:line="360" w:lineRule="auto"/>
        <w:ind w:firstLine="420"/>
        <w:jc w:val="left"/>
        <w:rPr>
          <w:rFonts w:asciiTheme="minorEastAsia" w:hAnsiTheme="minorEastAsia"/>
          <w:szCs w:val="21"/>
        </w:rPr>
      </w:pPr>
      <w:r w:rsidRPr="00513A55">
        <w:rPr>
          <w:rFonts w:asciiTheme="minorEastAsia" w:hAnsiTheme="minorEastAsia" w:cs="楷体"/>
          <w:szCs w:val="21"/>
        </w:rPr>
        <w:t>将“意”“象”引进文学领域并实现其根本性语义转换的是晋代的挚虞，而南朝梁代的刘勰在《文心雕龙·神思》中则第一次将“意象”合为一词而又引进文学理论，使它具有了美学意义。从此以后，对“意象”的认识及其在文艺美学上的地位就确定了下来。在文艺创作中，审美意象的营构是艺术家们必须要经过的一个步骤，是“眼中竹”至“胸中竹”的中间环节，即“意象”成为现实生活向艺术作品转化的必不可少的中介；而同样，在艺术欣赏活动之中，读者要运用自己的还原能力、再创造能力去复现、补充甚至丰富作品中的“意象”。</w:t>
      </w:r>
    </w:p>
    <w:p w:rsidR="004833D7" w:rsidRPr="00513A55" w:rsidP="004833D7">
      <w:pPr>
        <w:adjustRightInd w:val="0"/>
        <w:snapToGrid w:val="0"/>
        <w:spacing w:line="360" w:lineRule="auto"/>
        <w:ind w:firstLine="420"/>
        <w:jc w:val="left"/>
        <w:rPr>
          <w:rFonts w:asciiTheme="minorEastAsia" w:hAnsiTheme="minorEastAsia"/>
          <w:szCs w:val="21"/>
        </w:rPr>
      </w:pPr>
      <w:r w:rsidRPr="00513A55">
        <w:rPr>
          <w:rFonts w:asciiTheme="minorEastAsia" w:hAnsiTheme="minorEastAsia" w:cs="楷体"/>
          <w:szCs w:val="21"/>
        </w:rPr>
        <w:t>由“意”“象”至合成词“意象”，经历一系列的演变过程和语义转换，作为一个专门的文学术语终于生成，并得到后世认同，被广泛运用于文学鉴赏、批评之中。</w:t>
      </w:r>
    </w:p>
    <w:p w:rsidR="004833D7" w:rsidRPr="00513A55" w:rsidP="004833D7">
      <w:pPr>
        <w:adjustRightInd w:val="0"/>
        <w:snapToGrid w:val="0"/>
        <w:spacing w:line="360" w:lineRule="auto"/>
        <w:ind w:firstLine="420"/>
        <w:jc w:val="left"/>
        <w:rPr>
          <w:rFonts w:asciiTheme="minorEastAsia" w:hAnsiTheme="minorEastAsia"/>
          <w:szCs w:val="21"/>
        </w:rPr>
      </w:pPr>
      <w:r w:rsidRPr="00513A55">
        <w:rPr>
          <w:rFonts w:asciiTheme="minorEastAsia" w:hAnsiTheme="minorEastAsia" w:cs="楷体"/>
          <w:szCs w:val="21"/>
        </w:rPr>
        <w:t>“意象”作为极具中国传统文化底蕴的一个重要概念、范、畴，经历了一个由哲学、文化概念向文艺理论和美学范畴演变的过程。以“意象”品评文学作品，更能准确地表述作家构思谋篇过程中的审美心理活动及其呈现在诗中的形态与情态，也更能准确地表述读者阅读鉴赏时所获得的审美快感。</w:t>
      </w:r>
    </w:p>
    <w:p w:rsidR="004833D7" w:rsidRPr="00513A55" w:rsidP="004833D7">
      <w:pPr>
        <w:adjustRightInd w:val="0"/>
        <w:snapToGrid w:val="0"/>
        <w:spacing w:line="360" w:lineRule="auto"/>
        <w:ind w:firstLine="420"/>
        <w:jc w:val="left"/>
        <w:rPr>
          <w:rFonts w:asciiTheme="minorEastAsia" w:hAnsiTheme="minorEastAsia"/>
          <w:szCs w:val="21"/>
        </w:rPr>
        <w:sectPr w:rsidSect="00185C95">
          <w:headerReference w:type="default" r:id="rId4"/>
          <w:footerReference w:type="even" r:id="rId5"/>
          <w:footerReference w:type="default" r:id="rId6"/>
          <w:pgSz w:w="11906" w:h="16838"/>
          <w:pgMar w:top="1440" w:right="1800" w:bottom="1440" w:left="1800" w:header="851" w:footer="992" w:gutter="0"/>
          <w:cols w:space="425"/>
          <w:docGrid w:type="lines" w:linePitch="312"/>
        </w:sectPr>
      </w:pPr>
    </w:p>
    <w:p w:rsidR="004833D7" w:rsidRPr="00513A55" w:rsidP="004833D7">
      <w:pPr>
        <w:adjustRightInd w:val="0"/>
        <w:snapToGrid w:val="0"/>
        <w:spacing w:line="360" w:lineRule="auto"/>
        <w:ind w:firstLine="420"/>
        <w:jc w:val="left"/>
        <w:rPr>
          <w:rFonts w:asciiTheme="minorEastAsia" w:hAnsiTheme="minorEastAsia"/>
          <w:szCs w:val="21"/>
        </w:rPr>
      </w:pPr>
      <w:r w:rsidRPr="00513A55">
        <w:rPr>
          <w:rFonts w:asciiTheme="minorEastAsia" w:hAnsiTheme="minorEastAsia" w:cs="楷体"/>
          <w:szCs w:val="21"/>
        </w:rPr>
        <w:t>总之，“意象”是有意味的具体形象，或者说是显现在具象中的意味，是“意”与“象”的融合，不是对现实的一种图像式的重现，而是一种在一瞬间呈现的理智与感情的复合体，是一种“各种根本不同的观念的联合”。“意象，，如同是组件、基础、构架，不同的“意</w:t>
      </w:r>
      <w:r w:rsidRPr="00513A55">
        <w:rPr>
          <w:rFonts w:asciiTheme="minorEastAsia" w:hAnsiTheme="minorEastAsia" w:cs="楷体"/>
          <w:szCs w:val="21"/>
        </w:rPr>
        <w:t>象”有机结合而组成文学作品，作品的意义和整体审美效应也由具体可感的“意象”生发而来。我国浩瀚的古典文学作品沉浸在“意象”的海洋之中，“意象”也成为评论文学作品的重要标准之一。</w:t>
      </w:r>
    </w:p>
    <w:p w:rsidR="004833D7" w:rsidRPr="00513A55" w:rsidP="004833D7">
      <w:pPr>
        <w:adjustRightInd w:val="0"/>
        <w:snapToGrid w:val="0"/>
        <w:spacing w:line="360" w:lineRule="auto"/>
        <w:ind w:firstLine="420"/>
        <w:jc w:val="right"/>
        <w:rPr>
          <w:rFonts w:asciiTheme="minorEastAsia" w:hAnsiTheme="minorEastAsia"/>
          <w:szCs w:val="21"/>
        </w:rPr>
      </w:pPr>
      <w:r w:rsidRPr="00513A55">
        <w:rPr>
          <w:rFonts w:asciiTheme="minorEastAsia" w:hAnsiTheme="minorEastAsia" w:cs="楷体"/>
          <w:szCs w:val="21"/>
        </w:rPr>
        <w:t>（摘编自雷江红《浅析中国传统“意象”的起源和发展》）</w:t>
      </w:r>
    </w:p>
    <w:p w:rsidR="004833D7" w:rsidRPr="00513A55" w:rsidP="004833D7">
      <w:pPr>
        <w:adjustRightInd w:val="0"/>
        <w:snapToGrid w:val="0"/>
        <w:spacing w:line="360" w:lineRule="auto"/>
        <w:ind w:firstLine="420"/>
        <w:jc w:val="left"/>
        <w:rPr>
          <w:rFonts w:asciiTheme="minorEastAsia" w:hAnsiTheme="minorEastAsia"/>
          <w:szCs w:val="21"/>
        </w:rPr>
      </w:pPr>
      <w:r w:rsidRPr="00513A55">
        <w:rPr>
          <w:rFonts w:asciiTheme="minorEastAsia" w:hAnsiTheme="minorEastAsia" w:cs="楷体"/>
          <w:szCs w:val="21"/>
        </w:rPr>
        <w:t>材料二：</w:t>
      </w:r>
    </w:p>
    <w:p w:rsidR="004833D7" w:rsidRPr="00513A55" w:rsidP="004833D7">
      <w:pPr>
        <w:adjustRightInd w:val="0"/>
        <w:snapToGrid w:val="0"/>
        <w:spacing w:line="360" w:lineRule="auto"/>
        <w:ind w:firstLine="420"/>
        <w:jc w:val="left"/>
        <w:rPr>
          <w:rFonts w:asciiTheme="minorEastAsia" w:hAnsiTheme="minorEastAsia"/>
          <w:szCs w:val="21"/>
        </w:rPr>
      </w:pPr>
      <w:r w:rsidRPr="00513A55">
        <w:rPr>
          <w:rFonts w:asciiTheme="minorEastAsia" w:hAnsiTheme="minorEastAsia" w:cs="楷体"/>
          <w:szCs w:val="21"/>
        </w:rPr>
        <w:t>意境为什么能引起强烈的美感？</w:t>
      </w:r>
    </w:p>
    <w:p w:rsidR="004833D7" w:rsidRPr="00513A55" w:rsidP="004833D7">
      <w:pPr>
        <w:adjustRightInd w:val="0"/>
        <w:snapToGrid w:val="0"/>
        <w:spacing w:line="360" w:lineRule="auto"/>
        <w:ind w:firstLine="420"/>
        <w:jc w:val="left"/>
        <w:rPr>
          <w:rFonts w:asciiTheme="minorEastAsia" w:hAnsiTheme="minorEastAsia"/>
          <w:szCs w:val="21"/>
        </w:rPr>
      </w:pPr>
      <w:r w:rsidRPr="00513A55">
        <w:rPr>
          <w:rFonts w:asciiTheme="minorEastAsia" w:hAnsiTheme="minorEastAsia" w:cs="楷体"/>
          <w:szCs w:val="21"/>
        </w:rPr>
        <w:t>“意境”引起人的美感，首先就是它的生动形象。意境中的形象集中了现实美中的精髓，也就是抓住了生活中那些能唤起某种情感的特征，意境中的景物都经过情感的过滤，芜杂的东西都被过滤掉了，所以说是情中景。刘熙载在《艺概&gt;中说“昔我往矣，杨柳依依。今我来思，雨雪霏霏”四句“借景言情”。所谓借景言情，就是用形象说话。当然也并不是说生活中任何一种形象都能引起美感，只有艺术家在自然形象中抓住那种富有诗意的特征，才能引起人的美感。</w:t>
      </w:r>
    </w:p>
    <w:p w:rsidR="004833D7" w:rsidRPr="00513A55" w:rsidP="004833D7">
      <w:pPr>
        <w:adjustRightInd w:val="0"/>
        <w:snapToGrid w:val="0"/>
        <w:spacing w:line="360" w:lineRule="auto"/>
        <w:ind w:firstLine="420"/>
        <w:jc w:val="left"/>
        <w:rPr>
          <w:rFonts w:asciiTheme="minorEastAsia" w:hAnsiTheme="minorEastAsia"/>
          <w:szCs w:val="21"/>
        </w:rPr>
      </w:pPr>
      <w:r w:rsidRPr="00513A55">
        <w:rPr>
          <w:rFonts w:asciiTheme="minorEastAsia" w:hAnsiTheme="minorEastAsia" w:cs="楷体"/>
          <w:szCs w:val="21"/>
        </w:rPr>
        <w:t>意境之所以感染人就是因为形象中寄托了艺术家的感情。意境中的形象来自自然，又能超脱自然，从属于表现情感。郑板桥画一幅无根兰花图，画面上几朵无根无叶的兰花，偃仰横斜随风翻舞。这兰花的形象，正是艺术家自己的形象，表现了他对清代腐朽现实的不满和孤高的性格。在这里自然的特征和艺术家情感的特征是统一的，而且前者从属于后者。当自然景物被反映在艺术中，它就不再是单纯的自然景物，而是一种艺术语言，透过自然景物表现了艺术家的思想感情，由于表现思想感情的需要可以对自然形象进行取舍、集中、夸张以至变形。</w:t>
      </w:r>
    </w:p>
    <w:p w:rsidR="004833D7" w:rsidRPr="00513A55" w:rsidP="004833D7">
      <w:pPr>
        <w:adjustRightInd w:val="0"/>
        <w:snapToGrid w:val="0"/>
        <w:spacing w:line="360" w:lineRule="auto"/>
        <w:ind w:firstLine="420"/>
        <w:jc w:val="left"/>
        <w:rPr>
          <w:rFonts w:asciiTheme="minorEastAsia" w:hAnsiTheme="minorEastAsia"/>
          <w:szCs w:val="21"/>
        </w:rPr>
      </w:pPr>
      <w:r w:rsidRPr="00513A55">
        <w:rPr>
          <w:rFonts w:asciiTheme="minorEastAsia" w:hAnsiTheme="minorEastAsia" w:cs="楷体"/>
          <w:szCs w:val="21"/>
        </w:rPr>
        <w:t>意境是一种创造。在意境中所使用的语言、色彩、线条都很富有表现力，既表现了情感，也描绘了景色的美。“红杏枝头春意闹”这个“闹”字，就体现了运用语言的技巧，这个“闹”字就好在它既反映了春天杏花盛开，雀鸟喧叫，自然从寒冬中苏醒，一切都活跃起来，同时也表现了作者心中的喜悦。意境的形成是艺术家的创造，技巧则是实际创造的本领。通过精湛的技巧才能达到情景交融。赞赏意境，同时也是赞赏艺术家的技巧。</w:t>
      </w:r>
    </w:p>
    <w:p w:rsidR="004833D7" w:rsidRPr="00513A55" w:rsidP="004833D7">
      <w:pPr>
        <w:adjustRightInd w:val="0"/>
        <w:snapToGrid w:val="0"/>
        <w:spacing w:line="360" w:lineRule="auto"/>
        <w:ind w:firstLine="420"/>
        <w:jc w:val="left"/>
        <w:rPr>
          <w:rFonts w:asciiTheme="minorEastAsia" w:hAnsiTheme="minorEastAsia"/>
          <w:szCs w:val="21"/>
        </w:rPr>
      </w:pPr>
      <w:r w:rsidRPr="00513A55">
        <w:rPr>
          <w:rFonts w:asciiTheme="minorEastAsia" w:hAnsiTheme="minorEastAsia" w:cs="楷体"/>
          <w:szCs w:val="21"/>
        </w:rPr>
        <w:t>意境中的含蓄，使人感到“言有尽而意无穷”“意在言外，使人思而得之”。意境的这种特性是和它对生活形象的高度概括集中分不开的。所谓“意则期多，字惟求少”，这是说以最少的笔墨表现最丰富的内容。至于如何才能做到用以少概多的形式表现丰富的内容，关键在于抓住主要特征（唤起特定情感的特征），而不必罗列全部细节，要给欣赏者留有想象的余地，要相信读者是聪明的，可以根据形象提供的条件去掌握形象内容。所以在意境中既能做到形象鲜明，又不是一览无余。艺术家通过对生活的深刻观察和体验，抓住了景物中那些能唤起特定情感的特征，就能够调动读者的想象，发挥意境的感人的力量。</w:t>
      </w:r>
    </w:p>
    <w:p w:rsidR="004833D7" w:rsidRPr="00513A55" w:rsidP="004833D7">
      <w:pPr>
        <w:adjustRightInd w:val="0"/>
        <w:snapToGrid w:val="0"/>
        <w:spacing w:line="360" w:lineRule="auto"/>
        <w:ind w:firstLine="420"/>
        <w:jc w:val="right"/>
        <w:rPr>
          <w:rFonts w:asciiTheme="minorEastAsia" w:hAnsiTheme="minorEastAsia"/>
          <w:szCs w:val="21"/>
        </w:rPr>
      </w:pPr>
      <w:r w:rsidRPr="00513A55">
        <w:rPr>
          <w:rFonts w:asciiTheme="minorEastAsia" w:hAnsiTheme="minorEastAsia" w:cs="楷体"/>
          <w:szCs w:val="21"/>
        </w:rPr>
        <w:t>（摘编自杨辛、甘霖等《美学原理》）</w:t>
      </w:r>
    </w:p>
    <w:p w:rsidR="004833D7" w:rsidRPr="00513A55" w:rsidP="004833D7">
      <w:pPr>
        <w:adjustRightInd w:val="0"/>
        <w:snapToGrid w:val="0"/>
        <w:spacing w:line="360" w:lineRule="auto"/>
        <w:jc w:val="left"/>
        <w:rPr>
          <w:rFonts w:asciiTheme="minorEastAsia" w:hAnsiTheme="minorEastAsia"/>
          <w:szCs w:val="21"/>
        </w:rPr>
        <w:sectPr w:rsidSect="00185C95">
          <w:headerReference w:type="default" r:id="rId7"/>
          <w:footerReference w:type="even" r:id="rId8"/>
          <w:footerReference w:type="default" r:id="rId9"/>
          <w:type w:val="nextPage"/>
          <w:pgSz w:w="11906" w:h="16838"/>
          <w:pgMar w:top="1440" w:right="1800" w:bottom="1440" w:left="1800" w:header="851" w:footer="992" w:gutter="0"/>
          <w:pgNumType w:start="2"/>
          <w:cols w:space="425"/>
          <w:titlePg w:val="0"/>
          <w:docGrid w:type="lines" w:linePitch="312"/>
        </w:sectPr>
      </w:pPr>
      <w:r w:rsidRPr="00513A55">
        <w:rPr>
          <w:rFonts w:asciiTheme="minorEastAsia" w:hAnsiTheme="minorEastAsia"/>
          <w:szCs w:val="21"/>
        </w:rPr>
        <w:t>1.</w:t>
      </w:r>
      <w:r w:rsidRPr="00513A55">
        <w:rPr>
          <w:rFonts w:asciiTheme="minorEastAsia" w:hAnsiTheme="minorEastAsia" w:cs="宋体"/>
          <w:szCs w:val="21"/>
        </w:rPr>
        <w:t>下列对材料相关内容的理解和分析，不正确的一项是（   ）</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A.</w:t>
      </w:r>
      <w:r w:rsidRPr="00513A55">
        <w:rPr>
          <w:rFonts w:asciiTheme="minorEastAsia" w:hAnsiTheme="minorEastAsia" w:cs="宋体"/>
          <w:szCs w:val="21"/>
        </w:rPr>
        <w:t>意象作为有意味的具体形象，是出现得很早并且富有深广文化底蕴的重要概念，经历了、</w:t>
      </w:r>
      <w:r w:rsidRPr="00513A55">
        <w:rPr>
          <w:rFonts w:asciiTheme="minorEastAsia" w:hAnsiTheme="minorEastAsia" w:cs="宋体"/>
          <w:szCs w:val="21"/>
        </w:rPr>
        <w:t>一个演变过程。</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B.</w:t>
      </w:r>
      <w:r w:rsidRPr="00513A55">
        <w:rPr>
          <w:rFonts w:asciiTheme="minorEastAsia" w:hAnsiTheme="minorEastAsia" w:cs="宋体"/>
          <w:szCs w:val="21"/>
        </w:rPr>
        <w:t>文学创作的过程是一个由情感到意象再到语言的转化过程，文学欣赏的过程与文学创作的过程相同。</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C.</w:t>
      </w:r>
      <w:r w:rsidRPr="00513A55">
        <w:rPr>
          <w:rFonts w:asciiTheme="minorEastAsia" w:hAnsiTheme="minorEastAsia" w:cs="宋体"/>
          <w:szCs w:val="21"/>
        </w:rPr>
        <w:t>艺术作品中的自然景物蕴含着艺术家的思想情感，艺术家情感的特征决定作品中自然景物的特征。</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D.</w:t>
      </w:r>
      <w:r w:rsidRPr="00513A55">
        <w:rPr>
          <w:rFonts w:asciiTheme="minorEastAsia" w:hAnsiTheme="minorEastAsia" w:cs="宋体"/>
          <w:szCs w:val="21"/>
        </w:rPr>
        <w:t>飞禽走兽，山川河流，春花秋月，一旦被反映在艺术中，就不再是单纯的客观存在，而成为一种艺术语言。</w:t>
      </w:r>
    </w:p>
    <w:p w:rsidR="004833D7" w:rsidRPr="00513A55" w:rsidP="004833D7">
      <w:pPr>
        <w:adjustRightInd w:val="0"/>
        <w:snapToGrid w:val="0"/>
        <w:spacing w:line="360" w:lineRule="auto"/>
        <w:jc w:val="left"/>
        <w:rPr>
          <w:rFonts w:asciiTheme="minorEastAsia" w:hAnsiTheme="minorEastAsia"/>
          <w:szCs w:val="21"/>
        </w:rPr>
      </w:pPr>
      <w:r w:rsidRPr="00513A55">
        <w:rPr>
          <w:rFonts w:asciiTheme="minorEastAsia" w:hAnsiTheme="minorEastAsia"/>
          <w:szCs w:val="21"/>
        </w:rPr>
        <w:t>2.</w:t>
      </w:r>
      <w:r w:rsidRPr="00513A55">
        <w:rPr>
          <w:rFonts w:asciiTheme="minorEastAsia" w:hAnsiTheme="minorEastAsia" w:cs="宋体"/>
          <w:szCs w:val="21"/>
        </w:rPr>
        <w:t>根据材料内容，下列说法不正确的一项是（   ）</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A.</w:t>
      </w:r>
      <w:r w:rsidRPr="00513A55">
        <w:rPr>
          <w:rFonts w:asciiTheme="minorEastAsia" w:hAnsiTheme="minorEastAsia" w:cs="宋体"/>
          <w:szCs w:val="21"/>
        </w:rPr>
        <w:t>王弼在《周易略例，明象》中“盲生于象，故可以寻言以观象；象生于意，故可以寻象以观意。意以象尽，象以言著”阐明了意、象、言三者的关系。</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B.</w:t>
      </w:r>
      <w:r w:rsidRPr="00513A55">
        <w:rPr>
          <w:rFonts w:asciiTheme="minorEastAsia" w:hAnsiTheme="minorEastAsia" w:cs="宋体"/>
          <w:szCs w:val="21"/>
        </w:rPr>
        <w:t>“意象”概念的演变，经历了漫长的过程，晋代的挚虞第一次把它作为一个专门的术语引进文学领域。</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C.</w:t>
      </w:r>
      <w:r w:rsidRPr="00513A55">
        <w:rPr>
          <w:rFonts w:asciiTheme="minorEastAsia" w:hAnsiTheme="minorEastAsia" w:cs="宋体"/>
          <w:szCs w:val="21"/>
        </w:rPr>
        <w:t>意象表现情感，郑板桥笔下的无根无叶兰花，表现了他对清代腐朽现实的不满和孤高的性格。</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D.</w:t>
      </w:r>
      <w:r w:rsidRPr="00513A55">
        <w:rPr>
          <w:rFonts w:asciiTheme="minorEastAsia" w:hAnsiTheme="minorEastAsia" w:cs="宋体"/>
          <w:szCs w:val="21"/>
        </w:rPr>
        <w:t>艺术家创作艺术作品，创造意境，必须经由用情感过滤、筛选形象来营造意境的环节。</w:t>
      </w:r>
    </w:p>
    <w:p w:rsidR="004833D7" w:rsidRPr="00513A55" w:rsidP="004833D7">
      <w:pPr>
        <w:adjustRightInd w:val="0"/>
        <w:snapToGrid w:val="0"/>
        <w:spacing w:line="360" w:lineRule="auto"/>
        <w:jc w:val="left"/>
        <w:rPr>
          <w:rFonts w:asciiTheme="minorEastAsia" w:hAnsiTheme="minorEastAsia"/>
          <w:szCs w:val="21"/>
        </w:rPr>
      </w:pPr>
      <w:r w:rsidRPr="00513A55">
        <w:rPr>
          <w:rFonts w:asciiTheme="minorEastAsia" w:hAnsiTheme="minorEastAsia"/>
          <w:szCs w:val="21"/>
        </w:rPr>
        <w:t>3.</w:t>
      </w:r>
      <w:r w:rsidRPr="00513A55">
        <w:rPr>
          <w:rFonts w:asciiTheme="minorEastAsia" w:hAnsiTheme="minorEastAsia" w:cs="宋体"/>
          <w:szCs w:val="21"/>
        </w:rPr>
        <w:t>下列选项中最不能体现意境“含蓄”这一特征的一项是（   ）</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A.</w:t>
      </w:r>
      <w:r w:rsidRPr="00513A55">
        <w:rPr>
          <w:rFonts w:asciiTheme="minorEastAsia" w:hAnsiTheme="minorEastAsia" w:cs="宋体"/>
          <w:szCs w:val="21"/>
        </w:rPr>
        <w:t>《归园田居》：方宅十余亩，草屋八九间。榆柳荫后檐，桃李罗堂前。</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B.</w:t>
      </w:r>
      <w:r w:rsidRPr="00513A55">
        <w:rPr>
          <w:rFonts w:asciiTheme="minorEastAsia" w:hAnsiTheme="minorEastAsia" w:cs="宋体"/>
          <w:szCs w:val="21"/>
        </w:rPr>
        <w:t>《酬乐天扬州初逢席上见赠》：沉舟侧畔千帆过，病树前头万木春。</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C.</w:t>
      </w:r>
      <w:r w:rsidRPr="00513A55">
        <w:rPr>
          <w:rFonts w:asciiTheme="minorEastAsia" w:hAnsiTheme="minorEastAsia" w:cs="宋体"/>
          <w:szCs w:val="21"/>
        </w:rPr>
        <w:t>传统戏曲《秋江》里，仅靠老渔翁一支桨和演员陈妙常摇曳的舞姿可令观众“神游”江上。</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D.</w:t>
      </w:r>
      <w:r w:rsidRPr="00513A55">
        <w:rPr>
          <w:rFonts w:asciiTheme="minorEastAsia" w:hAnsiTheme="minorEastAsia" w:cs="宋体"/>
          <w:szCs w:val="21"/>
        </w:rPr>
        <w:t>八大山人画一条生动的鱼在纸上，别无一物；齐白石画一枯枝横出，站立一鸟，别无所有，却均能在无画处营造妙境。</w:t>
      </w:r>
    </w:p>
    <w:p w:rsidR="004833D7" w:rsidRPr="00513A55" w:rsidP="004833D7">
      <w:pPr>
        <w:adjustRightInd w:val="0"/>
        <w:snapToGrid w:val="0"/>
        <w:spacing w:line="360" w:lineRule="auto"/>
        <w:jc w:val="left"/>
        <w:rPr>
          <w:rFonts w:asciiTheme="minorEastAsia" w:hAnsiTheme="minorEastAsia"/>
          <w:szCs w:val="21"/>
        </w:rPr>
      </w:pPr>
      <w:r w:rsidRPr="00513A55">
        <w:rPr>
          <w:rFonts w:asciiTheme="minorEastAsia" w:hAnsiTheme="minorEastAsia"/>
          <w:szCs w:val="21"/>
        </w:rPr>
        <w:t>4.</w:t>
      </w:r>
      <w:r w:rsidRPr="00513A55">
        <w:rPr>
          <w:rFonts w:asciiTheme="minorEastAsia" w:hAnsiTheme="minorEastAsia" w:cs="宋体"/>
          <w:szCs w:val="21"/>
        </w:rPr>
        <w:t>请简要梳理材料一的行文脉络。</w:t>
      </w:r>
    </w:p>
    <w:p w:rsidR="004833D7" w:rsidRPr="00513A55" w:rsidP="004833D7">
      <w:pPr>
        <w:adjustRightInd w:val="0"/>
        <w:snapToGrid w:val="0"/>
        <w:spacing w:line="360" w:lineRule="auto"/>
        <w:jc w:val="left"/>
        <w:rPr>
          <w:rFonts w:asciiTheme="minorEastAsia" w:hAnsiTheme="minorEastAsia"/>
          <w:szCs w:val="21"/>
        </w:rPr>
      </w:pPr>
      <w:r w:rsidRPr="00513A55">
        <w:rPr>
          <w:rFonts w:asciiTheme="minorEastAsia" w:hAnsiTheme="minorEastAsia"/>
          <w:szCs w:val="21"/>
        </w:rPr>
        <w:t>5.</w:t>
      </w:r>
      <w:r w:rsidRPr="00513A55">
        <w:rPr>
          <w:rFonts w:asciiTheme="minorEastAsia" w:hAnsiTheme="minorEastAsia" w:cs="宋体"/>
          <w:szCs w:val="21"/>
        </w:rPr>
        <w:t>请结合材料相关论述，以“看万山红遍，层林尽染；漫江碧透，百舸争流。鹰击长空，鱼翔浅底，万类霜天竞自由”七句为例，谈谈你对“意象”与“意境”关系的理解？</w:t>
      </w:r>
    </w:p>
    <w:p w:rsidR="004833D7" w:rsidRPr="00513A55" w:rsidP="004833D7">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513A55">
        <w:rPr>
          <w:rFonts w:asciiTheme="minorEastAsia" w:hAnsiTheme="minorEastAsia"/>
          <w:szCs w:val="21"/>
        </w:rPr>
        <w:t xml:space="preserve">1.B    2.B    3.A    </w:t>
      </w:r>
    </w:p>
    <w:p w:rsidR="004833D7" w:rsidRPr="00513A55" w:rsidP="004833D7">
      <w:pPr>
        <w:adjustRightInd w:val="0"/>
        <w:snapToGrid w:val="0"/>
        <w:spacing w:line="360" w:lineRule="auto"/>
        <w:textAlignment w:val="center"/>
        <w:rPr>
          <w:rFonts w:asciiTheme="minorEastAsia" w:hAnsiTheme="minorEastAsia"/>
          <w:szCs w:val="21"/>
        </w:rPr>
      </w:pPr>
      <w:r w:rsidRPr="00513A55">
        <w:rPr>
          <w:rFonts w:asciiTheme="minorEastAsia" w:hAnsiTheme="minorEastAsia"/>
          <w:szCs w:val="21"/>
        </w:rPr>
        <w:t>4.</w:t>
      </w:r>
      <w:r w:rsidRPr="00513A55">
        <w:rPr>
          <w:rFonts w:asciiTheme="minorEastAsia" w:hAnsiTheme="minorEastAsia" w:cs="宋体"/>
          <w:szCs w:val="21"/>
        </w:rPr>
        <w:t>①材料一采用总分总的结构。②首先提出“意象”是我国传统美学和文论中的重要概念这一论题。③然后以时间为序，阐释了“意象”由哲学、文化概念向文艺理论和美学范畴演变的过程。④最后总结“意象”的基本内涵及作用。</w:t>
      </w:r>
      <w:r w:rsidRPr="00513A55">
        <w:rPr>
          <w:rFonts w:asciiTheme="minorEastAsia" w:hAnsiTheme="minorEastAsia"/>
          <w:szCs w:val="21"/>
        </w:rPr>
        <w:t xml:space="preserve">    </w:t>
      </w:r>
    </w:p>
    <w:p w:rsidR="004833D7" w:rsidRPr="00513A55" w:rsidP="004833D7">
      <w:pPr>
        <w:adjustRightInd w:val="0"/>
        <w:snapToGrid w:val="0"/>
        <w:spacing w:line="360" w:lineRule="auto"/>
        <w:textAlignment w:val="center"/>
        <w:rPr>
          <w:rFonts w:asciiTheme="minorEastAsia" w:hAnsiTheme="minorEastAsia"/>
          <w:szCs w:val="21"/>
        </w:rPr>
      </w:pPr>
      <w:r w:rsidRPr="00513A55">
        <w:rPr>
          <w:rFonts w:asciiTheme="minorEastAsia" w:hAnsiTheme="minorEastAsia"/>
          <w:szCs w:val="21"/>
        </w:rPr>
        <w:t>5.</w:t>
      </w:r>
      <w:r w:rsidRPr="00513A55">
        <w:rPr>
          <w:rFonts w:asciiTheme="minorEastAsia" w:hAnsiTheme="minorEastAsia" w:cs="宋体"/>
          <w:szCs w:val="21"/>
        </w:rPr>
        <w:t>①意象是形成意境的组件和基础，意境是意象有机结合之后的整体和升华；意象与意境都寄托了艺术家的情感。②这七句诗包含了“万山”“层林”“碧江”“百舸”“长空”“雄鹰”“游鱼”等七个意象，描绘了一幅色彩绚丽、生机盎然的秋景图。③这些意象的融合营造了一个阔大壮美的意境，表达了诗人对大自然的无限热爱和由衷赞美之情。</w:t>
      </w:r>
    </w:p>
    <w:p w:rsidR="004833D7" w:rsidRPr="00513A55" w:rsidP="004833D7">
      <w:pPr>
        <w:adjustRightInd w:val="0"/>
        <w:snapToGrid w:val="0"/>
        <w:spacing w:line="360" w:lineRule="auto"/>
        <w:textAlignment w:val="center"/>
        <w:rPr>
          <w:rFonts w:asciiTheme="minorEastAsia" w:hAnsiTheme="minorEastAsia"/>
          <w:szCs w:val="21"/>
        </w:rPr>
        <w:sectPr w:rsidSect="00185C95">
          <w:headerReference w:type="default" r:id="rId10"/>
          <w:footerReference w:type="even" r:id="rId11"/>
          <w:footerReference w:type="default" r:id="rId12"/>
          <w:type w:val="nextPage"/>
          <w:pgSz w:w="11906" w:h="16838"/>
          <w:pgMar w:top="1440" w:right="1800" w:bottom="1440" w:left="1800" w:header="851" w:footer="992" w:gutter="0"/>
          <w:pgNumType w:start="3"/>
          <w:cols w:space="425"/>
          <w:titlePg w:val="0"/>
          <w:docGrid w:type="lines" w:linePitch="312"/>
        </w:sectPr>
      </w:pPr>
      <w:r>
        <w:rPr>
          <w:rFonts w:asciiTheme="minorEastAsia" w:hAnsiTheme="minorEastAsia"/>
          <w:szCs w:val="21"/>
        </w:rPr>
        <w:t>〖解 析〗</w:t>
      </w:r>
    </w:p>
    <w:p w:rsidR="004833D7" w:rsidRPr="00513A55" w:rsidP="004833D7">
      <w:pPr>
        <w:adjustRightInd w:val="0"/>
        <w:snapToGrid w:val="0"/>
        <w:spacing w:line="360" w:lineRule="auto"/>
        <w:textAlignment w:val="center"/>
        <w:rPr>
          <w:rFonts w:asciiTheme="minorEastAsia" w:hAnsiTheme="minorEastAsia"/>
          <w:szCs w:val="21"/>
        </w:rPr>
      </w:pPr>
      <w:r w:rsidRPr="00513A55">
        <w:rPr>
          <w:rFonts w:asciiTheme="minorEastAsia" w:hAnsiTheme="minorEastAsia"/>
          <w:szCs w:val="21"/>
        </w:rPr>
        <w:t>【1题</w:t>
      </w:r>
      <w:r>
        <w:rPr>
          <w:rFonts w:asciiTheme="minorEastAsia" w:hAnsiTheme="minorEastAsia"/>
          <w:szCs w:val="21"/>
        </w:rPr>
        <w:t>详 析</w:t>
      </w:r>
      <w:r w:rsidRPr="00513A55">
        <w:rPr>
          <w:rFonts w:asciiTheme="minorEastAsia" w:hAnsiTheme="minorEastAsia"/>
          <w:szCs w:val="21"/>
        </w:rPr>
        <w:t>】</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本题考查学生理解文章内容，筛选并整合文中信息的能力。</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B</w:t>
      </w:r>
      <w:r w:rsidRPr="00513A55">
        <w:rPr>
          <w:rFonts w:asciiTheme="minorEastAsia" w:hAnsiTheme="minorEastAsia" w:cs="宋体"/>
          <w:szCs w:val="21"/>
        </w:rPr>
        <w:t>.“过程相同”错误，文学欣赏的过程和文学创作的过程是相反的。</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故选B。</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【2题</w:t>
      </w:r>
      <w:r>
        <w:rPr>
          <w:rFonts w:asciiTheme="minorEastAsia" w:hAnsiTheme="minorEastAsia"/>
          <w:szCs w:val="21"/>
        </w:rPr>
        <w:t>详 析</w:t>
      </w:r>
      <w:r w:rsidRPr="00513A55">
        <w:rPr>
          <w:rFonts w:asciiTheme="minorEastAsia" w:hAnsiTheme="minorEastAsia"/>
          <w:szCs w:val="21"/>
        </w:rPr>
        <w:t>】</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本题考查学生分析概括作者在文中的观点态度的能力。</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B</w:t>
      </w:r>
      <w:r w:rsidRPr="00513A55">
        <w:rPr>
          <w:rFonts w:asciiTheme="minorEastAsia" w:hAnsiTheme="minorEastAsia" w:cs="宋体"/>
          <w:szCs w:val="21"/>
        </w:rPr>
        <w:t>.“晋代的挚虞第一次把它作为一个专门的术语引进文学领域”错误。结合“而南朝梁代的刘勰在《文心雕龙·神思》中则第一次将‘意象’合为一词而又引进文学理论”分析，应是南朝梁代刘勰第一次将“意象”合为一词并引进文学理论。</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故选B。</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【3题</w:t>
      </w:r>
      <w:r>
        <w:rPr>
          <w:rFonts w:asciiTheme="minorEastAsia" w:hAnsiTheme="minorEastAsia"/>
          <w:szCs w:val="21"/>
        </w:rPr>
        <w:t>详 析</w:t>
      </w:r>
      <w:r w:rsidRPr="00513A55">
        <w:rPr>
          <w:rFonts w:asciiTheme="minorEastAsia" w:hAnsiTheme="minorEastAsia"/>
          <w:szCs w:val="21"/>
        </w:rPr>
        <w:t>】</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本题考查学生对文中信息进行分析、运用的能力。</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A</w:t>
      </w:r>
      <w:r w:rsidRPr="00513A55">
        <w:rPr>
          <w:rFonts w:asciiTheme="minorEastAsia" w:hAnsiTheme="minorEastAsia" w:cs="宋体"/>
          <w:szCs w:val="21"/>
        </w:rPr>
        <w:t>.相比较而言，用白描手法描绘的田园风光画不及其他选项“含蓄”。</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故选A。</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【4题</w:t>
      </w:r>
      <w:r>
        <w:rPr>
          <w:rFonts w:asciiTheme="minorEastAsia" w:hAnsiTheme="minorEastAsia"/>
          <w:szCs w:val="21"/>
        </w:rPr>
        <w:t>详 析</w:t>
      </w:r>
      <w:r w:rsidRPr="00513A55">
        <w:rPr>
          <w:rFonts w:asciiTheme="minorEastAsia" w:hAnsiTheme="minorEastAsia"/>
          <w:szCs w:val="21"/>
        </w:rPr>
        <w:t>】</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本题考查学生分析文章结构和思路的能力。</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依据材料一“在我国传统美学和文论中，‘意象’是个古老而又新鲜的话题，是出现得很早并富有深广文化底蕴的一个重要概念，是主观情志与外界客观物象相撞而契合的产物，是指有意味的具体形象，即‘意’与‘象’的融合。其在文艺创作和文学鉴赏中的作用与地位都是不可忽视的”，首先提出“意象”是我国传统美学和文论中的一个重要概念这一论题；</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依据材料一“‘意’和‘象’最早见于《周易·系辞》‘书不尽言，言不尽意……圣人立象以尽意’之言。东汉王充将‘意’与‘象’合成一个完整的概念”“将‘意’‘象’引进文学领域并实现其根本性语义转换的是晋代的挚虞，而南朝梁代的刘勰在《文心雕龙·神思》中则第一次将‘意’‘象’合为一词而又引进文学理论，使它具有了美学意义”“由‘意’‘象’至合成词‘意象’，经历一系列的演变过程和语义转换，作为一个专门的文学术语终于生成，并得到后世认同，被广泛运用于文学鉴赏、批评之中”“意象’作为极具中国传统文化底蕴的一个重要概念、范畴，它经历了一个由哲学、文化概念向文艺理论和美学范畴演变的过程”，接着以时间为序，阐释了“意象”由哲学、文化概念向文艺理论和美学范畴演变的过程；</w:t>
      </w:r>
    </w:p>
    <w:p w:rsidR="004833D7" w:rsidRPr="00513A55" w:rsidP="004833D7">
      <w:pPr>
        <w:adjustRightInd w:val="0"/>
        <w:snapToGrid w:val="0"/>
        <w:spacing w:line="360" w:lineRule="auto"/>
        <w:jc w:val="left"/>
        <w:textAlignment w:val="center"/>
        <w:rPr>
          <w:rFonts w:asciiTheme="minorEastAsia" w:hAnsiTheme="minorEastAsia"/>
          <w:szCs w:val="21"/>
        </w:rPr>
        <w:sectPr w:rsidSect="00185C95">
          <w:headerReference w:type="default" r:id="rId13"/>
          <w:footerReference w:type="even" r:id="rId14"/>
          <w:footerReference w:type="default" r:id="rId15"/>
          <w:type w:val="nextPage"/>
          <w:pgSz w:w="11906" w:h="16838"/>
          <w:pgMar w:top="1440" w:right="1800" w:bottom="1440" w:left="1800" w:header="851" w:footer="992" w:gutter="0"/>
          <w:pgNumType w:start="4"/>
          <w:cols w:space="425"/>
          <w:titlePg w:val="0"/>
          <w:docGrid w:type="lines" w:linePitch="312"/>
        </w:sectPr>
      </w:pP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依据材料一“总之，‘意象’是有意味的具体形象，或者说是显现在具象中的意味，是‘意’与‘象’的融合，不是对现实的一种图像式的重现，而是一种在一瞬间呈现的理智与感情的复合体，是一种‘各种根本不同的观念的联合’。‘意象’如同是组件、基础、构架，不同的‘意象’有机结合而组成文学作品，作品的意义和整体审美效应也由具体可感的‘意象’生发而来，我国浩瀚的古典文学作品沉浸在意象的海洋之中，‘意象’也成为评论文学作品的重要标准之一”，最后总结意象的基本内涵及其作用。</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【5题</w:t>
      </w:r>
      <w:r>
        <w:rPr>
          <w:rFonts w:asciiTheme="minorEastAsia" w:hAnsiTheme="minorEastAsia"/>
          <w:szCs w:val="21"/>
        </w:rPr>
        <w:t>详 析</w:t>
      </w:r>
      <w:r w:rsidRPr="00513A55">
        <w:rPr>
          <w:rFonts w:asciiTheme="minorEastAsia" w:hAnsiTheme="minorEastAsia"/>
          <w:szCs w:val="21"/>
        </w:rPr>
        <w:t>】</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本题考查学生分析运用材料内容及探究文本问题，提出个人见解的能力。</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根据材料一“‘意象’如同是组件、基础、构架，不同的‘意象’有机结合而组成文学作品”，材料二“意境中的形象集中了现实美中的精髓，也就是抓住了生活中那些能唤起某种情感的特征，意境中的景物都经过情感的过滤，芜杂的东西都被过滤掉了，所以说是情中景”可知，意象是形成意境的组件、基础，意境是意象组合之后的整体、升华。</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首先看《沁园春·长沙》中的意象选择，“看万山红遍，层林尽染”，意象有“万山”“层林”，“漫江碧透，百舸争流”，意象有“碧江”“百舸”；“鹰击长空，鱼翔浅底，万类霜天竞自由”，意象有“长空”“雄鹰”“游鱼”等。这些意象组合成一幅色彩绚丽的秋景图：万千山峰全都变成了红色，一层层树林好像染过颜色一样，江水清澈澄碧，一艘艘大船乘风破浪，争先恐后。鹰在广阔的天空飞，鱼在清澈的水里游，万物都在秋光中争着过自由自在的生活。这是一幅色彩斑斓、生机勃勃的湘江秋景图。</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根据材料一“‘意象’……是主观情志与外界客观物象相撞而契合的产物，是指有意味的具体形象”，材料二“意境中的形象集中了现实美中的精髓，也就是抓住了生活中那些能唤起某种情感的特征，意境中的景物都经过情感的过滤，芜杂的东西都被过滤掉了，所以说是情中景”“当自然景物被反映在艺术中，它就不再是单纯的自然景物，而是一种艺术语言，透过自然景物表现了艺术家的思想感情”可知，意象与意境都寄托了艺术家的情感。这幅生机盎然的湘江秋景图中就寄寓着作者的情感。</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万山”“层林”“碧江”“百舸”“长空”，诗人选取的这些意象营造了一个阔大壮美的意境，既能反映诗人的阔大胸怀，又能感受到诗人对自然的热爱、对革命的激情。“万山红遍，层林尽染”既是四周枫林如火的写照，又寄寓着词人火热的革命情怀。红色象征革命，象征烈火，象征光明，“万山红遍”正是词人“星火燎原”思想的形象化表现，是对革命与祖国前途的乐观主义的憧憬。而“万类霜天竞自由”更是表达了诗人对自由的向往。</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b/>
          <w:szCs w:val="21"/>
        </w:rPr>
        <w:t>（二）现代文阅读Ⅱ（本题共-4小题，16分-）</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阅读下面的文字，完成下面小题。</w:t>
      </w:r>
    </w:p>
    <w:p w:rsidR="004833D7" w:rsidRPr="00513A55" w:rsidP="004833D7">
      <w:pPr>
        <w:adjustRightInd w:val="0"/>
        <w:snapToGrid w:val="0"/>
        <w:spacing w:line="360" w:lineRule="auto"/>
        <w:jc w:val="center"/>
        <w:textAlignment w:val="center"/>
        <w:rPr>
          <w:rFonts w:asciiTheme="minorEastAsia" w:hAnsiTheme="minorEastAsia"/>
          <w:szCs w:val="21"/>
        </w:rPr>
      </w:pPr>
      <w:r w:rsidRPr="00513A55">
        <w:rPr>
          <w:rFonts w:asciiTheme="minorEastAsia" w:hAnsiTheme="minorEastAsia" w:cs="楷体"/>
          <w:b/>
          <w:szCs w:val="21"/>
        </w:rPr>
        <w:t>路标</w:t>
      </w:r>
    </w:p>
    <w:p w:rsidR="004833D7" w:rsidRPr="00513A55" w:rsidP="004833D7">
      <w:pPr>
        <w:adjustRightInd w:val="0"/>
        <w:snapToGrid w:val="0"/>
        <w:spacing w:line="360" w:lineRule="auto"/>
        <w:jc w:val="center"/>
        <w:textAlignment w:val="center"/>
        <w:rPr>
          <w:rFonts w:asciiTheme="minorEastAsia" w:hAnsiTheme="minorEastAsia"/>
          <w:szCs w:val="21"/>
        </w:rPr>
      </w:pPr>
      <w:r w:rsidRPr="00513A55">
        <w:rPr>
          <w:rFonts w:asciiTheme="minorEastAsia" w:hAnsiTheme="minorEastAsia" w:cs="楷体"/>
          <w:szCs w:val="21"/>
        </w:rPr>
        <w:t>茹志鹃</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没有，没有，没有石子，没有草棍，没有树枝，更没有白粉，没有任何一点路标的痕迹。</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没有人，没有一个人。灰蒙蒙的天，灰蒙蒙的地，在这灰蒙蒙的天地当中，只有自己，站在一条灰蒙蒙的路上。</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伍原想喊一声，就这么“喂”地喊一声。这里没有人，只是喊给自己听，壮壮胆，解解怯，泄泄闷，他要世界活着，自己活着。</w:t>
      </w:r>
    </w:p>
    <w:p w:rsidR="004833D7" w:rsidRPr="00513A55" w:rsidP="004833D7">
      <w:pPr>
        <w:adjustRightInd w:val="0"/>
        <w:snapToGrid w:val="0"/>
        <w:spacing w:line="360" w:lineRule="auto"/>
        <w:ind w:firstLine="420"/>
        <w:jc w:val="left"/>
        <w:textAlignment w:val="center"/>
        <w:rPr>
          <w:rFonts w:asciiTheme="minorEastAsia" w:hAnsiTheme="minorEastAsia"/>
          <w:szCs w:val="21"/>
        </w:rPr>
        <w:sectPr w:rsidSect="00185C95">
          <w:headerReference w:type="default" r:id="rId16"/>
          <w:footerReference w:type="even" r:id="rId17"/>
          <w:footerReference w:type="default" r:id="rId18"/>
          <w:type w:val="nextPage"/>
          <w:pgSz w:w="11906" w:h="16838"/>
          <w:pgMar w:top="1440" w:right="1800" w:bottom="1440" w:left="1800" w:header="851" w:footer="992" w:gutter="0"/>
          <w:pgNumType w:start="5"/>
          <w:cols w:space="425"/>
          <w:titlePg w:val="0"/>
          <w:docGrid w:type="lines" w:linePitch="312"/>
        </w:sectPr>
      </w:pP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但是，不能喊，不敢喊。他要窒息了。行军路线是向北的，他是向北走的。走了有三小时，也许四小时。走了四十里，也许是五十里。应该到铁路了，也许站在铁路的边边上了？</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停住脚，沉住气。再看一看，再听一听，只要一点点与人有关的东西，一缕烟，一个脚印，一丝灯光……那么，一切就有希望。自己，自己背上的档案，那里有埋在淮河畔的小榕的入党报告。还有老邹，咯着血的老邹，只有自己知道他躺在什么地方。</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没有，一切与人有关的迹象都没有。无声无息的泪水，乘着无月无星的夜，毫无顾忌地涌了出来。</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“可能走岔了路？”伍原在心里跟自己商量着。“不，方向是对的。在接近敌区时，是不做路标的。”</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“那么，现在已经接近敌区了？”</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“肯定，快到铁路了。”</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“那就快走！不能停留！”顿时，伍原感觉在这灰蒙蒙的后面，有什么东西活动了起来，无数隐蔽的眼睛、冰冷的枪口、潜伏的危机。但是，往哪里走呢？</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棉衣已经湿得贴在了胸口，背上是越来越沉的档案。伍原狠狠地踩了跺脚，听天由命地坐到地上，泪水便像决了的堤。</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可是，慢！那是什么？好像冥冥中有神，不，鬼！鬼火？</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远远的，贴在地上，就那么一小点儿，一小点黄黄的光，不飘忽，不闪烁。伍原不敢眨眼，屏息静气，站起身，啊！一站起，它便像钻入了地下。伍原赶紧趴下。在呢！荧荧的，黄黄的，小小的一点。在呢！在呢！伍原小心翼翼地，敏捷地，他不知哪里来的这份力气，竟像只猫似的向那一小点轻盈迅速地爬去。</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这如豆的一小点儿光。</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世界再不是死的，自己再不是孤独的，部队就在前面，档案当然会安然无恙地交给指导员，老邹当然也会马上接回来。</w:t>
      </w:r>
      <w:r w:rsidRPr="00513A55">
        <w:rPr>
          <w:rFonts w:asciiTheme="minorEastAsia" w:hAnsiTheme="minorEastAsia" w:cs="楷体"/>
          <w:szCs w:val="21"/>
          <w:u w:val="single"/>
        </w:rPr>
        <w:t>这一点儿如豆的光，明天，包含着一切的明天，这不飘忽，不闪烁，小如绿豆似的光。</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有人了！找到人了！我到底找到老乡啦！“老乡！”伍原迫不及待地叫了一声。这一声叫，却不防把自己的眼泪叫得掉了下来。“老乡！老乡！”他连连地又叫了两声，一半是为了需要，</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一半是为了自己想叫。可是窝棚里静静地，没有任何反应。伍原赶紧爬到跟前，从高粱缝隙里看到，里面确确实实有一个人，一个老乡。他背对着棚口，席地坐着，正就着一盏油灯，低了头，紧张而有力地做着什么。</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老乡！”伍原稍稍放大了声音，那人依然低着头，急急地朝一个口袋里搓着玉米。看来，是一个聋子。伍原只得爬进棚去，正伸手想拉他一把，突然之间这老乡像背后长着触角，敏捷地跳起，把灯吹灭，然后转身想跑。伍原哪里肯让他跑掉，两臂一伸，把老乡的腿抱住了。</w:t>
      </w:r>
    </w:p>
    <w:p w:rsidR="004833D7" w:rsidRPr="00513A55" w:rsidP="004833D7">
      <w:pPr>
        <w:adjustRightInd w:val="0"/>
        <w:snapToGrid w:val="0"/>
        <w:spacing w:line="360" w:lineRule="auto"/>
        <w:ind w:firstLine="420"/>
        <w:jc w:val="left"/>
        <w:textAlignment w:val="center"/>
        <w:rPr>
          <w:rFonts w:asciiTheme="minorEastAsia" w:hAnsiTheme="minorEastAsia"/>
          <w:szCs w:val="21"/>
        </w:rPr>
        <w:sectPr w:rsidSect="00185C95">
          <w:headerReference w:type="default" r:id="rId19"/>
          <w:footerReference w:type="even" r:id="rId20"/>
          <w:footerReference w:type="default" r:id="rId21"/>
          <w:type w:val="nextPage"/>
          <w:pgSz w:w="11906" w:h="16838"/>
          <w:pgMar w:top="1440" w:right="1800" w:bottom="1440" w:left="1800" w:header="851" w:footer="992" w:gutter="0"/>
          <w:pgNumType w:start="6"/>
          <w:cols w:space="425"/>
          <w:titlePg w:val="0"/>
          <w:docGrid w:type="lines" w:linePitch="312"/>
        </w:sectPr>
      </w:pP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那个人也不作声，就在伸手不见五指的矮棚里，和伍原扭打起来。伍原不肯还手，一边抵挡着，一边死死抱住不放。明知他是个聋子，可还是大叫着：“老乡！老乡！”</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那人却毫不理会，只是“唔唔”地叫着，挣出手来进行袭击。</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伍原绝望了，这个人不但是聋子，还是个哑巴。伍原只得利用自己的重量，把他牢牢地揿在地上，但不知怎么才能让他明白自己是</w:t>
      </w:r>
      <w:r>
        <w:rPr>
          <w:rFonts w:asciiTheme="minorEastAsia" w:hAnsiTheme="minorEastAsia" w:cs="楷体"/>
          <w:szCs w:val="21"/>
        </w:rPr>
        <w:t xml:space="preserve"> </w:t>
      </w:r>
      <w:r w:rsidRPr="00513A55">
        <w:rPr>
          <w:rFonts w:asciiTheme="minorEastAsia" w:hAnsiTheme="minorEastAsia" w:cs="楷体"/>
          <w:szCs w:val="21"/>
        </w:rPr>
        <w:t>，是野战军。伍原捉住老乡的一只手，把它贴到自己帽子上，想让他明白，这不是国民党的大盖帽，这是八路军的帽子。可是老乡并不理解，他死死捏紧拳头，硬勾着肘子，不肯就范，后来又忽然利用这个机会，迅速灵活地向伍原脸上猛击几下。</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急，痛，头昏，眼前金星直冒，浑身大汗淋漓，不知如何才能摆脱这一窘境。伍原突然觉得疲惫至极，手脚发软，不住地冒汗，却不知怎么，又流下了眼泪，好像刚才在路上没来得及流完的泪水，一齐奔涌而出。伍原伏在老乡身上，大哭了起来，为自己，为前面走不完的路，为小榕，为老邹，也为这个倒霉而顽强的哑巴。</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忽然，伍原觉得有只手轻轻地摸着自己的头、帽子、脸颊。老乡顿时“哇哇’’地大叫起来，那一只手还拍着伍原的肩，一边挣扎着要起来。伍原松了手，但说不清为什么，人却仍伏在地上抽抽噎噎。</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老乡挣脱了出来，急忙摸了火镰打着，点上了灯，上上下下地打量着伍原。猛然，他似乎省悟了什么，双手直向棚外挥动，又急急地拿起灯，拉着伍原爬出窝棚。他一手擎着灯，一手直指东北方向，然后做了个正步走的姿势，一双眼睛急切地盯着伍原。伍原点头，然后敬礼，然后转身走去。</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伍原走上大路，回头望望，</w:t>
      </w:r>
      <w:r w:rsidRPr="00513A55">
        <w:rPr>
          <w:rFonts w:asciiTheme="minorEastAsia" w:hAnsiTheme="minorEastAsia" w:cs="楷体"/>
          <w:szCs w:val="21"/>
          <w:u w:val="single"/>
        </w:rPr>
        <w:t>那一星豆子似的灯光，不飘忽，不移动，像是镶嵌在夜空中</w:t>
      </w:r>
      <w:r w:rsidRPr="00513A55">
        <w:rPr>
          <w:rFonts w:asciiTheme="minorEastAsia" w:hAnsiTheme="minorEastAsia" w:cs="楷体"/>
          <w:szCs w:val="21"/>
        </w:rPr>
        <w:t>。</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夜空下的世界，依然斗转星移。</w:t>
      </w:r>
    </w:p>
    <w:p w:rsidR="004833D7" w:rsidRPr="00513A55" w:rsidP="004833D7">
      <w:pPr>
        <w:adjustRightInd w:val="0"/>
        <w:snapToGrid w:val="0"/>
        <w:spacing w:line="360" w:lineRule="auto"/>
        <w:ind w:firstLine="420"/>
        <w:jc w:val="right"/>
        <w:textAlignment w:val="center"/>
        <w:rPr>
          <w:rFonts w:asciiTheme="minorEastAsia" w:hAnsiTheme="minorEastAsia"/>
          <w:szCs w:val="21"/>
        </w:rPr>
      </w:pPr>
      <w:r w:rsidRPr="00513A55">
        <w:rPr>
          <w:rFonts w:asciiTheme="minorEastAsia" w:hAnsiTheme="minorEastAsia" w:cs="楷体"/>
          <w:szCs w:val="21"/>
        </w:rPr>
        <w:t>一九八四年十月二日</w:t>
      </w:r>
    </w:p>
    <w:p w:rsidR="004833D7" w:rsidRPr="00513A55" w:rsidP="004833D7">
      <w:pPr>
        <w:adjustRightInd w:val="0"/>
        <w:snapToGrid w:val="0"/>
        <w:spacing w:line="360" w:lineRule="auto"/>
        <w:ind w:firstLine="420"/>
        <w:jc w:val="right"/>
        <w:textAlignment w:val="center"/>
        <w:rPr>
          <w:rFonts w:asciiTheme="minorEastAsia" w:hAnsiTheme="minorEastAsia"/>
          <w:szCs w:val="21"/>
        </w:rPr>
      </w:pPr>
      <w:r w:rsidRPr="00513A55">
        <w:rPr>
          <w:rFonts w:asciiTheme="minorEastAsia" w:hAnsiTheme="minorEastAsia" w:cs="楷体"/>
          <w:szCs w:val="21"/>
        </w:rPr>
        <w:t>（有删改）</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6.</w:t>
      </w:r>
      <w:r w:rsidRPr="00513A55">
        <w:rPr>
          <w:rFonts w:asciiTheme="minorEastAsia" w:hAnsiTheme="minorEastAsia" w:cs="宋体"/>
          <w:szCs w:val="21"/>
        </w:rPr>
        <w:t>下列对文本相关内容的理解，不正确的一项是（   ）</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A.</w:t>
      </w:r>
      <w:r w:rsidRPr="00513A55">
        <w:rPr>
          <w:rFonts w:asciiTheme="minorEastAsia" w:hAnsiTheme="minorEastAsia" w:cs="宋体"/>
          <w:szCs w:val="21"/>
        </w:rPr>
        <w:t>迷路的八路军战士伍原，为了把档案和受伤战友的消息送到部队，在没有一点路标痕迹和与人有关的迹象的情况下，始终毫不畏惧地前行。</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B.</w:t>
      </w:r>
      <w:r w:rsidRPr="00513A55">
        <w:rPr>
          <w:rFonts w:asciiTheme="minorEastAsia" w:hAnsiTheme="minorEastAsia" w:cs="宋体"/>
          <w:szCs w:val="21"/>
        </w:rPr>
        <w:t>伍原看到一个老乡，迫不及待地想伸手拉住，老乡却“敏捷地跳起，把灯吹灭，然后转身想跑”，传神的动作描写制造了情节的波澜。</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C.</w:t>
      </w:r>
      <w:r w:rsidRPr="00513A55">
        <w:rPr>
          <w:rFonts w:asciiTheme="minorEastAsia" w:hAnsiTheme="minorEastAsia" w:cs="宋体"/>
          <w:szCs w:val="21"/>
        </w:rPr>
        <w:t>“老乡”虽然是个哑巴，但内心清楚，在与伍原扭打后摸他的头、帽子，确认了他的身份，最终帮助伍原指路。</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D.</w:t>
      </w:r>
      <w:r w:rsidRPr="00513A55">
        <w:rPr>
          <w:rFonts w:asciiTheme="minorEastAsia" w:hAnsiTheme="minorEastAsia" w:cs="宋体"/>
          <w:szCs w:val="21"/>
        </w:rPr>
        <w:t>本文叙述聋哑“老乡”为迷路的八路军战士指路的故事，《百合花》叙述小通讯员和“我”向新媳妇借被子的故事，二者都刻画了小人物平凡而伟大的形象。</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7.</w:t>
      </w:r>
      <w:r w:rsidRPr="00513A55">
        <w:rPr>
          <w:rFonts w:asciiTheme="minorEastAsia" w:hAnsiTheme="minorEastAsia" w:cs="宋体"/>
          <w:szCs w:val="21"/>
        </w:rPr>
        <w:t>下列对文本艺术特色的分析鉴赏，不正确的一项是（   ）</w:t>
      </w:r>
    </w:p>
    <w:p w:rsidR="004833D7" w:rsidRPr="00513A55" w:rsidP="004833D7">
      <w:pPr>
        <w:adjustRightInd w:val="0"/>
        <w:snapToGrid w:val="0"/>
        <w:spacing w:line="360" w:lineRule="auto"/>
        <w:jc w:val="left"/>
        <w:textAlignment w:val="center"/>
        <w:rPr>
          <w:rFonts w:asciiTheme="minorEastAsia" w:hAnsiTheme="minorEastAsia"/>
          <w:szCs w:val="21"/>
        </w:rPr>
        <w:sectPr w:rsidSect="00185C95">
          <w:headerReference w:type="default" r:id="rId22"/>
          <w:footerReference w:type="even" r:id="rId23"/>
          <w:footerReference w:type="default" r:id="rId24"/>
          <w:type w:val="nextPage"/>
          <w:pgSz w:w="11906" w:h="16838"/>
          <w:pgMar w:top="1440" w:right="1800" w:bottom="1440" w:left="1800" w:header="851" w:footer="992" w:gutter="0"/>
          <w:pgNumType w:start="7"/>
          <w:cols w:space="425"/>
          <w:titlePg w:val="0"/>
          <w:docGrid w:type="lines" w:linePitch="312"/>
        </w:sectPr>
      </w:pPr>
      <w:r w:rsidRPr="00513A55">
        <w:rPr>
          <w:rFonts w:asciiTheme="minorEastAsia" w:hAnsiTheme="minorEastAsia"/>
          <w:szCs w:val="21"/>
        </w:rPr>
        <w:t>A.</w:t>
      </w:r>
      <w:r w:rsidRPr="00513A55">
        <w:rPr>
          <w:rFonts w:asciiTheme="minorEastAsia" w:hAnsiTheme="minorEastAsia" w:cs="宋体"/>
          <w:szCs w:val="21"/>
        </w:rPr>
        <w:t>本文开头“没有”一词反复出现，强调了没有任何“路标”的迹象出现，与标题形成反差，激发读者的阅读兴趣。</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B.</w:t>
      </w:r>
      <w:r w:rsidRPr="00513A55">
        <w:rPr>
          <w:rFonts w:asciiTheme="minorEastAsia" w:hAnsiTheme="minorEastAsia" w:cs="宋体"/>
          <w:szCs w:val="21"/>
        </w:rPr>
        <w:t>对牺牲的小榕的铭记，对负伤战友的思念，行军迷路后的孤独等，伍原的这些心理，表现他对战友的深情和对革命的忠诚。</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C.</w:t>
      </w:r>
      <w:r w:rsidRPr="00513A55">
        <w:rPr>
          <w:rFonts w:asciiTheme="minorEastAsia" w:hAnsiTheme="minorEastAsia" w:cs="宋体"/>
          <w:szCs w:val="21"/>
        </w:rPr>
        <w:t>文中几次写到伍原的“泪水”，既串联起了前后的故事情节，也让伍原这个人物的形象更加纯粹和单一。</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D.</w:t>
      </w:r>
      <w:r w:rsidRPr="00513A55">
        <w:rPr>
          <w:rFonts w:asciiTheme="minorEastAsia" w:hAnsiTheme="minorEastAsia" w:cs="宋体"/>
          <w:szCs w:val="21"/>
        </w:rPr>
        <w:t>本文与《百合花》都善于运用细节描写，如写老乡“一手擎着灯，一手直指东北方向”，小通讯员“肩上撕挂下来的布片，在风里一飘一飘”等。</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8.</w:t>
      </w:r>
      <w:r w:rsidRPr="00513A55">
        <w:rPr>
          <w:rFonts w:asciiTheme="minorEastAsia" w:hAnsiTheme="minorEastAsia" w:cs="宋体"/>
          <w:szCs w:val="21"/>
        </w:rPr>
        <w:t>文中两处画横线句子都写到豆子似的光，分别表现出伍原怎样的心理？请简要分析。</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9.</w:t>
      </w:r>
      <w:r w:rsidRPr="00513A55">
        <w:rPr>
          <w:rFonts w:asciiTheme="minorEastAsia" w:hAnsiTheme="minorEastAsia" w:cs="宋体"/>
          <w:szCs w:val="21"/>
        </w:rPr>
        <w:t>有人评论说“茹志鹃的短篇小说避重就轻地跳过革命的宏大叙事，婉转着墨于时代大背景的间隙，于杯水微澜之处反映出时代特点”。请结合本文分析其创作的这一特点。</w:t>
      </w:r>
    </w:p>
    <w:p w:rsidR="004833D7" w:rsidRPr="00513A55" w:rsidP="004833D7">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513A55">
        <w:rPr>
          <w:rFonts w:asciiTheme="minorEastAsia" w:hAnsiTheme="minorEastAsia"/>
          <w:szCs w:val="21"/>
        </w:rPr>
        <w:t xml:space="preserve">6.A    7.C    </w:t>
      </w:r>
    </w:p>
    <w:p w:rsidR="004833D7" w:rsidRPr="00513A55" w:rsidP="004833D7">
      <w:pPr>
        <w:adjustRightInd w:val="0"/>
        <w:snapToGrid w:val="0"/>
        <w:spacing w:line="360" w:lineRule="auto"/>
        <w:textAlignment w:val="center"/>
        <w:rPr>
          <w:rFonts w:asciiTheme="minorEastAsia" w:hAnsiTheme="minorEastAsia"/>
          <w:szCs w:val="21"/>
        </w:rPr>
      </w:pPr>
      <w:r w:rsidRPr="00513A55">
        <w:rPr>
          <w:rFonts w:asciiTheme="minorEastAsia" w:hAnsiTheme="minorEastAsia"/>
          <w:szCs w:val="21"/>
        </w:rPr>
        <w:t>8.</w:t>
      </w:r>
      <w:r w:rsidRPr="00513A55">
        <w:rPr>
          <w:rFonts w:asciiTheme="minorEastAsia" w:hAnsiTheme="minorEastAsia" w:cs="宋体"/>
          <w:szCs w:val="21"/>
        </w:rPr>
        <w:t>①当伍原不知该往哪里走，陷入绝望时，看到那小如豆子似的光，重新燃起心中的希望。②不飘忽、不移动的灯光传递出不管形势如何危急，伍原心中始终保持坚定的信念，跟随队伍前行。</w:t>
      </w:r>
      <w:r w:rsidRPr="00513A55">
        <w:rPr>
          <w:rFonts w:asciiTheme="minorEastAsia" w:hAnsiTheme="minorEastAsia"/>
          <w:szCs w:val="21"/>
        </w:rPr>
        <w:t xml:space="preserve">    </w:t>
      </w:r>
    </w:p>
    <w:p w:rsidR="004833D7" w:rsidRPr="00513A55" w:rsidP="004833D7">
      <w:pPr>
        <w:adjustRightInd w:val="0"/>
        <w:snapToGrid w:val="0"/>
        <w:spacing w:line="360" w:lineRule="auto"/>
        <w:textAlignment w:val="center"/>
        <w:rPr>
          <w:rFonts w:asciiTheme="minorEastAsia" w:hAnsiTheme="minorEastAsia"/>
          <w:szCs w:val="21"/>
        </w:rPr>
      </w:pPr>
      <w:r w:rsidRPr="00513A55">
        <w:rPr>
          <w:rFonts w:asciiTheme="minorEastAsia" w:hAnsiTheme="minorEastAsia"/>
          <w:szCs w:val="21"/>
        </w:rPr>
        <w:t>9.</w:t>
      </w:r>
      <w:r w:rsidRPr="00513A55">
        <w:rPr>
          <w:rFonts w:asciiTheme="minorEastAsia" w:hAnsiTheme="minorEastAsia" w:cs="宋体"/>
          <w:szCs w:val="21"/>
        </w:rPr>
        <w:t>①小说跳过了“革命的宏大叙事”，没有描写宏大的战争场面，而是选择了一个迷路的战士伍原的经历来切入。②在战争的大背景下，伍原个人的经历就是“杯水微澜”，其身上表现出的责任感和对革命的坚定信念，是那个时代许多</w:t>
      </w:r>
      <w:r>
        <w:rPr>
          <w:rFonts w:asciiTheme="minorEastAsia" w:hAnsiTheme="minorEastAsia" w:cs="宋体"/>
          <w:szCs w:val="21"/>
        </w:rPr>
        <w:t xml:space="preserve"> </w:t>
      </w:r>
      <w:r w:rsidRPr="00513A55">
        <w:rPr>
          <w:rFonts w:asciiTheme="minorEastAsia" w:hAnsiTheme="minorEastAsia" w:cs="宋体"/>
          <w:szCs w:val="21"/>
        </w:rPr>
        <w:t>人和八路军战士所共同具备的优秀品质。③伍原和老乡的沟通虽充满曲折，但问题最终得以圆满解决。这样的事情虽然不起眼，却以小见大地反映了战争年代让人感动的军民鱼水情。</w:t>
      </w:r>
    </w:p>
    <w:p w:rsidR="004833D7" w:rsidRPr="00513A55" w:rsidP="004833D7">
      <w:pPr>
        <w:adjustRightInd w:val="0"/>
        <w:snapToGrid w:val="0"/>
        <w:spacing w:line="360" w:lineRule="auto"/>
        <w:textAlignment w:val="center"/>
        <w:rPr>
          <w:rFonts w:asciiTheme="minorEastAsia" w:hAnsiTheme="minorEastAsia"/>
          <w:szCs w:val="21"/>
        </w:rPr>
      </w:pPr>
      <w:r>
        <w:rPr>
          <w:rFonts w:asciiTheme="minorEastAsia" w:hAnsiTheme="minorEastAsia"/>
          <w:szCs w:val="21"/>
        </w:rPr>
        <w:t>〖解 析〗</w:t>
      </w:r>
    </w:p>
    <w:p w:rsidR="004833D7" w:rsidRPr="00513A55" w:rsidP="004833D7">
      <w:pPr>
        <w:adjustRightInd w:val="0"/>
        <w:snapToGrid w:val="0"/>
        <w:spacing w:line="360" w:lineRule="auto"/>
        <w:textAlignment w:val="center"/>
        <w:rPr>
          <w:rFonts w:asciiTheme="minorEastAsia" w:hAnsiTheme="minorEastAsia"/>
          <w:szCs w:val="21"/>
        </w:rPr>
      </w:pPr>
      <w:r w:rsidRPr="00513A55">
        <w:rPr>
          <w:rFonts w:asciiTheme="minorEastAsia" w:hAnsiTheme="minorEastAsia"/>
          <w:szCs w:val="21"/>
        </w:rPr>
        <w:t>【6题</w:t>
      </w:r>
      <w:r>
        <w:rPr>
          <w:rFonts w:asciiTheme="minorEastAsia" w:hAnsiTheme="minorEastAsia"/>
          <w:szCs w:val="21"/>
        </w:rPr>
        <w:t>详 析</w:t>
      </w:r>
      <w:r w:rsidRPr="00513A55">
        <w:rPr>
          <w:rFonts w:asciiTheme="minorEastAsia" w:hAnsiTheme="minorEastAsia"/>
          <w:szCs w:val="21"/>
        </w:rPr>
        <w:t>】</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本题考查学生综合赏析文学作品的思想内容的能力。</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A</w:t>
      </w:r>
      <w:r w:rsidRPr="00513A55">
        <w:rPr>
          <w:rFonts w:asciiTheme="minorEastAsia" w:hAnsiTheme="minorEastAsia" w:cs="宋体"/>
          <w:szCs w:val="21"/>
        </w:rPr>
        <w:t>.“始终毫不畏惧地前行”有误，行军路上落单的伍原内心也有过怀疑、动摇，有过恐惧、无助，甚至近乎绝望，最终他战胜了恐惧。</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故选A。</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【7题</w:t>
      </w:r>
      <w:r>
        <w:rPr>
          <w:rFonts w:asciiTheme="minorEastAsia" w:hAnsiTheme="minorEastAsia"/>
          <w:szCs w:val="21"/>
        </w:rPr>
        <w:t>详 析</w:t>
      </w:r>
      <w:r w:rsidRPr="00513A55">
        <w:rPr>
          <w:rFonts w:asciiTheme="minorEastAsia" w:hAnsiTheme="minorEastAsia"/>
          <w:szCs w:val="21"/>
        </w:rPr>
        <w:t>】</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本题考查学生综合赏析文学作品的艺术手法的能力。</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C.</w:t>
      </w:r>
      <w:r w:rsidRPr="00513A55">
        <w:rPr>
          <w:rFonts w:asciiTheme="minorEastAsia" w:hAnsiTheme="minorEastAsia" w:cs="宋体"/>
          <w:szCs w:val="21"/>
        </w:rPr>
        <w:t>“纯粹和单一”有误，应为让人物形象更加真实，也更加立体和丰满。</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故选C。</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【8题</w:t>
      </w:r>
      <w:r>
        <w:rPr>
          <w:rFonts w:asciiTheme="minorEastAsia" w:hAnsiTheme="minorEastAsia"/>
          <w:szCs w:val="21"/>
        </w:rPr>
        <w:t>详 析</w:t>
      </w:r>
      <w:r w:rsidRPr="00513A55">
        <w:rPr>
          <w:rFonts w:asciiTheme="minorEastAsia" w:hAnsiTheme="minorEastAsia"/>
          <w:szCs w:val="21"/>
        </w:rPr>
        <w:t>】</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本题考查学生分析人物心理的能力。</w:t>
      </w:r>
    </w:p>
    <w:p w:rsidR="004833D7" w:rsidRPr="00513A55" w:rsidP="004833D7">
      <w:pPr>
        <w:adjustRightInd w:val="0"/>
        <w:snapToGrid w:val="0"/>
        <w:spacing w:line="360" w:lineRule="auto"/>
        <w:jc w:val="left"/>
        <w:textAlignment w:val="center"/>
        <w:rPr>
          <w:rFonts w:asciiTheme="minorEastAsia" w:hAnsiTheme="minorEastAsia"/>
          <w:szCs w:val="21"/>
        </w:rPr>
        <w:sectPr w:rsidSect="00185C95">
          <w:headerReference w:type="default" r:id="rId25"/>
          <w:footerReference w:type="even" r:id="rId26"/>
          <w:footerReference w:type="default" r:id="rId27"/>
          <w:type w:val="nextPage"/>
          <w:pgSz w:w="11906" w:h="16838"/>
          <w:pgMar w:top="1440" w:right="1800" w:bottom="1440" w:left="1800" w:header="851" w:footer="992" w:gutter="0"/>
          <w:pgNumType w:start="8"/>
          <w:cols w:space="425"/>
          <w:titlePg w:val="0"/>
          <w:docGrid w:type="lines" w:linePitch="312"/>
        </w:sectPr>
      </w:pPr>
      <w:r w:rsidRPr="00513A55">
        <w:rPr>
          <w:rFonts w:asciiTheme="minorEastAsia" w:hAnsiTheme="minorEastAsia" w:cs="宋体"/>
          <w:szCs w:val="21"/>
        </w:rPr>
        <w:t>结合“棉衣已经湿得贴在了胸口，背上是越来越沉的档案。伍原狠狠地跺了一脚，听天由命地坐到地上，泪水便像决了的堤”“世界再不是死的，自己再不是孤独的，部队就在前面，档案当然安然无恙交给指导员，老邹当然也会马上接回来”可知，当伍原不知该往哪里走陷入听天由命的绝望时，看到了那如豆的一小点儿光，燃起希望。</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那一星豆子似的灯光，不飘忽，不移动，像是镶嵌在夜空当中。夜空下的世界，依然斗转星移”，结尾处描写灯光不飘忽不移动，象征着伍原坚定的革命意志不会动摇，夜空斗转星移，象征着目前黑暗的社会定会发生改变，革命终会胜利，表达一种坚定的革命信念。</w:t>
      </w:r>
    </w:p>
    <w:p w:rsidR="004833D7" w:rsidRPr="00513A55" w:rsidP="004833D7">
      <w:pPr>
        <w:adjustRightInd w:val="0"/>
        <w:snapToGrid w:val="0"/>
        <w:spacing w:line="360" w:lineRule="auto"/>
        <w:jc w:val="left"/>
        <w:textAlignment w:val="center"/>
        <w:rPr>
          <w:rFonts w:asciiTheme="minorEastAsia" w:hAnsiTheme="minorEastAsia"/>
          <w:szCs w:val="21"/>
        </w:rPr>
      </w:pPr>
      <w:r>
        <w:rPr>
          <w:rFonts w:asciiTheme="minorEastAsia" w:hAnsiTheme="minorEastAsia" w:hint="eastAsia"/>
          <w:szCs w:val="21"/>
        </w:rPr>
        <w:t>【</w:t>
      </w:r>
      <w:r w:rsidRPr="00513A55">
        <w:rPr>
          <w:rFonts w:asciiTheme="minorEastAsia" w:hAnsiTheme="minorEastAsia"/>
          <w:szCs w:val="21"/>
        </w:rPr>
        <w:t>9题</w:t>
      </w:r>
      <w:r>
        <w:rPr>
          <w:rFonts w:asciiTheme="minorEastAsia" w:hAnsiTheme="minorEastAsia"/>
          <w:szCs w:val="21"/>
        </w:rPr>
        <w:t>详 析</w:t>
      </w:r>
      <w:r w:rsidRPr="00513A55">
        <w:rPr>
          <w:rFonts w:asciiTheme="minorEastAsia" w:hAnsiTheme="minorEastAsia"/>
          <w:szCs w:val="21"/>
        </w:rPr>
        <w:t>】</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本题考查学生分析文中体裁特点和表现手法的能力。</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情节方面：茹志鹃在这篇小说中跳过了“革命的宏大叙事”，本文主要叙述了迷路的八路军战士伍原，为了把档案和掉队战友的消息及时送到部队，在没有一点路标痕迹的情况下，始终坚定不移地前行。文中没有描写某次大的战役的宏大的战争场面，而是选择了一个迷路的战士的经历来写。</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人物方面：在这抗战的大背景下，伍原个人的这次经历就是“杯水微澜”，伍原在黑暗的荒野中前行，虽有害怕迷茫，但为了将背上的档案和掉队战友的消息传给部队，他咬牙坚持了一路。伍原在一次次波折中，有过欣喜、失落，甚至绝望，但始终不忘自己身上的责任。伍原这一个人的形象代表着当时许多战士的形象，他身上的责任感和对革命的坚定信念又是那个时代许多</w:t>
      </w:r>
      <w:r>
        <w:rPr>
          <w:rFonts w:asciiTheme="minorEastAsia" w:hAnsiTheme="minorEastAsia" w:cs="宋体"/>
          <w:szCs w:val="21"/>
        </w:rPr>
        <w:t xml:space="preserve"> </w:t>
      </w:r>
      <w:r w:rsidRPr="00513A55">
        <w:rPr>
          <w:rFonts w:asciiTheme="minorEastAsia" w:hAnsiTheme="minorEastAsia" w:cs="宋体"/>
          <w:szCs w:val="21"/>
        </w:rPr>
        <w:t>人和八路军战士所共同具备的优秀品质。</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主题方面：伍原和老乡的沟通虽然充满曲折，但问题最终得以圆满解决。“老乡”虽然既听不见又不会说话，但内心明亮，当他知道了伍原的身份，最终给伍原提供了帮助。如“一手擎着灯，一手直指东北方向”“做了个正步走的姿势”，表现了老乡对革命事业的支持。这样的事情在整个时代中虽然不起眼，但也以小见大地反映了战争年代让人感动的军民鱼水情。</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b/>
          <w:szCs w:val="21"/>
        </w:rPr>
        <w:t>二、古代诗文阅读（35分）</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b/>
          <w:szCs w:val="21"/>
        </w:rPr>
        <w:t>（一）文言文阅读（本题共5小题，20分）</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阅读下面的文言文，完成下面小题。</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文本一：</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太祖少机警，有权数，而任侠放荡，不治行业，故世人未之奇也。惟梁国桥玄、南阳何颙异焉。玄谓太祖曰：“</w:t>
      </w:r>
      <w:r w:rsidRPr="00513A55">
        <w:rPr>
          <w:rFonts w:asciiTheme="minorEastAsia" w:hAnsiTheme="minorEastAsia" w:cs="楷体"/>
          <w:szCs w:val="21"/>
          <w:u w:val="single"/>
        </w:rPr>
        <w:t>天下将乱，非命世之才不能济也，能安之者，其在君乎</w:t>
      </w:r>
      <w:r w:rsidRPr="00513A55">
        <w:rPr>
          <w:rFonts w:asciiTheme="minorEastAsia" w:hAnsiTheme="minorEastAsia" w:cs="楷体"/>
          <w:szCs w:val="21"/>
        </w:rPr>
        <w:t>！”年二十，举孝廉为郎，</w:t>
      </w:r>
      <w:r w:rsidRPr="00513A55">
        <w:rPr>
          <w:rFonts w:asciiTheme="minorEastAsia" w:hAnsiTheme="minorEastAsia" w:cs="楷体"/>
          <w:szCs w:val="21"/>
          <w:em w:val="dot"/>
        </w:rPr>
        <w:t>除</w:t>
      </w:r>
      <w:r w:rsidRPr="00513A55">
        <w:rPr>
          <w:rFonts w:asciiTheme="minorEastAsia" w:hAnsiTheme="minorEastAsia" w:cs="楷体"/>
          <w:szCs w:val="21"/>
        </w:rPr>
        <w:t>洛阳北部尉，迁顿丘令，征拜议耶。</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光和末，冀州刺史王芬、南阳许攸、沛国周旌等连结豪杰，谋废灵帝，立合肥侯，以告太祖，太祖拒之，芬等遂败。金城边章、韩遂杀刺史郡守以叛，天下骚动。征太祖为典军校尉。</w:t>
      </w:r>
      <w:r w:rsidRPr="00513A55">
        <w:rPr>
          <w:rFonts w:asciiTheme="minorEastAsia" w:hAnsiTheme="minorEastAsia" w:cs="楷体"/>
          <w:szCs w:val="21"/>
          <w:em w:val="dot"/>
        </w:rPr>
        <w:t>会</w:t>
      </w:r>
      <w:r w:rsidRPr="00513A55">
        <w:rPr>
          <w:rFonts w:asciiTheme="minorEastAsia" w:hAnsiTheme="minorEastAsia" w:cs="楷体"/>
          <w:szCs w:val="21"/>
        </w:rPr>
        <w:t>灵帝崩，太子即位，太后临朝。大将军何进与袁绍谋诛宦官，太后不听。进乃召董卓，欲以胁太后，卓未至而进见杀。卓到，废帝为弘农王而立献帝，京都大乱。卓</w:t>
      </w:r>
      <w:r w:rsidRPr="00513A55">
        <w:rPr>
          <w:rFonts w:asciiTheme="minorEastAsia" w:hAnsiTheme="minorEastAsia" w:cs="楷体"/>
          <w:szCs w:val="21"/>
          <w:em w:val="dot"/>
        </w:rPr>
        <w:t>表</w:t>
      </w:r>
      <w:r w:rsidRPr="00513A55">
        <w:rPr>
          <w:rFonts w:asciiTheme="minorEastAsia" w:hAnsiTheme="minorEastAsia" w:cs="楷体"/>
          <w:szCs w:val="21"/>
        </w:rPr>
        <w:t>太祖为骁骑校尉，欲与计事。太祖乃变易姓名，间行走，过中牟，为亭长所疑，执诣县，邑中或窃识之，为请得解。卓遂杀太后及弘农王。冬十二月，</w:t>
      </w:r>
      <w:r w:rsidRPr="00513A55">
        <w:rPr>
          <w:rFonts w:asciiTheme="minorEastAsia" w:hAnsiTheme="minorEastAsia" w:cs="楷体"/>
          <w:szCs w:val="21"/>
          <w:em w:val="dot"/>
        </w:rPr>
        <w:t>始</w:t>
      </w:r>
      <w:r w:rsidRPr="00513A55">
        <w:rPr>
          <w:rFonts w:asciiTheme="minorEastAsia" w:hAnsiTheme="minorEastAsia" w:cs="楷体"/>
          <w:szCs w:val="21"/>
        </w:rPr>
        <w:t>起兵于己吾。</w:t>
      </w:r>
    </w:p>
    <w:p w:rsidR="004833D7" w:rsidRPr="00513A55" w:rsidP="004833D7">
      <w:pPr>
        <w:adjustRightInd w:val="0"/>
        <w:snapToGrid w:val="0"/>
        <w:spacing w:line="360" w:lineRule="auto"/>
        <w:ind w:firstLine="420"/>
        <w:jc w:val="left"/>
        <w:textAlignment w:val="center"/>
        <w:rPr>
          <w:rFonts w:asciiTheme="minorEastAsia" w:hAnsiTheme="minorEastAsia"/>
          <w:szCs w:val="21"/>
        </w:rPr>
        <w:sectPr w:rsidSect="00185C95">
          <w:headerReference w:type="default" r:id="rId28"/>
          <w:footerReference w:type="even" r:id="rId29"/>
          <w:footerReference w:type="default" r:id="rId30"/>
          <w:type w:val="nextPage"/>
          <w:pgSz w:w="11906" w:h="16838"/>
          <w:pgMar w:top="1440" w:right="1800" w:bottom="1440" w:left="1800" w:header="851" w:footer="992" w:gutter="0"/>
          <w:pgNumType w:start="9"/>
          <w:cols w:space="425"/>
          <w:titlePg w:val="0"/>
          <w:docGrid w:type="lines" w:linePitch="312"/>
        </w:sectPr>
      </w:pPr>
      <w:r w:rsidRPr="00513A55">
        <w:rPr>
          <w:rFonts w:asciiTheme="minorEastAsia" w:hAnsiTheme="minorEastAsia" w:cs="楷体"/>
          <w:szCs w:val="21"/>
        </w:rPr>
        <w:t>评曰：太祖运筹演谋，鞭挞宇内，揽申、商之法术，该韩、白之奇策，官方授材，各因其器，矫情任算，不念旧恶，终能总御皇机，克成洪业者，惟其明略最优也。抑可谓非常之人，超世之杰矣。</w:t>
      </w:r>
    </w:p>
    <w:p w:rsidR="004833D7" w:rsidRPr="00513A55" w:rsidP="004833D7">
      <w:pPr>
        <w:adjustRightInd w:val="0"/>
        <w:snapToGrid w:val="0"/>
        <w:spacing w:line="360" w:lineRule="auto"/>
        <w:ind w:firstLine="420"/>
        <w:jc w:val="right"/>
        <w:textAlignment w:val="center"/>
        <w:rPr>
          <w:rFonts w:asciiTheme="minorEastAsia" w:hAnsiTheme="minorEastAsia"/>
          <w:szCs w:val="21"/>
        </w:rPr>
      </w:pPr>
      <w:r w:rsidRPr="00513A55">
        <w:rPr>
          <w:rFonts w:asciiTheme="minorEastAsia" w:hAnsiTheme="minorEastAsia" w:cs="楷体"/>
          <w:szCs w:val="21"/>
        </w:rPr>
        <w:t>（节选自《三国志·魏书·武帝纪》）</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文本二：</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操少好飞鹰走狗，游荡无度，其叔父数言之于嵩。操患之，后逄叔父于路，乃阳败面喎</w:t>
      </w:r>
      <w:r w:rsidRPr="00513A55">
        <w:rPr>
          <w:rFonts w:asciiTheme="minorEastAsia" w:hAnsiTheme="minorEastAsia" w:cs="Cambria Math"/>
          <w:szCs w:val="21"/>
          <w:vertAlign w:val="superscript"/>
        </w:rPr>
        <w:t>①</w:t>
      </w:r>
      <w:r w:rsidRPr="00513A55">
        <w:rPr>
          <w:rFonts w:asciiTheme="minorEastAsia" w:hAnsiTheme="minorEastAsia" w:cs="楷体"/>
          <w:szCs w:val="21"/>
        </w:rPr>
        <w:t>口，叔父怪而问其故，操曰：“卒中恶风。”叔父以告嵩。嵩惊愕，呼操，太祖口貌如故。嵩问曰：“叔父言汝中风，已差</w:t>
      </w:r>
      <w:r w:rsidRPr="00513A55">
        <w:rPr>
          <w:rFonts w:asciiTheme="minorEastAsia" w:hAnsiTheme="minorEastAsia" w:cs="Cambria Math"/>
          <w:szCs w:val="21"/>
          <w:vertAlign w:val="superscript"/>
        </w:rPr>
        <w:t>②</w:t>
      </w:r>
      <w:r w:rsidRPr="00513A55">
        <w:rPr>
          <w:rFonts w:asciiTheme="minorEastAsia" w:hAnsiTheme="minorEastAsia" w:cs="楷体"/>
          <w:szCs w:val="21"/>
        </w:rPr>
        <w:t>乎？”操曰：“初不中风，但失爱于叔父，故见罔耳。”嵩乃疑焉，自后叔父有所告，嵩终不复信。操于是益得肆意矣。</w:t>
      </w:r>
    </w:p>
    <w:p w:rsidR="004833D7" w:rsidRPr="00513A55" w:rsidP="004833D7">
      <w:pPr>
        <w:adjustRightInd w:val="0"/>
        <w:snapToGrid w:val="0"/>
        <w:spacing w:line="360" w:lineRule="auto"/>
        <w:ind w:firstLine="420"/>
        <w:jc w:val="right"/>
        <w:textAlignment w:val="center"/>
        <w:rPr>
          <w:rFonts w:asciiTheme="minorEastAsia" w:hAnsiTheme="minorEastAsia"/>
          <w:szCs w:val="21"/>
        </w:rPr>
      </w:pPr>
      <w:r w:rsidRPr="00513A55">
        <w:rPr>
          <w:rFonts w:asciiTheme="minorEastAsia" w:hAnsiTheme="minorEastAsia" w:cs="楷体"/>
          <w:szCs w:val="21"/>
        </w:rPr>
        <w:t>（节选自《曹瞒传》）</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文本三：</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曹操智计，殊绝于人，其用兵也，仿佛孙、昊，然困于南阳，险于乌巢，危于祁连，逼于黎阳，几败北山，殆死潼关，然后伪定一时耳。况臣才弱，而欲以不危而定之，此臣之未解三也。曹操五攻昌霸不下，四越巢湖不成，任用李服而李服图之，委任夏侯而夏侯败亡，</w:t>
      </w:r>
      <w:r w:rsidRPr="00513A55">
        <w:rPr>
          <w:rFonts w:asciiTheme="minorEastAsia" w:hAnsiTheme="minorEastAsia" w:cs="楷体"/>
          <w:szCs w:val="21"/>
          <w:u w:val="wave"/>
        </w:rPr>
        <w:t>先帝每称操为能犹有此失况臣驽下何能必胜</w:t>
      </w:r>
      <w:r w:rsidRPr="00513A55">
        <w:rPr>
          <w:rFonts w:asciiTheme="minorEastAsia" w:hAnsiTheme="minorEastAsia" w:cs="楷体"/>
          <w:szCs w:val="21"/>
        </w:rPr>
        <w:t>？此臣之未解四也。</w:t>
      </w:r>
    </w:p>
    <w:p w:rsidR="004833D7" w:rsidRPr="00513A55" w:rsidP="004833D7">
      <w:pPr>
        <w:adjustRightInd w:val="0"/>
        <w:snapToGrid w:val="0"/>
        <w:spacing w:line="360" w:lineRule="auto"/>
        <w:ind w:firstLine="420"/>
        <w:jc w:val="right"/>
        <w:textAlignment w:val="center"/>
        <w:rPr>
          <w:rFonts w:asciiTheme="minorEastAsia" w:hAnsiTheme="minorEastAsia"/>
          <w:szCs w:val="21"/>
        </w:rPr>
      </w:pPr>
      <w:r w:rsidRPr="00513A55">
        <w:rPr>
          <w:rFonts w:asciiTheme="minorEastAsia" w:hAnsiTheme="minorEastAsia" w:cs="楷体"/>
          <w:szCs w:val="21"/>
        </w:rPr>
        <w:t>（节选自《后出师表》）</w:t>
      </w:r>
    </w:p>
    <w:p w:rsidR="004833D7" w:rsidRPr="00513A55" w:rsidP="004833D7">
      <w:pPr>
        <w:adjustRightInd w:val="0"/>
        <w:snapToGrid w:val="0"/>
        <w:spacing w:line="360" w:lineRule="auto"/>
        <w:jc w:val="left"/>
        <w:textAlignment w:val="center"/>
        <w:rPr>
          <w:rFonts w:asciiTheme="minorEastAsia" w:hAnsiTheme="minorEastAsia"/>
          <w:szCs w:val="21"/>
        </w:rPr>
      </w:pPr>
      <w:r>
        <w:rPr>
          <w:rFonts w:asciiTheme="minorEastAsia" w:hAnsiTheme="minorEastAsia" w:cs="宋体"/>
          <w:szCs w:val="21"/>
        </w:rPr>
        <w:t>〖备 注〗</w:t>
      </w:r>
      <w:r w:rsidRPr="00513A55">
        <w:rPr>
          <w:rFonts w:asciiTheme="minorEastAsia" w:hAnsiTheme="minorEastAsia" w:cs="宋体"/>
          <w:szCs w:val="21"/>
        </w:rPr>
        <w:t>①喎：歪。②差：通“瘥”，病愈。</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10.</w:t>
      </w:r>
      <w:r w:rsidRPr="00513A55">
        <w:rPr>
          <w:rFonts w:asciiTheme="minorEastAsia" w:hAnsiTheme="minorEastAsia" w:cs="宋体"/>
          <w:szCs w:val="21"/>
        </w:rPr>
        <w:t>材料三画波浪线</w:t>
      </w:r>
      <w:r w:rsidRPr="00513A55">
        <w:rPr>
          <w:rFonts w:asciiTheme="minorEastAsia" w:hAnsiTheme="minorEastAsia"/>
          <w:noProof/>
          <w:szCs w:val="21"/>
        </w:rPr>
        <w:drawing>
          <wp:inline distT="0" distB="0" distL="0" distR="0">
            <wp:extent cx="133350" cy="177800"/>
            <wp:effectExtent l="0" t="0" r="0" b="0"/>
            <wp:docPr id="10000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31"/>
                    <a:stretch>
                      <a:fillRect/>
                    </a:stretch>
                  </pic:blipFill>
                  <pic:spPr>
                    <a:xfrm>
                      <a:off x="0" y="0"/>
                      <a:ext cx="133350" cy="177800"/>
                    </a:xfrm>
                    <a:prstGeom prst="rect">
                      <a:avLst/>
                    </a:prstGeom>
                  </pic:spPr>
                </pic:pic>
              </a:graphicData>
            </a:graphic>
          </wp:inline>
        </w:drawing>
      </w:r>
      <w:r w:rsidRPr="00513A55">
        <w:rPr>
          <w:rFonts w:asciiTheme="minorEastAsia" w:hAnsiTheme="minorEastAsia" w:cs="宋体"/>
          <w:szCs w:val="21"/>
        </w:rPr>
        <w:t>部分有三处需要断句，请用铅笔将答题卡上相应位置的</w:t>
      </w:r>
      <w:r>
        <w:rPr>
          <w:rFonts w:asciiTheme="minorEastAsia" w:hAnsiTheme="minorEastAsia" w:cs="宋体"/>
          <w:szCs w:val="21"/>
        </w:rPr>
        <w:t>〖答 案〗</w:t>
      </w:r>
      <w:r w:rsidRPr="00513A55">
        <w:rPr>
          <w:rFonts w:asciiTheme="minorEastAsia" w:hAnsiTheme="minorEastAsia" w:cs="宋体"/>
          <w:szCs w:val="21"/>
        </w:rPr>
        <w:t>标号涂黑。</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先帝每称</w:t>
      </w:r>
      <w:r w:rsidRPr="00513A55">
        <w:rPr>
          <w:rFonts w:asciiTheme="minorEastAsia" w:hAnsiTheme="minorEastAsia" w:cs="Times New Roman"/>
          <w:szCs w:val="21"/>
        </w:rPr>
        <w:t>A</w:t>
      </w:r>
      <w:r w:rsidRPr="00513A55">
        <w:rPr>
          <w:rFonts w:asciiTheme="minorEastAsia" w:hAnsiTheme="minorEastAsia" w:cs="宋体"/>
          <w:szCs w:val="21"/>
        </w:rPr>
        <w:t>操为能</w:t>
      </w:r>
      <w:r w:rsidRPr="00513A55">
        <w:rPr>
          <w:rFonts w:asciiTheme="minorEastAsia" w:hAnsiTheme="minorEastAsia" w:cs="Times New Roman"/>
          <w:szCs w:val="21"/>
        </w:rPr>
        <w:t>B</w:t>
      </w:r>
      <w:r w:rsidRPr="00513A55">
        <w:rPr>
          <w:rFonts w:asciiTheme="minorEastAsia" w:hAnsiTheme="minorEastAsia" w:cs="宋体"/>
          <w:szCs w:val="21"/>
        </w:rPr>
        <w:t>犹有</w:t>
      </w:r>
      <w:r w:rsidRPr="00513A55">
        <w:rPr>
          <w:rFonts w:asciiTheme="minorEastAsia" w:hAnsiTheme="minorEastAsia" w:cs="Times New Roman"/>
          <w:szCs w:val="21"/>
        </w:rPr>
        <w:t>C</w:t>
      </w:r>
      <w:r w:rsidRPr="00513A55">
        <w:rPr>
          <w:rFonts w:asciiTheme="minorEastAsia" w:hAnsiTheme="minorEastAsia" w:cs="宋体"/>
          <w:szCs w:val="21"/>
        </w:rPr>
        <w:t>此失</w:t>
      </w:r>
      <w:r w:rsidRPr="00513A55">
        <w:rPr>
          <w:rFonts w:asciiTheme="minorEastAsia" w:hAnsiTheme="minorEastAsia" w:cs="Times New Roman"/>
          <w:szCs w:val="21"/>
        </w:rPr>
        <w:t>D</w:t>
      </w:r>
      <w:r w:rsidRPr="00513A55">
        <w:rPr>
          <w:rFonts w:asciiTheme="minorEastAsia" w:hAnsiTheme="minorEastAsia" w:cs="宋体"/>
          <w:szCs w:val="21"/>
        </w:rPr>
        <w:t>况臣</w:t>
      </w:r>
      <w:r w:rsidRPr="00513A55">
        <w:rPr>
          <w:rFonts w:asciiTheme="minorEastAsia" w:hAnsiTheme="minorEastAsia" w:cs="Times New Roman"/>
          <w:szCs w:val="21"/>
        </w:rPr>
        <w:t>E</w:t>
      </w:r>
      <w:r w:rsidRPr="00513A55">
        <w:rPr>
          <w:rFonts w:asciiTheme="minorEastAsia" w:hAnsiTheme="minorEastAsia" w:cs="宋体"/>
          <w:szCs w:val="21"/>
        </w:rPr>
        <w:t>驽下</w:t>
      </w:r>
      <w:r w:rsidRPr="00513A55">
        <w:rPr>
          <w:rFonts w:asciiTheme="minorEastAsia" w:hAnsiTheme="minorEastAsia" w:cs="Times New Roman"/>
          <w:szCs w:val="21"/>
        </w:rPr>
        <w:t>F</w:t>
      </w:r>
      <w:r w:rsidRPr="00513A55">
        <w:rPr>
          <w:rFonts w:asciiTheme="minorEastAsia" w:hAnsiTheme="minorEastAsia" w:cs="宋体"/>
          <w:szCs w:val="21"/>
        </w:rPr>
        <w:t>何能</w:t>
      </w:r>
      <w:r w:rsidRPr="00513A55">
        <w:rPr>
          <w:rFonts w:asciiTheme="minorEastAsia" w:hAnsiTheme="minorEastAsia" w:cs="Times New Roman"/>
          <w:szCs w:val="21"/>
        </w:rPr>
        <w:t>G</w:t>
      </w:r>
      <w:r w:rsidRPr="00513A55">
        <w:rPr>
          <w:rFonts w:asciiTheme="minorEastAsia" w:hAnsiTheme="minorEastAsia" w:cs="宋体"/>
          <w:szCs w:val="21"/>
        </w:rPr>
        <w:t>必胜</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11.</w:t>
      </w:r>
      <w:r w:rsidRPr="00513A55">
        <w:rPr>
          <w:rFonts w:asciiTheme="minorEastAsia" w:hAnsiTheme="minorEastAsia" w:cs="宋体"/>
          <w:szCs w:val="21"/>
        </w:rPr>
        <w:t>下列对文中加点词语</w:t>
      </w:r>
      <w:r w:rsidRPr="00513A55">
        <w:rPr>
          <w:rFonts w:asciiTheme="minorEastAsia" w:hAnsiTheme="minorEastAsia"/>
          <w:noProof/>
          <w:szCs w:val="21"/>
        </w:rPr>
        <w:drawing>
          <wp:inline distT="0" distB="0" distL="0" distR="0">
            <wp:extent cx="133350" cy="17780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31"/>
                    <a:stretch>
                      <a:fillRect/>
                    </a:stretch>
                  </pic:blipFill>
                  <pic:spPr>
                    <a:xfrm>
                      <a:off x="0" y="0"/>
                      <a:ext cx="133350" cy="177800"/>
                    </a:xfrm>
                    <a:prstGeom prst="rect">
                      <a:avLst/>
                    </a:prstGeom>
                  </pic:spPr>
                </pic:pic>
              </a:graphicData>
            </a:graphic>
          </wp:inline>
        </w:drawing>
      </w:r>
      <w:r w:rsidRPr="00513A55">
        <w:rPr>
          <w:rFonts w:asciiTheme="minorEastAsia" w:hAnsiTheme="minorEastAsia" w:cs="宋体"/>
          <w:szCs w:val="21"/>
        </w:rPr>
        <w:t>相关内容的解说，不正确的一项是（   ）</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A.</w:t>
      </w:r>
      <w:r w:rsidRPr="00513A55">
        <w:rPr>
          <w:rFonts w:asciiTheme="minorEastAsia" w:hAnsiTheme="minorEastAsia" w:cs="宋体"/>
          <w:szCs w:val="21"/>
        </w:rPr>
        <w:t>“除洛阳北部尉”中的“除”是拜官授职，意谓解除旧职就任新职。</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B.</w:t>
      </w:r>
      <w:r w:rsidRPr="00513A55">
        <w:rPr>
          <w:rFonts w:asciiTheme="minorEastAsia" w:hAnsiTheme="minorEastAsia" w:cs="宋体"/>
          <w:szCs w:val="21"/>
        </w:rPr>
        <w:t>“会灵帝崩”中的“会”是适逢，恰逢的意思，与“会当凌绝顶”中的“会”不同。</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C.</w:t>
      </w:r>
      <w:r w:rsidRPr="00513A55">
        <w:rPr>
          <w:rFonts w:asciiTheme="minorEastAsia" w:hAnsiTheme="minorEastAsia" w:cs="宋体"/>
          <w:szCs w:val="21"/>
        </w:rPr>
        <w:t>“表”是中国古代向帝王上书陈情言事的一种特殊文体。文中的“表”是指董卓向皇帝上表推荐曹操。</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D.</w:t>
      </w:r>
      <w:r w:rsidRPr="00513A55">
        <w:rPr>
          <w:rFonts w:asciiTheme="minorEastAsia" w:hAnsiTheme="minorEastAsia" w:cs="宋体"/>
          <w:szCs w:val="21"/>
        </w:rPr>
        <w:t>“始起兵于己吾”中的“始”是“才”的意思，与“千呼万唤始出来”中的“始”意思不同。</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12.</w:t>
      </w:r>
      <w:r w:rsidRPr="00513A55">
        <w:rPr>
          <w:rFonts w:asciiTheme="minorEastAsia" w:hAnsiTheme="minorEastAsia" w:cs="宋体"/>
          <w:szCs w:val="21"/>
        </w:rPr>
        <w:t>下列对阅读材料的理解与分析，不正确的一项是（   ）</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A.</w:t>
      </w:r>
      <w:r w:rsidRPr="00513A55">
        <w:rPr>
          <w:rFonts w:asciiTheme="minorEastAsia" w:hAnsiTheme="minorEastAsia" w:cs="宋体"/>
          <w:szCs w:val="21"/>
        </w:rPr>
        <w:t>材料一中的曹操，从小聪敏机警，任性放纵；多谋善断，有远见，拒绝参加废帝图谋。</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B.</w:t>
      </w:r>
      <w:r w:rsidRPr="00513A55">
        <w:rPr>
          <w:rFonts w:asciiTheme="minorEastAsia" w:hAnsiTheme="minorEastAsia" w:cs="宋体"/>
          <w:szCs w:val="21"/>
        </w:rPr>
        <w:t>材料二中“败面喁口”的故事，情节生动，让人物自我表现，突显了少年曹操虚伪圆滑的形象。</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C.</w:t>
      </w:r>
      <w:r w:rsidRPr="00513A55">
        <w:rPr>
          <w:rFonts w:asciiTheme="minorEastAsia" w:hAnsiTheme="minorEastAsia" w:cs="宋体"/>
          <w:szCs w:val="21"/>
        </w:rPr>
        <w:t>材料三曹操才智过人，善于用兵，但也经历了磨难，可知举大业必冒危险，不能“坐定天下”的道理。</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D.</w:t>
      </w:r>
      <w:r w:rsidRPr="00513A55">
        <w:rPr>
          <w:rFonts w:asciiTheme="minorEastAsia" w:hAnsiTheme="minorEastAsia" w:cs="宋体"/>
          <w:szCs w:val="21"/>
        </w:rPr>
        <w:t>三篇选文为我们还原了曹操的性格、才智、谋略，使我们从中感受到了历史人物的精神风貌。</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13.</w:t>
      </w:r>
      <w:r w:rsidRPr="00513A55">
        <w:rPr>
          <w:rFonts w:asciiTheme="minorEastAsia" w:hAnsiTheme="minorEastAsia" w:cs="宋体"/>
          <w:szCs w:val="21"/>
        </w:rPr>
        <w:t>把材料中画横线的句子及课本中所学的句子翻译成现代汉语。</w:t>
      </w:r>
    </w:p>
    <w:p w:rsidR="004833D7" w:rsidRPr="00513A55" w:rsidP="004833D7">
      <w:pPr>
        <w:adjustRightInd w:val="0"/>
        <w:snapToGrid w:val="0"/>
        <w:spacing w:line="360" w:lineRule="auto"/>
        <w:jc w:val="left"/>
        <w:textAlignment w:val="center"/>
        <w:rPr>
          <w:rFonts w:asciiTheme="minorEastAsia" w:hAnsiTheme="minorEastAsia"/>
          <w:szCs w:val="21"/>
        </w:rPr>
        <w:sectPr w:rsidSect="00185C95">
          <w:headerReference w:type="default" r:id="rId32"/>
          <w:footerReference w:type="even" r:id="rId33"/>
          <w:footerReference w:type="default" r:id="rId34"/>
          <w:type w:val="nextPage"/>
          <w:pgSz w:w="11906" w:h="16838"/>
          <w:pgMar w:top="1440" w:right="1800" w:bottom="1440" w:left="1800" w:header="851" w:footer="992" w:gutter="0"/>
          <w:pgNumType w:start="10"/>
          <w:cols w:space="425"/>
          <w:titlePg w:val="0"/>
          <w:docGrid w:type="lines" w:linePitch="312"/>
        </w:sectPr>
      </w:pPr>
      <w:r w:rsidRPr="00513A55">
        <w:rPr>
          <w:rFonts w:asciiTheme="minorEastAsia" w:hAnsiTheme="minorEastAsia" w:cs="宋体"/>
          <w:szCs w:val="21"/>
        </w:rPr>
        <w:t>（1）天下将乱，非命世之才不能济也，能安之者，其在君乎！</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（2）予出官二年，恬然自安，感斯人言，是夕始觉有迁谪意。（白居易《琵琶行并序》）</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14.</w:t>
      </w:r>
      <w:r w:rsidRPr="00513A55">
        <w:rPr>
          <w:rFonts w:asciiTheme="minorEastAsia" w:hAnsiTheme="minorEastAsia" w:cs="宋体"/>
          <w:szCs w:val="21"/>
        </w:rPr>
        <w:t>三篇选文都写到曹操这一历史人物，但目的各不相同，请简要分析。</w:t>
      </w:r>
    </w:p>
    <w:p w:rsidR="004833D7" w:rsidRPr="00513A55" w:rsidP="004833D7">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513A55">
        <w:rPr>
          <w:rFonts w:asciiTheme="minorEastAsia" w:hAnsiTheme="minorEastAsia"/>
          <w:szCs w:val="21"/>
        </w:rPr>
        <w:t>10.</w:t>
      </w:r>
      <w:r w:rsidRPr="00513A55">
        <w:rPr>
          <w:rFonts w:asciiTheme="minorEastAsia" w:hAnsiTheme="minorEastAsia" w:cs="Times New Roman"/>
          <w:szCs w:val="21"/>
        </w:rPr>
        <w:t>BDF</w:t>
      </w:r>
      <w:r w:rsidRPr="00513A55">
        <w:rPr>
          <w:rFonts w:asciiTheme="minorEastAsia" w:hAnsiTheme="minorEastAsia"/>
          <w:szCs w:val="21"/>
        </w:rPr>
        <w:t xml:space="preserve">    </w:t>
      </w:r>
    </w:p>
    <w:p w:rsidR="004833D7" w:rsidP="004833D7">
      <w:pPr>
        <w:adjustRightInd w:val="0"/>
        <w:snapToGrid w:val="0"/>
        <w:spacing w:line="360" w:lineRule="auto"/>
        <w:textAlignment w:val="center"/>
        <w:rPr>
          <w:rFonts w:asciiTheme="minorEastAsia" w:hAnsiTheme="minorEastAsia"/>
          <w:szCs w:val="21"/>
        </w:rPr>
      </w:pPr>
      <w:r w:rsidRPr="00513A55">
        <w:rPr>
          <w:rFonts w:asciiTheme="minorEastAsia" w:hAnsiTheme="minorEastAsia"/>
          <w:szCs w:val="21"/>
        </w:rPr>
        <w:t xml:space="preserve">11.D    </w:t>
      </w:r>
    </w:p>
    <w:p w:rsidR="004833D7" w:rsidRPr="00513A55" w:rsidP="004833D7">
      <w:pPr>
        <w:adjustRightInd w:val="0"/>
        <w:snapToGrid w:val="0"/>
        <w:spacing w:line="360" w:lineRule="auto"/>
        <w:textAlignment w:val="center"/>
        <w:rPr>
          <w:rFonts w:asciiTheme="minorEastAsia" w:hAnsiTheme="minorEastAsia"/>
          <w:szCs w:val="21"/>
        </w:rPr>
      </w:pPr>
      <w:r w:rsidRPr="00513A55">
        <w:rPr>
          <w:rFonts w:asciiTheme="minorEastAsia" w:hAnsiTheme="minorEastAsia"/>
          <w:szCs w:val="21"/>
        </w:rPr>
        <w:t xml:space="preserve">12.B    </w:t>
      </w:r>
    </w:p>
    <w:p w:rsidR="004833D7" w:rsidRPr="00513A55" w:rsidP="004833D7">
      <w:pPr>
        <w:adjustRightInd w:val="0"/>
        <w:snapToGrid w:val="0"/>
        <w:spacing w:line="360" w:lineRule="auto"/>
        <w:textAlignment w:val="center"/>
        <w:rPr>
          <w:rFonts w:asciiTheme="minorEastAsia" w:hAnsiTheme="minorEastAsia"/>
          <w:szCs w:val="21"/>
        </w:rPr>
      </w:pPr>
      <w:r w:rsidRPr="00513A55">
        <w:rPr>
          <w:rFonts w:asciiTheme="minorEastAsia" w:hAnsiTheme="minorEastAsia"/>
          <w:szCs w:val="21"/>
        </w:rPr>
        <w:t>13.</w:t>
      </w:r>
      <w:r w:rsidRPr="00513A55">
        <w:rPr>
          <w:rFonts w:asciiTheme="minorEastAsia" w:hAnsiTheme="minorEastAsia" w:cs="宋体"/>
          <w:szCs w:val="21"/>
        </w:rPr>
        <w:t>（1）天下将要大乱，不是闻名于世的人是不能拯救局势的，能使天下安定的人，大概就是你啊！</w:t>
      </w:r>
    </w:p>
    <w:p w:rsidR="004833D7" w:rsidRPr="00513A55" w:rsidP="004833D7">
      <w:pPr>
        <w:adjustRightInd w:val="0"/>
        <w:snapToGrid w:val="0"/>
        <w:spacing w:line="360" w:lineRule="auto"/>
        <w:textAlignment w:val="center"/>
        <w:rPr>
          <w:rFonts w:asciiTheme="minorEastAsia" w:hAnsiTheme="minorEastAsia"/>
          <w:szCs w:val="21"/>
        </w:rPr>
      </w:pPr>
      <w:r w:rsidRPr="00513A55">
        <w:rPr>
          <w:rFonts w:asciiTheme="minorEastAsia" w:hAnsiTheme="minorEastAsia" w:cs="宋体"/>
          <w:szCs w:val="21"/>
        </w:rPr>
        <w:t>（2）我离京被贬到地方任职两年来，安适自得，有感于这个人的话，这天晚上才觉得有被贬黜的感觉。</w:t>
      </w:r>
      <w:r w:rsidRPr="00513A55">
        <w:rPr>
          <w:rFonts w:asciiTheme="minorEastAsia" w:hAnsiTheme="minorEastAsia"/>
          <w:szCs w:val="21"/>
        </w:rPr>
        <w:t xml:space="preserve">    </w:t>
      </w:r>
    </w:p>
    <w:p w:rsidR="004833D7" w:rsidRPr="00513A55" w:rsidP="004833D7">
      <w:pPr>
        <w:adjustRightInd w:val="0"/>
        <w:snapToGrid w:val="0"/>
        <w:spacing w:line="360" w:lineRule="auto"/>
        <w:textAlignment w:val="center"/>
        <w:rPr>
          <w:rFonts w:asciiTheme="minorEastAsia" w:hAnsiTheme="minorEastAsia"/>
          <w:szCs w:val="21"/>
        </w:rPr>
      </w:pPr>
      <w:r w:rsidRPr="00513A55">
        <w:rPr>
          <w:rFonts w:asciiTheme="minorEastAsia" w:hAnsiTheme="minorEastAsia"/>
          <w:szCs w:val="21"/>
        </w:rPr>
        <w:t>14.</w:t>
      </w:r>
      <w:r w:rsidRPr="00513A55">
        <w:rPr>
          <w:rFonts w:asciiTheme="minorEastAsia" w:hAnsiTheme="minorEastAsia" w:cs="宋体"/>
          <w:szCs w:val="21"/>
        </w:rPr>
        <w:t>文本一对曹操这一人物进行了评价，并阐述其经历对后世的借鉴意义；文本二展现了曹操的鲜明个性；文本三以曹操为例阐明“出师”的观点。</w:t>
      </w:r>
    </w:p>
    <w:p w:rsidR="004833D7" w:rsidRPr="00513A55" w:rsidP="004833D7">
      <w:pPr>
        <w:adjustRightInd w:val="0"/>
        <w:snapToGrid w:val="0"/>
        <w:spacing w:line="360" w:lineRule="auto"/>
        <w:textAlignment w:val="center"/>
        <w:rPr>
          <w:rFonts w:asciiTheme="minorEastAsia" w:hAnsiTheme="minorEastAsia"/>
          <w:szCs w:val="21"/>
        </w:rPr>
      </w:pPr>
      <w:r>
        <w:rPr>
          <w:rFonts w:asciiTheme="minorEastAsia" w:hAnsiTheme="minorEastAsia"/>
          <w:szCs w:val="21"/>
        </w:rPr>
        <w:t>〖解 析〗</w:t>
      </w:r>
    </w:p>
    <w:p w:rsidR="004833D7" w:rsidRPr="00513A55" w:rsidP="004833D7">
      <w:pPr>
        <w:adjustRightInd w:val="0"/>
        <w:snapToGrid w:val="0"/>
        <w:spacing w:line="360" w:lineRule="auto"/>
        <w:textAlignment w:val="center"/>
        <w:rPr>
          <w:rFonts w:asciiTheme="minorEastAsia" w:hAnsiTheme="minorEastAsia"/>
          <w:szCs w:val="21"/>
        </w:rPr>
      </w:pPr>
      <w:r w:rsidRPr="00513A55">
        <w:rPr>
          <w:rFonts w:asciiTheme="minorEastAsia" w:hAnsiTheme="minorEastAsia"/>
          <w:szCs w:val="21"/>
        </w:rPr>
        <w:t>【10题</w:t>
      </w:r>
      <w:r>
        <w:rPr>
          <w:rFonts w:asciiTheme="minorEastAsia" w:hAnsiTheme="minorEastAsia"/>
          <w:szCs w:val="21"/>
        </w:rPr>
        <w:t>详 析</w:t>
      </w:r>
      <w:r w:rsidRPr="00513A55">
        <w:rPr>
          <w:rFonts w:asciiTheme="minorEastAsia" w:hAnsiTheme="minorEastAsia"/>
          <w:szCs w:val="21"/>
        </w:rPr>
        <w:t>】</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本题考查学生文言文断句的能力。</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句意：先帝常常称赞曹操有能耐，尚且有这些挫败，何况臣下才能低劣，怎能保证一定得胜呢？</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“操为能”是“称”的宾语，宾语后</w:t>
      </w:r>
      <w:r w:rsidRPr="00513A55">
        <w:rPr>
          <w:rFonts w:asciiTheme="minorEastAsia" w:hAnsiTheme="minorEastAsia" w:cs="Times New Roman"/>
          <w:szCs w:val="21"/>
        </w:rPr>
        <w:t>B</w:t>
      </w:r>
      <w:r w:rsidRPr="00513A55">
        <w:rPr>
          <w:rFonts w:asciiTheme="minorEastAsia" w:hAnsiTheme="minorEastAsia" w:cs="宋体"/>
          <w:szCs w:val="21"/>
        </w:rPr>
        <w:t>处断开；</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“此失”是“有”的宾语，宾语后</w:t>
      </w:r>
      <w:r w:rsidRPr="00513A55">
        <w:rPr>
          <w:rFonts w:asciiTheme="minorEastAsia" w:hAnsiTheme="minorEastAsia" w:cs="Times New Roman"/>
          <w:szCs w:val="21"/>
        </w:rPr>
        <w:t>D</w:t>
      </w:r>
      <w:r w:rsidRPr="00513A55">
        <w:rPr>
          <w:rFonts w:asciiTheme="minorEastAsia" w:hAnsiTheme="minorEastAsia" w:cs="宋体"/>
          <w:szCs w:val="21"/>
        </w:rPr>
        <w:t>处断开；</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“况臣驽下”主谓短语成句，后面</w:t>
      </w:r>
      <w:r w:rsidRPr="00513A55">
        <w:rPr>
          <w:rFonts w:asciiTheme="minorEastAsia" w:hAnsiTheme="minorEastAsia" w:cs="Times New Roman"/>
          <w:szCs w:val="21"/>
        </w:rPr>
        <w:t>F</w:t>
      </w:r>
      <w:r w:rsidRPr="00513A55">
        <w:rPr>
          <w:rFonts w:asciiTheme="minorEastAsia" w:hAnsiTheme="minorEastAsia" w:cs="宋体"/>
          <w:szCs w:val="21"/>
        </w:rPr>
        <w:t>处断开。</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故</w:t>
      </w:r>
      <w:r w:rsidRPr="00513A55">
        <w:rPr>
          <w:rFonts w:asciiTheme="minorEastAsia" w:hAnsiTheme="minorEastAsia"/>
          <w:szCs w:val="21"/>
        </w:rPr>
        <w:t>选BDF。</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【11题</w:t>
      </w:r>
      <w:r>
        <w:rPr>
          <w:rFonts w:asciiTheme="minorEastAsia" w:hAnsiTheme="minorEastAsia"/>
          <w:szCs w:val="21"/>
        </w:rPr>
        <w:t>详 析</w:t>
      </w:r>
      <w:r w:rsidRPr="00513A55">
        <w:rPr>
          <w:rFonts w:asciiTheme="minorEastAsia" w:hAnsiTheme="minorEastAsia"/>
          <w:szCs w:val="21"/>
        </w:rPr>
        <w:t>】</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本题考查学生对古代文化常识的掌握，理解文言一词多义现象的能力。</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A.</w:t>
      </w:r>
      <w:r w:rsidRPr="00513A55">
        <w:rPr>
          <w:rFonts w:asciiTheme="minorEastAsia" w:hAnsiTheme="minorEastAsia" w:cs="宋体"/>
          <w:szCs w:val="21"/>
        </w:rPr>
        <w:t>正确。</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B.</w:t>
      </w:r>
      <w:r w:rsidRPr="00513A55">
        <w:rPr>
          <w:rFonts w:asciiTheme="minorEastAsia" w:hAnsiTheme="minorEastAsia" w:cs="宋体"/>
          <w:szCs w:val="21"/>
        </w:rPr>
        <w:t>正确。适逢，恰逢；一定。句意：恰逢汉灵帝驾崩。/定要登上泰山顶峰。</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C.</w:t>
      </w:r>
      <w:r w:rsidRPr="00513A55">
        <w:rPr>
          <w:rFonts w:asciiTheme="minorEastAsia" w:hAnsiTheme="minorEastAsia" w:cs="宋体"/>
          <w:szCs w:val="21"/>
        </w:rPr>
        <w:t>正确。</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D.</w:t>
      </w:r>
      <w:r w:rsidRPr="00513A55">
        <w:rPr>
          <w:rFonts w:asciiTheme="minorEastAsia" w:hAnsiTheme="minorEastAsia" w:cs="宋体"/>
          <w:szCs w:val="21"/>
        </w:rPr>
        <w:t>错误。两个“始”都是“才”</w:t>
      </w:r>
      <w:r w:rsidRPr="00513A55">
        <w:rPr>
          <w:rFonts w:asciiTheme="minorEastAsia" w:hAnsiTheme="minorEastAsia"/>
          <w:noProof/>
          <w:szCs w:val="21"/>
        </w:rPr>
        <w:drawing>
          <wp:inline distT="0" distB="0" distL="0" distR="0">
            <wp:extent cx="133350" cy="177800"/>
            <wp:effectExtent l="0" t="0" r="0" b="0"/>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31"/>
                    <a:stretch>
                      <a:fillRect/>
                    </a:stretch>
                  </pic:blipFill>
                  <pic:spPr>
                    <a:xfrm>
                      <a:off x="0" y="0"/>
                      <a:ext cx="133350" cy="177800"/>
                    </a:xfrm>
                    <a:prstGeom prst="rect">
                      <a:avLst/>
                    </a:prstGeom>
                  </pic:spPr>
                </pic:pic>
              </a:graphicData>
            </a:graphic>
          </wp:inline>
        </w:drawing>
      </w:r>
      <w:r w:rsidRPr="00513A55">
        <w:rPr>
          <w:rFonts w:asciiTheme="minorEastAsia" w:hAnsiTheme="minorEastAsia" w:cs="宋体"/>
          <w:szCs w:val="21"/>
        </w:rPr>
        <w:t>意思。句意：才在己吾县起兵。/千呼万唤才出来。</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故选D。</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【12题</w:t>
      </w:r>
      <w:r>
        <w:rPr>
          <w:rFonts w:asciiTheme="minorEastAsia" w:hAnsiTheme="minorEastAsia"/>
          <w:szCs w:val="21"/>
        </w:rPr>
        <w:t>详 析</w:t>
      </w:r>
      <w:r w:rsidRPr="00513A55">
        <w:rPr>
          <w:rFonts w:asciiTheme="minorEastAsia" w:hAnsiTheme="minorEastAsia"/>
          <w:szCs w:val="21"/>
        </w:rPr>
        <w:t>】</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本题考查学生理解文章内容的能力。</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B.</w:t>
      </w:r>
      <w:r w:rsidRPr="00513A55">
        <w:rPr>
          <w:rFonts w:asciiTheme="minorEastAsia" w:hAnsiTheme="minorEastAsia" w:cs="宋体"/>
          <w:szCs w:val="21"/>
        </w:rPr>
        <w:t>“虚伪圆滑”错，应是聪明狡黠。</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故选B。</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【13题</w:t>
      </w:r>
      <w:r>
        <w:rPr>
          <w:rFonts w:asciiTheme="minorEastAsia" w:hAnsiTheme="minorEastAsia"/>
          <w:szCs w:val="21"/>
        </w:rPr>
        <w:t>详 析</w:t>
      </w:r>
      <w:r w:rsidRPr="00513A55">
        <w:rPr>
          <w:rFonts w:asciiTheme="minorEastAsia" w:hAnsiTheme="minorEastAsia"/>
          <w:szCs w:val="21"/>
        </w:rPr>
        <w:t>】</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本题考查学生理解并翻译文言文句子的能力。</w:t>
      </w:r>
    </w:p>
    <w:p w:rsidR="004833D7" w:rsidRPr="00513A55" w:rsidP="004833D7">
      <w:pPr>
        <w:adjustRightInd w:val="0"/>
        <w:snapToGrid w:val="0"/>
        <w:spacing w:line="360" w:lineRule="auto"/>
        <w:jc w:val="left"/>
        <w:textAlignment w:val="center"/>
        <w:rPr>
          <w:rFonts w:asciiTheme="minorEastAsia" w:hAnsiTheme="minorEastAsia"/>
          <w:szCs w:val="21"/>
        </w:rPr>
        <w:sectPr w:rsidSect="00185C95">
          <w:headerReference w:type="default" r:id="rId35"/>
          <w:footerReference w:type="even" r:id="rId36"/>
          <w:footerReference w:type="default" r:id="rId37"/>
          <w:type w:val="nextPage"/>
          <w:pgSz w:w="11906" w:h="16838"/>
          <w:pgMar w:top="1440" w:right="1800" w:bottom="1440" w:left="1800" w:header="851" w:footer="992" w:gutter="0"/>
          <w:pgNumType w:start="11"/>
          <w:cols w:space="425"/>
          <w:titlePg w:val="0"/>
          <w:docGrid w:type="lines" w:linePitch="312"/>
        </w:sectPr>
      </w:pPr>
      <w:r w:rsidRPr="00513A55">
        <w:rPr>
          <w:rFonts w:asciiTheme="minorEastAsia" w:hAnsiTheme="minorEastAsia" w:cs="宋体"/>
          <w:szCs w:val="21"/>
        </w:rPr>
        <w:t>（1）“济”，成功，拯救；“安”，使……安定；“其”，大概。</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（2）“出官”，离京被贬到地方任职；“恬然”，安适的样子；“斯人”，这个人。</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【14题</w:t>
      </w:r>
      <w:r>
        <w:rPr>
          <w:rFonts w:asciiTheme="minorEastAsia" w:hAnsiTheme="minorEastAsia"/>
          <w:szCs w:val="21"/>
        </w:rPr>
        <w:t>详 析</w:t>
      </w:r>
      <w:r w:rsidRPr="00513A55">
        <w:rPr>
          <w:rFonts w:asciiTheme="minorEastAsia" w:hAnsiTheme="minorEastAsia"/>
          <w:szCs w:val="21"/>
        </w:rPr>
        <w:t>】</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本题考查学生分析文章信息、归纳内容要点的能力。</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由原文“评曰：太祖运筹演谋，鞭挞宇内，揽申、商之法术，该韩、白之奇策，官方授材，各因其器，矫情任算，不念旧恶，终能总御皇机，克成洪业者，惟其明略最优也。抑可谓非常之人，超世之杰矣”可知，文本一对曹操这一人物进行了评价，并阐述其经历对后世的借鉴意义；</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由原文“操少好飞鹰走狗，游荡无度，其叔父数言之于嵩。操患之，后逄叔父于路，乃阳败面喎口……操于是益得肆意矣”可知，文本二展现了曹操的鲜明个性；</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由原文“先帝每称操为能，犹有此失，况臣驽下，何能必胜？此臣之未解四也”可知，文本三以曹操为例阐明“出师”的观点。</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参考译文</w:t>
      </w:r>
      <w:r w:rsidRPr="00513A55">
        <w:rPr>
          <w:rFonts w:asciiTheme="minorEastAsia" w:hAnsiTheme="minorEastAsia"/>
          <w:szCs w:val="21"/>
        </w:rPr>
        <w:t>：</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文本一：</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曹操小的时候聪敏机警，有谋略和手段，好辅助弱小，帮助他人，生性放纵，桀骜不驯，他不学习钻研操行学业，因此世上没有人认为他不同寻常。只有梁国乔玄、南阳何颙认为他与众不同。乔玄对曹操说：“天下将乱，不是闻名于世的人是不能拯救局势的，能使天下安定的人，大概就是你啊！”二十岁的时候被举荐为孝廉而担任郎官，后授予洛阳北部尉的官职，接着被调到顿丘做了县令，（因为治理顿丘有成绩）被皇帝征召授予议郎之职。</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汉灵帝光和末年，冀州刺史王芬、南阳许攸、沛国周旌等人联络四方豪杰，图谋废除汉灵帝，另立合肥侯为帝，把这一想法告诉了太祖，却遭到太祖拒绝，王芬等人最终失败了。金城郡人边章、韩遂袭杀刺史和郡守，率众叛乱，天下因此动乱不安。朝廷征召太祖任典军校尉。恰逢汉灵帝驾崩，太子即位，何太后临朝执政。大将军何进与袁绍谋划诛杀宦官，但何太后不同意。何进便召董卓进京，想以此胁迫太后，但董卓还未到京城，何进便被杀了。董卓到京以后，废皇帝为弘农王而拥立献帝刘协，京都顿时大乱。董卓上表举荐太祖任骁骑校尉，想与他共谋大事。太祖当即改名换姓，抄小道逃跑，路过中牟县时，被亭长怀疑，将他抓住送往县城，城里有人私下认出了他，替他求情，太祖才得以获释。董卓又杀死了太后和弘农王。但一直到冬十二月，才在己吾县起兵。</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评论说：曹操筹划情况，拟定作战策略，征服天下，运用申不害、商鞅之法术，兼采韩信、白起之奇策，官位授予人才，并依能力任用人才，克制情感，施用谋算，不念旧恶，终能总揽朝政，缔造帝王大业，只因其治理胆略超群绝伦。或许称得上是一个不同寻常、超绝一世的豪杰。</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文本二：</w:t>
      </w:r>
    </w:p>
    <w:p w:rsidR="004833D7" w:rsidRPr="00513A55" w:rsidP="004833D7">
      <w:pPr>
        <w:adjustRightInd w:val="0"/>
        <w:snapToGrid w:val="0"/>
        <w:spacing w:line="360" w:lineRule="auto"/>
        <w:ind w:firstLine="420"/>
        <w:jc w:val="left"/>
        <w:textAlignment w:val="center"/>
        <w:rPr>
          <w:rFonts w:asciiTheme="minorEastAsia" w:hAnsiTheme="minorEastAsia"/>
          <w:szCs w:val="21"/>
        </w:rPr>
        <w:sectPr w:rsidSect="00185C95">
          <w:headerReference w:type="default" r:id="rId38"/>
          <w:footerReference w:type="even" r:id="rId39"/>
          <w:footerReference w:type="default" r:id="rId40"/>
          <w:type w:val="nextPage"/>
          <w:pgSz w:w="11906" w:h="16838"/>
          <w:pgMar w:top="1440" w:right="1800" w:bottom="1440" w:left="1800" w:header="851" w:footer="992" w:gutter="0"/>
          <w:pgNumType w:start="12"/>
          <w:cols w:space="425"/>
          <w:titlePg w:val="0"/>
          <w:docGrid w:type="lines" w:linePitch="312"/>
        </w:sectPr>
      </w:pP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曹操小时候喜欢放鹰犬追捕野兽，不务正业，游荡无度，他的叔父屡次告诉曹嵩。曹操担忧这件事，后来他在路上遇到叔父，就假装嘴歪眼斜，叔父觉得奇怪忙问他原因。他说：“突然中风了。”叔父马上告诉曹嵩。曹嵩吃了一惊，连忙唤曹操过来，却见他面貌如故。曹嵩问他：“你叔叔说你中风，已经痊愈了？”曹操说：“我本来是没有中风的，但是叔叔不疼爱我，所以（我）被他诬陷。”于是，曹嵩怀疑他的弟弟说谎。自此之后，叔父每次在曹嵩面前告发曹操，曹嵩都不再相信。曹操于是就更加得意妄为了。</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文本三：</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曹操的智能谋略，远远超过别人，他用兵像孙武、吴起那样，但是在南阳被困，在乌巢遇上危险，在祁连山遭到厄难，在黎阳被敌困逼，几乎惨败在北山，差一点死在潼关，然后才得僭称国号于一时。何况臣下才能低下，而竟想不冒艰险来平定天下，这是臣下所不能理解的第三点。曹操五次攻打昌霸而攻不下；四次想跨越巢湖而未成功，任用李服而李服密谋对付他；委用夏侯渊而夏侯渊却败亡。先帝常常称赞曹操有能耐，尚且有这些挫败，何况臣下才能低劣，怎能保证一定得胜呢？这是臣下所不能理解的第四点。</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b/>
          <w:szCs w:val="21"/>
        </w:rPr>
        <w:t>（二）古代诗歌阅读（本题共2小题，9分）</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阅读下面这首唐诗，完成各题。</w:t>
      </w:r>
    </w:p>
    <w:p w:rsidR="004833D7" w:rsidRPr="00513A55" w:rsidP="004833D7">
      <w:pPr>
        <w:adjustRightInd w:val="0"/>
        <w:snapToGrid w:val="0"/>
        <w:spacing w:line="360" w:lineRule="auto"/>
        <w:jc w:val="center"/>
        <w:textAlignment w:val="center"/>
        <w:rPr>
          <w:rFonts w:asciiTheme="minorEastAsia" w:hAnsiTheme="minorEastAsia"/>
          <w:szCs w:val="21"/>
        </w:rPr>
      </w:pPr>
      <w:r w:rsidRPr="00513A55">
        <w:rPr>
          <w:rFonts w:asciiTheme="minorEastAsia" w:hAnsiTheme="minorEastAsia" w:cs="楷体"/>
          <w:b/>
          <w:szCs w:val="21"/>
        </w:rPr>
        <w:t>琴歌</w:t>
      </w:r>
    </w:p>
    <w:p w:rsidR="004833D7" w:rsidRPr="00513A55" w:rsidP="004833D7">
      <w:pPr>
        <w:adjustRightInd w:val="0"/>
        <w:snapToGrid w:val="0"/>
        <w:spacing w:line="360" w:lineRule="auto"/>
        <w:jc w:val="center"/>
        <w:textAlignment w:val="center"/>
        <w:rPr>
          <w:rFonts w:asciiTheme="minorEastAsia" w:hAnsiTheme="minorEastAsia"/>
          <w:szCs w:val="21"/>
        </w:rPr>
      </w:pPr>
      <w:r w:rsidRPr="00513A55">
        <w:rPr>
          <w:rFonts w:asciiTheme="minorEastAsia" w:hAnsiTheme="minorEastAsia" w:cs="楷体"/>
          <w:szCs w:val="21"/>
        </w:rPr>
        <w:t>李颀</w:t>
      </w:r>
    </w:p>
    <w:p w:rsidR="004833D7" w:rsidRPr="00513A55" w:rsidP="004833D7">
      <w:pPr>
        <w:adjustRightInd w:val="0"/>
        <w:snapToGrid w:val="0"/>
        <w:spacing w:line="360" w:lineRule="auto"/>
        <w:jc w:val="center"/>
        <w:textAlignment w:val="center"/>
        <w:rPr>
          <w:rFonts w:asciiTheme="minorEastAsia" w:hAnsiTheme="minorEastAsia"/>
          <w:szCs w:val="21"/>
        </w:rPr>
      </w:pPr>
      <w:r w:rsidRPr="00513A55">
        <w:rPr>
          <w:rFonts w:asciiTheme="minorEastAsia" w:hAnsiTheme="minorEastAsia" w:cs="楷体"/>
          <w:szCs w:val="21"/>
        </w:rPr>
        <w:t>主人有酒欢今夕，请奏鸣琴广陵客</w:t>
      </w:r>
      <w:r w:rsidRPr="00513A55">
        <w:rPr>
          <w:rFonts w:asciiTheme="minorEastAsia" w:hAnsiTheme="minorEastAsia" w:cs="Cambria Math"/>
          <w:szCs w:val="21"/>
          <w:vertAlign w:val="superscript"/>
        </w:rPr>
        <w:t>①</w:t>
      </w:r>
      <w:r w:rsidRPr="00513A55">
        <w:rPr>
          <w:rFonts w:asciiTheme="minorEastAsia" w:hAnsiTheme="minorEastAsia" w:cs="楷体"/>
          <w:szCs w:val="21"/>
        </w:rPr>
        <w:t>。</w:t>
      </w:r>
    </w:p>
    <w:p w:rsidR="004833D7" w:rsidRPr="00513A55" w:rsidP="004833D7">
      <w:pPr>
        <w:adjustRightInd w:val="0"/>
        <w:snapToGrid w:val="0"/>
        <w:spacing w:line="360" w:lineRule="auto"/>
        <w:jc w:val="center"/>
        <w:textAlignment w:val="center"/>
        <w:rPr>
          <w:rFonts w:asciiTheme="minorEastAsia" w:hAnsiTheme="minorEastAsia"/>
          <w:szCs w:val="21"/>
        </w:rPr>
      </w:pPr>
      <w:r w:rsidRPr="00513A55">
        <w:rPr>
          <w:rFonts w:asciiTheme="minorEastAsia" w:hAnsiTheme="minorEastAsia" w:cs="楷体"/>
          <w:szCs w:val="21"/>
        </w:rPr>
        <w:t>月照城头乌半飞，霜凄万树风入衣。</w:t>
      </w:r>
    </w:p>
    <w:p w:rsidR="004833D7" w:rsidRPr="00513A55" w:rsidP="004833D7">
      <w:pPr>
        <w:adjustRightInd w:val="0"/>
        <w:snapToGrid w:val="0"/>
        <w:spacing w:line="360" w:lineRule="auto"/>
        <w:jc w:val="center"/>
        <w:textAlignment w:val="center"/>
        <w:rPr>
          <w:rFonts w:asciiTheme="minorEastAsia" w:hAnsiTheme="minorEastAsia"/>
          <w:szCs w:val="21"/>
        </w:rPr>
      </w:pPr>
      <w:r w:rsidRPr="00513A55">
        <w:rPr>
          <w:rFonts w:asciiTheme="minorEastAsia" w:hAnsiTheme="minorEastAsia" w:cs="楷体"/>
          <w:szCs w:val="21"/>
        </w:rPr>
        <w:t>铜炉华烛烛增辉，初弹《渌水》后《楚妃》</w:t>
      </w:r>
      <w:r w:rsidRPr="00513A55">
        <w:rPr>
          <w:rFonts w:asciiTheme="minorEastAsia" w:hAnsiTheme="minorEastAsia" w:cs="Cambria Math"/>
          <w:szCs w:val="21"/>
          <w:vertAlign w:val="superscript"/>
        </w:rPr>
        <w:t>②</w:t>
      </w:r>
      <w:r w:rsidRPr="00513A55">
        <w:rPr>
          <w:rFonts w:asciiTheme="minorEastAsia" w:hAnsiTheme="minorEastAsia" w:cs="楷体"/>
          <w:szCs w:val="21"/>
        </w:rPr>
        <w:t>。</w:t>
      </w:r>
    </w:p>
    <w:p w:rsidR="004833D7" w:rsidRPr="00513A55" w:rsidP="004833D7">
      <w:pPr>
        <w:adjustRightInd w:val="0"/>
        <w:snapToGrid w:val="0"/>
        <w:spacing w:line="360" w:lineRule="auto"/>
        <w:jc w:val="center"/>
        <w:textAlignment w:val="center"/>
        <w:rPr>
          <w:rFonts w:asciiTheme="minorEastAsia" w:hAnsiTheme="minorEastAsia"/>
          <w:szCs w:val="21"/>
        </w:rPr>
      </w:pPr>
      <w:r w:rsidRPr="00513A55">
        <w:rPr>
          <w:rFonts w:asciiTheme="minorEastAsia" w:hAnsiTheme="minorEastAsia" w:cs="楷体"/>
          <w:szCs w:val="21"/>
        </w:rPr>
        <w:t>一声已动物皆静，四座无言星欲稀。</w:t>
      </w:r>
    </w:p>
    <w:p w:rsidR="004833D7" w:rsidRPr="00513A55" w:rsidP="004833D7">
      <w:pPr>
        <w:adjustRightInd w:val="0"/>
        <w:snapToGrid w:val="0"/>
        <w:spacing w:line="360" w:lineRule="auto"/>
        <w:jc w:val="center"/>
        <w:textAlignment w:val="center"/>
        <w:rPr>
          <w:rFonts w:asciiTheme="minorEastAsia" w:hAnsiTheme="minorEastAsia"/>
          <w:szCs w:val="21"/>
        </w:rPr>
      </w:pPr>
      <w:r w:rsidRPr="00513A55">
        <w:rPr>
          <w:rFonts w:asciiTheme="minorEastAsia" w:hAnsiTheme="minorEastAsia" w:cs="楷体"/>
          <w:szCs w:val="21"/>
        </w:rPr>
        <w:t>清淮</w:t>
      </w:r>
      <w:r w:rsidRPr="00513A55">
        <w:rPr>
          <w:rFonts w:asciiTheme="minorEastAsia" w:hAnsiTheme="minorEastAsia" w:cs="Cambria Math"/>
          <w:szCs w:val="21"/>
          <w:vertAlign w:val="superscript"/>
        </w:rPr>
        <w:t>③</w:t>
      </w:r>
      <w:r w:rsidRPr="00513A55">
        <w:rPr>
          <w:rFonts w:asciiTheme="minorEastAsia" w:hAnsiTheme="minorEastAsia" w:cs="楷体"/>
          <w:szCs w:val="21"/>
        </w:rPr>
        <w:t>奉使千余里，敢告云山</w:t>
      </w:r>
      <w:r w:rsidRPr="00513A55">
        <w:rPr>
          <w:rFonts w:asciiTheme="minorEastAsia" w:hAnsiTheme="minorEastAsia" w:cs="Cambria Math"/>
          <w:szCs w:val="21"/>
          <w:vertAlign w:val="superscript"/>
        </w:rPr>
        <w:t>④</w:t>
      </w:r>
      <w:r w:rsidRPr="00513A55">
        <w:rPr>
          <w:rFonts w:asciiTheme="minorEastAsia" w:hAnsiTheme="minorEastAsia" w:cs="楷体"/>
          <w:szCs w:val="21"/>
        </w:rPr>
        <w:t>从此始。</w:t>
      </w:r>
    </w:p>
    <w:p w:rsidR="004833D7" w:rsidRPr="00513A55" w:rsidP="004833D7">
      <w:pPr>
        <w:adjustRightInd w:val="0"/>
        <w:snapToGrid w:val="0"/>
        <w:spacing w:line="360" w:lineRule="auto"/>
        <w:jc w:val="left"/>
        <w:textAlignment w:val="center"/>
        <w:rPr>
          <w:rFonts w:asciiTheme="minorEastAsia" w:hAnsiTheme="minorEastAsia"/>
          <w:szCs w:val="21"/>
        </w:rPr>
      </w:pPr>
      <w:r>
        <w:rPr>
          <w:rFonts w:asciiTheme="minorEastAsia" w:hAnsiTheme="minorEastAsia" w:cs="宋体"/>
          <w:szCs w:val="21"/>
        </w:rPr>
        <w:t>〖备 注〗</w:t>
      </w:r>
      <w:r w:rsidRPr="00513A55">
        <w:rPr>
          <w:rFonts w:asciiTheme="minorEastAsia" w:hAnsiTheme="minorEastAsia" w:cs="宋体"/>
          <w:szCs w:val="21"/>
        </w:rPr>
        <w:t>①广陵客：指善于弹琴的人（琴师）。②《渌水》《楚妃》：都是琴曲名。③清淮：地名，地近淮水。④云山：隐者或出家人的居处，这里代指归隐。</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15.</w:t>
      </w:r>
      <w:r w:rsidRPr="00513A55">
        <w:rPr>
          <w:rFonts w:asciiTheme="minorEastAsia" w:hAnsiTheme="minorEastAsia" w:cs="宋体"/>
          <w:szCs w:val="21"/>
        </w:rPr>
        <w:t>下列对这首诗的理解和赏析，不正确的一项是（   ）</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A.</w:t>
      </w:r>
      <w:r w:rsidRPr="00513A55">
        <w:rPr>
          <w:rFonts w:asciiTheme="minorEastAsia" w:hAnsiTheme="minorEastAsia" w:cs="宋体"/>
          <w:szCs w:val="21"/>
        </w:rPr>
        <w:t>前两句写友人饯别宴，“欢”字写出了宾主推杯换盏、其乐融融的热闹气氛，因酒兴而鸣琴。</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B.</w:t>
      </w:r>
      <w:r w:rsidRPr="00513A55">
        <w:rPr>
          <w:rFonts w:asciiTheme="minorEastAsia" w:hAnsiTheme="minorEastAsia" w:cs="宋体"/>
          <w:szCs w:val="21"/>
        </w:rPr>
        <w:t>三、四句描绘了一幅凄神寒骨的深秋月色图，即便秋气凛然，但有酒有知己也足以抵挡了。</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C.</w:t>
      </w:r>
      <w:r w:rsidRPr="00513A55">
        <w:rPr>
          <w:rFonts w:asciiTheme="minorEastAsia" w:hAnsiTheme="minorEastAsia" w:cs="宋体"/>
          <w:szCs w:val="21"/>
        </w:rPr>
        <w:t>第五句扣合首句，写铜炉熏染檀香，华烛闪烁生辉，在庄严华丽的气氛中，广陵客登场献艺。</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D.</w:t>
      </w:r>
      <w:r w:rsidRPr="00513A55">
        <w:rPr>
          <w:rFonts w:asciiTheme="minorEastAsia" w:hAnsiTheme="minorEastAsia" w:cs="宋体"/>
          <w:szCs w:val="21"/>
        </w:rPr>
        <w:t>末尾两句写诗人奉命出使，别宴上缕缕琴音使他想到千里之外的清淮，不禁暗自潸然泪下。</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16.</w:t>
      </w:r>
      <w:r w:rsidRPr="00513A55">
        <w:rPr>
          <w:rFonts w:asciiTheme="minorEastAsia" w:hAnsiTheme="minorEastAsia" w:cs="宋体"/>
          <w:szCs w:val="21"/>
        </w:rPr>
        <w:t>本诗七、八句与白居易《琵琶行》第二段均有对音乐的描写，请结合具体诗句分析表现手法的异同。</w:t>
      </w:r>
    </w:p>
    <w:p w:rsidR="004833D7" w:rsidP="004833D7">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513A55">
        <w:rPr>
          <w:rFonts w:asciiTheme="minorEastAsia" w:hAnsiTheme="minorEastAsia"/>
          <w:szCs w:val="21"/>
        </w:rPr>
        <w:t xml:space="preserve">15.D    </w:t>
      </w:r>
    </w:p>
    <w:p w:rsidR="004833D7" w:rsidRPr="00513A55" w:rsidP="004833D7">
      <w:pPr>
        <w:adjustRightInd w:val="0"/>
        <w:snapToGrid w:val="0"/>
        <w:spacing w:line="360" w:lineRule="auto"/>
        <w:textAlignment w:val="center"/>
        <w:rPr>
          <w:rFonts w:asciiTheme="minorEastAsia" w:hAnsiTheme="minorEastAsia"/>
          <w:szCs w:val="21"/>
        </w:rPr>
        <w:sectPr w:rsidSect="00185C95">
          <w:headerReference w:type="default" r:id="rId41"/>
          <w:footerReference w:type="even" r:id="rId42"/>
          <w:footerReference w:type="default" r:id="rId43"/>
          <w:type w:val="nextPage"/>
          <w:pgSz w:w="11906" w:h="16838"/>
          <w:pgMar w:top="1440" w:right="1800" w:bottom="1440" w:left="1800" w:header="851" w:footer="992" w:gutter="0"/>
          <w:pgNumType w:start="13"/>
          <w:cols w:space="425"/>
          <w:titlePg w:val="0"/>
          <w:docGrid w:type="lines" w:linePitch="312"/>
        </w:sectPr>
      </w:pPr>
      <w:r w:rsidRPr="00513A55">
        <w:rPr>
          <w:rFonts w:asciiTheme="minorEastAsia" w:hAnsiTheme="minorEastAsia"/>
          <w:szCs w:val="21"/>
        </w:rPr>
        <w:t>16.</w:t>
      </w:r>
    </w:p>
    <w:p w:rsidR="004833D7" w:rsidRPr="00513A55" w:rsidP="004833D7">
      <w:pPr>
        <w:adjustRightInd w:val="0"/>
        <w:snapToGrid w:val="0"/>
        <w:spacing w:line="360" w:lineRule="auto"/>
        <w:textAlignment w:val="center"/>
        <w:rPr>
          <w:rFonts w:asciiTheme="minorEastAsia" w:hAnsiTheme="minorEastAsia"/>
          <w:szCs w:val="21"/>
        </w:rPr>
      </w:pPr>
      <w:r w:rsidRPr="00513A55">
        <w:rPr>
          <w:rFonts w:asciiTheme="minorEastAsia" w:hAnsiTheme="minorEastAsia" w:cs="宋体"/>
          <w:szCs w:val="21"/>
        </w:rPr>
        <w:t>同：都运用了侧面描写。①李诗七、八句琴声一响万物寂静，四座之人都为之陶醉,不觉星辰渐稀。作者从听者反应和周围环境表现了琴声的美妙。②白诗中“东船西舫悄无言，唯见江心秋月白”通过听众的“悄无言”和环境的“秋月白”侧面烘托出琵琶女演奏技艺的高超。异：白诗中有关于音乐的正面描写，如“嘈嘈切切错杂弹，大珠小珠落玉盘”写琵琶声的婉转动听，而李诗中没有。</w:t>
      </w:r>
    </w:p>
    <w:p w:rsidR="004833D7" w:rsidRPr="00513A55" w:rsidP="004833D7">
      <w:pPr>
        <w:adjustRightInd w:val="0"/>
        <w:snapToGrid w:val="0"/>
        <w:spacing w:line="360" w:lineRule="auto"/>
        <w:textAlignment w:val="center"/>
        <w:rPr>
          <w:rFonts w:asciiTheme="minorEastAsia" w:hAnsiTheme="minorEastAsia"/>
          <w:szCs w:val="21"/>
        </w:rPr>
      </w:pPr>
      <w:r>
        <w:rPr>
          <w:rFonts w:asciiTheme="minorEastAsia" w:hAnsiTheme="minorEastAsia"/>
          <w:szCs w:val="21"/>
        </w:rPr>
        <w:t>〖解 析〗</w:t>
      </w:r>
    </w:p>
    <w:p w:rsidR="004833D7" w:rsidRPr="00513A55" w:rsidP="004833D7">
      <w:pPr>
        <w:adjustRightInd w:val="0"/>
        <w:snapToGrid w:val="0"/>
        <w:spacing w:line="360" w:lineRule="auto"/>
        <w:textAlignment w:val="center"/>
        <w:rPr>
          <w:rFonts w:asciiTheme="minorEastAsia" w:hAnsiTheme="minorEastAsia"/>
          <w:szCs w:val="21"/>
        </w:rPr>
      </w:pPr>
      <w:r w:rsidRPr="00513A55">
        <w:rPr>
          <w:rFonts w:asciiTheme="minorEastAsia" w:hAnsiTheme="minorEastAsia"/>
          <w:szCs w:val="21"/>
        </w:rPr>
        <w:t>【15题</w:t>
      </w:r>
      <w:r>
        <w:rPr>
          <w:rFonts w:asciiTheme="minorEastAsia" w:hAnsiTheme="minorEastAsia"/>
          <w:szCs w:val="21"/>
        </w:rPr>
        <w:t>详 析</w:t>
      </w:r>
      <w:r w:rsidRPr="00513A55">
        <w:rPr>
          <w:rFonts w:asciiTheme="minorEastAsia" w:hAnsiTheme="minorEastAsia"/>
          <w:szCs w:val="21"/>
        </w:rPr>
        <w:t>】</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本题考查学生分析理解诗歌思想内容的能力。</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D</w:t>
      </w:r>
      <w:r w:rsidRPr="00513A55">
        <w:rPr>
          <w:rFonts w:asciiTheme="minorEastAsia" w:hAnsiTheme="minorEastAsia" w:cs="宋体"/>
          <w:szCs w:val="21"/>
        </w:rPr>
        <w:t>.“别宴上缕缕琴音使他想到千里之外的清淮”错误，诗人是奉命出使清淮，想到了千里之外的家乡。“不禁暗自潸然泪下”无中生有。</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故选D。</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【16题</w:t>
      </w:r>
      <w:r>
        <w:rPr>
          <w:rFonts w:asciiTheme="minorEastAsia" w:hAnsiTheme="minorEastAsia"/>
          <w:szCs w:val="21"/>
        </w:rPr>
        <w:t>详 析</w:t>
      </w:r>
      <w:r w:rsidRPr="00513A55">
        <w:rPr>
          <w:rFonts w:asciiTheme="minorEastAsia" w:hAnsiTheme="minorEastAsia"/>
          <w:szCs w:val="21"/>
        </w:rPr>
        <w:t>】</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本题考查学生鉴赏诗歌的表达技巧的能力。</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同：都运用了侧面描写。</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七、八句从听者反应的角度写演奏者的高超技巧。一声琴弦拨动，顿时万籁俱寂，满座为之陶然沉醉。“皆静”二字形象地写出人们侧耳聆听琴歌的专注着迷的神态。愈是言其静，就愈突出琴音乐勾魂夺魄的心灵穿透力，就愈烘托出“广陵客”出神入化的演奏技巧。在这曼妙琴音的洗涤下，人们似乎忘记了尘世的酸辛，漠然了黑夜的漫长。苍茫的高天之上，星子越来越少，天将放白，他们还沉浸在优美的旋律中，恍然自失。良友佳朋相聚总是太短暂了，徜徉在琴歌中，这一夜是过得很快。“欲稀”二字巧妙地点明了演奏时间的持续，也照应了首句中的“欢”字，并为下文的直抒胸臆埋下伏笔。“一声已动物皆静，四座无言星欲稀”从听者反应的角度渲染气氛，衬托演奏者的高超技巧。</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东船西舫悄无言，唯见江心秋月白”两句意思是东船西舫人们都静悄悄地聆听，只见江心之中映着白白秋月影。侧面烘托琵琶女的演奏效果，大家都听得入迷了，演奏已经结束，而听者尚沉浸在音乐的境界里，周围鸦雀无声，只有水中倒映着一轮明月。通过侧面的烘托，让读者感受到琵琶女的高超技艺。</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异：白诗中正面描写琵琶声的片段精彩绝伦，用了一系列绝妙的比喻，生动形象地呈现出了琵琶女弹奏技艺的高超，如“大弦嘈嘈如急雨，小弦切切如私语”将激越的大弦声比作急雨，将柔和的小弦声比作情人之间的窃窃私语。“嘈嘈切切错杂弹，大珠小珠落玉盘”大弦和小弦交错弹奏，让人感到仿佛是大大小小的珍珠落到了玉盘中。写出了琵琶声的婉转动听。而李诗中没有。</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b/>
          <w:szCs w:val="21"/>
        </w:rPr>
        <w:t>（三）名篇名句默写（本题共1小题，6分）</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17.</w:t>
      </w:r>
      <w:r w:rsidRPr="00513A55">
        <w:rPr>
          <w:rFonts w:asciiTheme="minorEastAsia" w:hAnsiTheme="minorEastAsia" w:cs="宋体"/>
          <w:szCs w:val="21"/>
        </w:rPr>
        <w:t>补写出下列句子中的空缺部分。</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（1）杜甫的《登高》诗中“</w:t>
      </w:r>
      <w:r w:rsidRPr="00513A55">
        <w:rPr>
          <w:rFonts w:asciiTheme="minorEastAsia" w:hAnsiTheme="minorEastAsia"/>
          <w:szCs w:val="21"/>
        </w:rPr>
        <w:t>_______</w:t>
      </w:r>
      <w:r w:rsidRPr="00513A55">
        <w:rPr>
          <w:rFonts w:asciiTheme="minorEastAsia" w:hAnsiTheme="minorEastAsia" w:cs="宋体"/>
          <w:szCs w:val="21"/>
        </w:rPr>
        <w:t>”写出了诗人远离家乡，漂泊时长的境况，“</w:t>
      </w:r>
      <w:r w:rsidRPr="00513A55">
        <w:rPr>
          <w:rFonts w:asciiTheme="minorEastAsia" w:hAnsiTheme="minorEastAsia"/>
          <w:szCs w:val="21"/>
        </w:rPr>
        <w:t>________</w:t>
      </w:r>
      <w:r w:rsidRPr="00513A55">
        <w:rPr>
          <w:rFonts w:asciiTheme="minorEastAsia" w:hAnsiTheme="minorEastAsia" w:cs="宋体"/>
          <w:szCs w:val="21"/>
        </w:rPr>
        <w:t>”更显得诗人形单影只，老病孤苦。</w:t>
      </w:r>
    </w:p>
    <w:p w:rsidR="004833D7" w:rsidRPr="00513A55" w:rsidP="004833D7">
      <w:pPr>
        <w:adjustRightInd w:val="0"/>
        <w:snapToGrid w:val="0"/>
        <w:spacing w:line="360" w:lineRule="auto"/>
        <w:jc w:val="left"/>
        <w:textAlignment w:val="center"/>
        <w:rPr>
          <w:rFonts w:asciiTheme="minorEastAsia" w:hAnsiTheme="minorEastAsia"/>
          <w:szCs w:val="21"/>
        </w:rPr>
        <w:sectPr w:rsidSect="00185C95">
          <w:headerReference w:type="default" r:id="rId44"/>
          <w:footerReference w:type="even" r:id="rId45"/>
          <w:footerReference w:type="default" r:id="rId46"/>
          <w:type w:val="nextPage"/>
          <w:pgSz w:w="11906" w:h="16838"/>
          <w:pgMar w:top="1440" w:right="1800" w:bottom="1440" w:left="1800" w:header="851" w:footer="992" w:gutter="0"/>
          <w:pgNumType w:start="14"/>
          <w:cols w:space="425"/>
          <w:titlePg w:val="0"/>
          <w:docGrid w:type="lines" w:linePitch="312"/>
        </w:sectPr>
      </w:pP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（2）苏轼的《念奴娇·赤壁怀古》中表现词人凭吊英雄人物，抒发自己壮志难酬的苦闷心情，只好以一杯清酒祭月的诗句是：“</w:t>
      </w:r>
      <w:r w:rsidRPr="00513A55">
        <w:rPr>
          <w:rFonts w:asciiTheme="minorEastAsia" w:hAnsiTheme="minorEastAsia"/>
          <w:szCs w:val="21"/>
        </w:rPr>
        <w:t>_______</w:t>
      </w:r>
      <w:r w:rsidRPr="00513A55">
        <w:rPr>
          <w:rFonts w:asciiTheme="minorEastAsia" w:hAnsiTheme="minorEastAsia" w:cs="宋体"/>
          <w:szCs w:val="21"/>
        </w:rPr>
        <w:t>，</w:t>
      </w:r>
      <w:r w:rsidRPr="00513A55">
        <w:rPr>
          <w:rFonts w:asciiTheme="minorEastAsia" w:hAnsiTheme="minorEastAsia"/>
          <w:szCs w:val="21"/>
        </w:rPr>
        <w:t>________ 。</w:t>
      </w:r>
      <w:r w:rsidRPr="00513A55">
        <w:rPr>
          <w:rFonts w:asciiTheme="minorEastAsia" w:hAnsiTheme="minorEastAsia" w:cs="宋体"/>
          <w:szCs w:val="21"/>
        </w:rPr>
        <w:t>”</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（3）辛弃疾的《永遇乐·京口北固亭怀古》中“</w:t>
      </w:r>
      <w:r w:rsidRPr="00513A55">
        <w:rPr>
          <w:rFonts w:asciiTheme="minorEastAsia" w:hAnsiTheme="minorEastAsia"/>
          <w:szCs w:val="21"/>
        </w:rPr>
        <w:t>________</w:t>
      </w:r>
      <w:r w:rsidRPr="00513A55">
        <w:rPr>
          <w:rFonts w:asciiTheme="minorEastAsia" w:hAnsiTheme="minorEastAsia" w:cs="宋体"/>
          <w:szCs w:val="21"/>
        </w:rPr>
        <w:t>”一句运用比喻的修辞手法追念往昔战场上的强劲之势；而看如今，人们竟然展现出“</w:t>
      </w:r>
      <w:r w:rsidRPr="00513A55">
        <w:rPr>
          <w:rFonts w:asciiTheme="minorEastAsia" w:hAnsiTheme="minorEastAsia"/>
          <w:szCs w:val="21"/>
        </w:rPr>
        <w:t>________</w:t>
      </w:r>
      <w:r w:rsidRPr="00513A55">
        <w:rPr>
          <w:rFonts w:asciiTheme="minorEastAsia" w:hAnsiTheme="minorEastAsia" w:cs="宋体"/>
          <w:szCs w:val="21"/>
        </w:rPr>
        <w:t>”的安于现状之态。</w:t>
      </w:r>
    </w:p>
    <w:p w:rsidR="004833D7" w:rsidRPr="00513A55" w:rsidP="004833D7">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513A55">
        <w:rPr>
          <w:rFonts w:asciiTheme="minorEastAsia" w:hAnsiTheme="minorEastAsia"/>
          <w:szCs w:val="21"/>
        </w:rPr>
        <w:t xml:space="preserve">  </w:t>
      </w:r>
      <w:r w:rsidRPr="00513A55">
        <w:rPr>
          <w:rFonts w:asciiTheme="minorEastAsia" w:hAnsiTheme="minorEastAsia" w:cs="宋体"/>
          <w:szCs w:val="21"/>
        </w:rPr>
        <w:t>（1）万里悲秋常作客</w:t>
      </w:r>
      <w:r w:rsidRPr="00513A55">
        <w:rPr>
          <w:rFonts w:asciiTheme="minorEastAsia" w:hAnsiTheme="minorEastAsia"/>
          <w:szCs w:val="21"/>
        </w:rPr>
        <w:t xml:space="preserve">    </w:t>
      </w:r>
      <w:r w:rsidRPr="00513A55">
        <w:rPr>
          <w:rFonts w:asciiTheme="minorEastAsia" w:hAnsiTheme="minorEastAsia" w:cs="宋体"/>
          <w:szCs w:val="21"/>
        </w:rPr>
        <w:t>百年多病独登台</w:t>
      </w:r>
      <w:r w:rsidRPr="00513A55">
        <w:rPr>
          <w:rFonts w:asciiTheme="minorEastAsia" w:hAnsiTheme="minorEastAsia"/>
          <w:szCs w:val="21"/>
        </w:rPr>
        <w:t xml:space="preserve">    </w:t>
      </w:r>
      <w:r w:rsidRPr="00513A55">
        <w:rPr>
          <w:rFonts w:asciiTheme="minorEastAsia" w:hAnsiTheme="minorEastAsia" w:cs="宋体"/>
          <w:szCs w:val="21"/>
        </w:rPr>
        <w:t>（</w:t>
      </w:r>
      <w:r>
        <w:rPr>
          <w:rFonts w:asciiTheme="minorEastAsia" w:hAnsiTheme="minorEastAsia" w:cs="宋体"/>
          <w:szCs w:val="21"/>
        </w:rPr>
        <w:t>2</w:t>
      </w:r>
      <w:r w:rsidRPr="00513A55">
        <w:rPr>
          <w:rFonts w:asciiTheme="minorEastAsia" w:hAnsiTheme="minorEastAsia" w:cs="宋体"/>
          <w:szCs w:val="21"/>
        </w:rPr>
        <w:t>）人生如梦</w:t>
      </w:r>
      <w:r w:rsidRPr="00513A55">
        <w:rPr>
          <w:rFonts w:asciiTheme="minorEastAsia" w:hAnsiTheme="minorEastAsia"/>
          <w:szCs w:val="21"/>
        </w:rPr>
        <w:t xml:space="preserve">    </w:t>
      </w:r>
      <w:r w:rsidRPr="00513A55">
        <w:rPr>
          <w:rFonts w:asciiTheme="minorEastAsia" w:hAnsiTheme="minorEastAsia" w:cs="宋体"/>
          <w:szCs w:val="21"/>
        </w:rPr>
        <w:t>一尊还酹江月</w:t>
      </w:r>
      <w:r w:rsidRPr="00513A55">
        <w:rPr>
          <w:rFonts w:asciiTheme="minorEastAsia" w:hAnsiTheme="minorEastAsia"/>
          <w:szCs w:val="21"/>
        </w:rPr>
        <w:t xml:space="preserve">    </w:t>
      </w:r>
      <w:r w:rsidRPr="00513A55">
        <w:rPr>
          <w:rFonts w:asciiTheme="minorEastAsia" w:hAnsiTheme="minorEastAsia" w:cs="宋体"/>
          <w:szCs w:val="21"/>
        </w:rPr>
        <w:t>（</w:t>
      </w:r>
      <w:r>
        <w:rPr>
          <w:rFonts w:asciiTheme="minorEastAsia" w:hAnsiTheme="minorEastAsia" w:cs="宋体"/>
          <w:szCs w:val="21"/>
        </w:rPr>
        <w:t>3</w:t>
      </w:r>
      <w:r w:rsidRPr="00513A55">
        <w:rPr>
          <w:rFonts w:asciiTheme="minorEastAsia" w:hAnsiTheme="minorEastAsia" w:cs="宋体"/>
          <w:szCs w:val="21"/>
        </w:rPr>
        <w:t>）气吞万里如虎</w:t>
      </w:r>
      <w:r>
        <w:rPr>
          <w:rFonts w:asciiTheme="minorEastAsia" w:hAnsiTheme="minorEastAsia"/>
          <w:szCs w:val="21"/>
        </w:rPr>
        <w:t xml:space="preserve">  </w:t>
      </w:r>
      <w:r w:rsidRPr="00513A55">
        <w:rPr>
          <w:rFonts w:asciiTheme="minorEastAsia" w:hAnsiTheme="minorEastAsia"/>
          <w:szCs w:val="21"/>
        </w:rPr>
        <w:t xml:space="preserve"> </w:t>
      </w:r>
      <w:r w:rsidRPr="00513A55">
        <w:rPr>
          <w:rFonts w:asciiTheme="minorEastAsia" w:hAnsiTheme="minorEastAsia" w:cs="宋体"/>
          <w:szCs w:val="21"/>
        </w:rPr>
        <w:t>一片神鸦社鼓</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b/>
          <w:szCs w:val="21"/>
        </w:rPr>
        <w:t>三、语言文字运用(20分)</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b/>
          <w:szCs w:val="21"/>
        </w:rPr>
        <w:t>（一）语言文字运用I(本题共2小题，10分)</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阅读下面的文字，完成下面小题。</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雨水虽然是二十四节气中的一个</w:t>
      </w:r>
      <w:r w:rsidRPr="00513A55">
        <w:rPr>
          <w:rFonts w:asciiTheme="minorEastAsia" w:hAnsiTheme="minorEastAsia" w:cs="宋体"/>
          <w:szCs w:val="21"/>
        </w:rPr>
        <w:t>“</w:t>
      </w:r>
      <w:r w:rsidRPr="00513A55">
        <w:rPr>
          <w:rFonts w:asciiTheme="minorEastAsia" w:hAnsiTheme="minorEastAsia" w:cs="楷体"/>
          <w:szCs w:val="21"/>
        </w:rPr>
        <w:t>小节气</w:t>
      </w:r>
      <w:r w:rsidRPr="00513A55">
        <w:rPr>
          <w:rFonts w:asciiTheme="minorEastAsia" w:hAnsiTheme="minorEastAsia" w:cs="宋体"/>
          <w:szCs w:val="21"/>
        </w:rPr>
        <w:t>”</w:t>
      </w:r>
      <w:r w:rsidRPr="00513A55">
        <w:rPr>
          <w:rFonts w:asciiTheme="minorEastAsia" w:hAnsiTheme="minorEastAsia" w:cs="楷体"/>
          <w:szCs w:val="21"/>
        </w:rPr>
        <w:t>，既不属于</w:t>
      </w:r>
      <w:r w:rsidRPr="00513A55">
        <w:rPr>
          <w:rFonts w:asciiTheme="minorEastAsia" w:hAnsiTheme="minorEastAsia" w:cs="宋体"/>
          <w:szCs w:val="21"/>
        </w:rPr>
        <w:t>“</w:t>
      </w:r>
      <w:r w:rsidRPr="00513A55">
        <w:rPr>
          <w:rFonts w:asciiTheme="minorEastAsia" w:hAnsiTheme="minorEastAsia" w:cs="楷体"/>
          <w:szCs w:val="21"/>
        </w:rPr>
        <w:t>四立</w:t>
      </w:r>
      <w:r w:rsidRPr="00513A55">
        <w:rPr>
          <w:rFonts w:asciiTheme="minorEastAsia" w:hAnsiTheme="minorEastAsia" w:cs="宋体"/>
          <w:szCs w:val="21"/>
        </w:rPr>
        <w:t>”“</w:t>
      </w:r>
      <w:r w:rsidRPr="00513A55">
        <w:rPr>
          <w:rFonts w:asciiTheme="minorEastAsia" w:hAnsiTheme="minorEastAsia" w:cs="楷体"/>
          <w:szCs w:val="21"/>
        </w:rPr>
        <w:t>二分</w:t>
      </w:r>
      <w:r w:rsidRPr="00513A55">
        <w:rPr>
          <w:rFonts w:asciiTheme="minorEastAsia" w:hAnsiTheme="minorEastAsia" w:cs="宋体"/>
          <w:szCs w:val="21"/>
        </w:rPr>
        <w:t>”</w:t>
      </w:r>
      <w:r w:rsidRPr="00513A55">
        <w:rPr>
          <w:rFonts w:asciiTheme="minorEastAsia" w:hAnsiTheme="minorEastAsia" w:cs="楷体"/>
          <w:szCs w:val="21"/>
        </w:rPr>
        <w:t>这些</w:t>
      </w:r>
      <w:r w:rsidRPr="00513A55">
        <w:rPr>
          <w:rFonts w:asciiTheme="minorEastAsia" w:hAnsiTheme="minorEastAsia" w:cs="宋体"/>
          <w:szCs w:val="21"/>
        </w:rPr>
        <w:t>“</w:t>
      </w:r>
      <w:r w:rsidRPr="00513A55">
        <w:rPr>
          <w:rFonts w:asciiTheme="minorEastAsia" w:hAnsiTheme="minorEastAsia" w:cs="楷体"/>
          <w:szCs w:val="21"/>
        </w:rPr>
        <w:t>大节气</w:t>
      </w:r>
      <w:r w:rsidRPr="00513A55">
        <w:rPr>
          <w:rFonts w:asciiTheme="minorEastAsia" w:hAnsiTheme="minorEastAsia" w:cs="宋体"/>
          <w:szCs w:val="21"/>
        </w:rPr>
        <w:t>”</w:t>
      </w:r>
      <w:r w:rsidRPr="00513A55">
        <w:rPr>
          <w:rFonts w:asciiTheme="minorEastAsia" w:hAnsiTheme="minorEastAsia" w:cs="楷体"/>
          <w:szCs w:val="21"/>
        </w:rPr>
        <w:t>，也不能与</w:t>
      </w:r>
      <w:r w:rsidRPr="00513A55">
        <w:rPr>
          <w:rFonts w:asciiTheme="minorEastAsia" w:hAnsiTheme="minorEastAsia" w:cs="宋体"/>
          <w:szCs w:val="21"/>
        </w:rPr>
        <w:t>“</w:t>
      </w:r>
      <w:r w:rsidRPr="00513A55">
        <w:rPr>
          <w:rFonts w:asciiTheme="minorEastAsia" w:hAnsiTheme="minorEastAsia" w:cs="楷体"/>
          <w:szCs w:val="21"/>
        </w:rPr>
        <w:t>中秋</w:t>
      </w:r>
      <w:r w:rsidRPr="00513A55">
        <w:rPr>
          <w:rFonts w:asciiTheme="minorEastAsia" w:hAnsiTheme="minorEastAsia" w:cs="宋体"/>
          <w:szCs w:val="21"/>
        </w:rPr>
        <w:t>”</w:t>
      </w:r>
      <w:r w:rsidRPr="00513A55">
        <w:rPr>
          <w:rFonts w:asciiTheme="minorEastAsia" w:hAnsiTheme="minorEastAsia" w:cs="楷体"/>
          <w:szCs w:val="21"/>
        </w:rPr>
        <w:t>等传统节日相提并论，____①____。</w:t>
      </w:r>
      <w:r w:rsidRPr="00513A55">
        <w:rPr>
          <w:rFonts w:asciiTheme="minorEastAsia" w:hAnsiTheme="minorEastAsia" w:cs="宋体"/>
          <w:szCs w:val="21"/>
        </w:rPr>
        <w:t>“</w:t>
      </w:r>
      <w:r w:rsidRPr="00513A55">
        <w:rPr>
          <w:rFonts w:asciiTheme="minorEastAsia" w:hAnsiTheme="minorEastAsia" w:cs="楷体"/>
          <w:szCs w:val="21"/>
        </w:rPr>
        <w:t>好雨知时节，当春乃发生</w:t>
      </w:r>
      <w:r w:rsidRPr="00513A55">
        <w:rPr>
          <w:rFonts w:asciiTheme="minorEastAsia" w:hAnsiTheme="minorEastAsia" w:cs="宋体"/>
          <w:szCs w:val="21"/>
        </w:rPr>
        <w:t>”</w:t>
      </w:r>
      <w:r w:rsidRPr="00513A55">
        <w:rPr>
          <w:rFonts w:asciiTheme="minorEastAsia" w:hAnsiTheme="minorEastAsia" w:cs="楷体"/>
          <w:szCs w:val="21"/>
        </w:rPr>
        <w:t>，雨水节气气温回暖，冰雪融化，雨水渐增。雨水与谷雨、小雪、大雪一样，____②____，体现了农业社会人们对气候的观察，对降水的渴盼。</w:t>
      </w:r>
    </w:p>
    <w:p w:rsidR="004833D7" w:rsidRPr="00513A55" w:rsidP="004833D7">
      <w:pPr>
        <w:adjustRightInd w:val="0"/>
        <w:snapToGrid w:val="0"/>
        <w:spacing w:line="360" w:lineRule="auto"/>
        <w:ind w:firstLine="420"/>
        <w:jc w:val="left"/>
        <w:textAlignment w:val="center"/>
        <w:rPr>
          <w:rFonts w:asciiTheme="minorEastAsia" w:hAnsiTheme="minorEastAsia"/>
          <w:szCs w:val="21"/>
        </w:rPr>
      </w:pPr>
      <w:r w:rsidRPr="00513A55">
        <w:rPr>
          <w:rFonts w:asciiTheme="minorEastAsia" w:hAnsiTheme="minorEastAsia" w:cs="楷体"/>
          <w:szCs w:val="21"/>
        </w:rPr>
        <w:t>中国是农耕社会，农业生产</w:t>
      </w:r>
      <w:r w:rsidRPr="00513A55">
        <w:rPr>
          <w:rFonts w:asciiTheme="minorEastAsia" w:hAnsiTheme="minorEastAsia" w:cs="宋体"/>
          <w:szCs w:val="21"/>
        </w:rPr>
        <w:t>“</w:t>
      </w:r>
      <w:r w:rsidRPr="00513A55">
        <w:rPr>
          <w:rFonts w:asciiTheme="minorEastAsia" w:hAnsiTheme="minorEastAsia" w:cs="楷体"/>
          <w:szCs w:val="21"/>
        </w:rPr>
        <w:t>靠天吃饭</w:t>
      </w:r>
      <w:r w:rsidRPr="00513A55">
        <w:rPr>
          <w:rFonts w:asciiTheme="minorEastAsia" w:hAnsiTheme="minorEastAsia" w:cs="宋体"/>
          <w:szCs w:val="21"/>
        </w:rPr>
        <w:t>”</w:t>
      </w:r>
      <w:r w:rsidRPr="00513A55">
        <w:rPr>
          <w:rFonts w:asciiTheme="minorEastAsia" w:hAnsiTheme="minorEastAsia" w:cs="楷体"/>
          <w:szCs w:val="21"/>
        </w:rPr>
        <w:t>，因此雨水节气对于农事非常重要。风调雨顺，春雨充足的气候，____③____，农谚有</w:t>
      </w:r>
      <w:r w:rsidRPr="00513A55">
        <w:rPr>
          <w:rFonts w:asciiTheme="minorEastAsia" w:hAnsiTheme="minorEastAsia" w:cs="宋体"/>
          <w:szCs w:val="21"/>
        </w:rPr>
        <w:t>“</w:t>
      </w:r>
      <w:r w:rsidRPr="00513A55">
        <w:rPr>
          <w:rFonts w:asciiTheme="minorEastAsia" w:hAnsiTheme="minorEastAsia" w:cs="楷体"/>
          <w:szCs w:val="21"/>
          <w:u w:val="wave"/>
        </w:rPr>
        <w:t>雨水有雨庄稼好，大麦小麦粒粒饱</w:t>
      </w:r>
      <w:r w:rsidRPr="00513A55">
        <w:rPr>
          <w:rFonts w:asciiTheme="minorEastAsia" w:hAnsiTheme="minorEastAsia" w:cs="宋体"/>
          <w:szCs w:val="21"/>
        </w:rPr>
        <w:t>”</w:t>
      </w:r>
      <w:r w:rsidRPr="00513A55">
        <w:rPr>
          <w:rFonts w:asciiTheme="minorEastAsia" w:hAnsiTheme="minorEastAsia" w:cs="楷体"/>
          <w:szCs w:val="21"/>
        </w:rPr>
        <w:t>的说法。然而在很多时候，春雨来得并不及时，春旱现象时常发生。春旱对春耕、春种十分不利，</w:t>
      </w:r>
      <w:r w:rsidRPr="00513A55">
        <w:rPr>
          <w:rFonts w:asciiTheme="minorEastAsia" w:hAnsiTheme="minorEastAsia" w:cs="宋体"/>
          <w:szCs w:val="21"/>
        </w:rPr>
        <w:t>“</w:t>
      </w:r>
      <w:r w:rsidRPr="00513A55">
        <w:rPr>
          <w:rFonts w:asciiTheme="minorEastAsia" w:hAnsiTheme="minorEastAsia" w:cs="楷体"/>
          <w:szCs w:val="21"/>
          <w:u w:val="wave"/>
        </w:rPr>
        <w:t>雨水不落，下秧无着</w:t>
      </w:r>
      <w:r w:rsidRPr="00513A55">
        <w:rPr>
          <w:rFonts w:asciiTheme="minorEastAsia" w:hAnsiTheme="minorEastAsia" w:cs="宋体"/>
          <w:szCs w:val="21"/>
        </w:rPr>
        <w:t>”</w:t>
      </w:r>
      <w:r w:rsidRPr="00513A55">
        <w:rPr>
          <w:rFonts w:asciiTheme="minorEastAsia" w:hAnsiTheme="minorEastAsia" w:cs="楷体"/>
          <w:szCs w:val="21"/>
        </w:rPr>
        <w:t>……不管在南方还是北方，春耕都需要雨水的滋润，因此人们在立春之后也会格外期盼雨水的到来。</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18.</w:t>
      </w:r>
      <w:r w:rsidRPr="00513A55">
        <w:rPr>
          <w:rFonts w:asciiTheme="minorEastAsia" w:hAnsiTheme="minorEastAsia" w:cs="宋体"/>
          <w:szCs w:val="21"/>
        </w:rPr>
        <w:t>请在文中横线处补写恰当的语句，使整段文字语意完整连贯，内容贴切，逻辑严密。每处不超过</w:t>
      </w:r>
      <w:r w:rsidRPr="00513A55">
        <w:rPr>
          <w:rFonts w:asciiTheme="minorEastAsia" w:hAnsiTheme="minorEastAsia" w:cs="Times New Roman"/>
          <w:szCs w:val="21"/>
        </w:rPr>
        <w:t>12</w:t>
      </w:r>
      <w:r w:rsidRPr="00513A55">
        <w:rPr>
          <w:rFonts w:asciiTheme="minorEastAsia" w:hAnsiTheme="minorEastAsia" w:cs="宋体"/>
          <w:szCs w:val="21"/>
        </w:rPr>
        <w:t>个字。</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19.</w:t>
      </w:r>
      <w:r w:rsidRPr="00513A55">
        <w:rPr>
          <w:rFonts w:asciiTheme="minorEastAsia" w:hAnsiTheme="minorEastAsia" w:cs="宋体"/>
          <w:szCs w:val="21"/>
        </w:rPr>
        <w:t>文中画波浪线的句子引用了农谚，请根据语段内容，分析其作用。</w:t>
      </w:r>
    </w:p>
    <w:p w:rsidR="004833D7" w:rsidRPr="00513A55" w:rsidP="004833D7">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513A55">
        <w:rPr>
          <w:rFonts w:asciiTheme="minorEastAsia" w:hAnsiTheme="minorEastAsia"/>
          <w:szCs w:val="21"/>
        </w:rPr>
        <w:t xml:space="preserve">18.①但其重要性却不容小觑 ；②都是反映降水现象的节气； ③会带来一年的好收成。    </w:t>
      </w:r>
    </w:p>
    <w:p w:rsidR="004833D7" w:rsidRPr="00513A55" w:rsidP="004833D7">
      <w:pPr>
        <w:adjustRightInd w:val="0"/>
        <w:snapToGrid w:val="0"/>
        <w:spacing w:line="360" w:lineRule="auto"/>
        <w:textAlignment w:val="center"/>
        <w:rPr>
          <w:rFonts w:asciiTheme="minorEastAsia" w:hAnsiTheme="minorEastAsia"/>
          <w:szCs w:val="21"/>
        </w:rPr>
      </w:pPr>
      <w:r w:rsidRPr="00513A55">
        <w:rPr>
          <w:rFonts w:asciiTheme="minorEastAsia" w:hAnsiTheme="minorEastAsia"/>
          <w:szCs w:val="21"/>
        </w:rPr>
        <w:t>19.①农谚简洁凝练，写出了雨水充足会带来丰收与雨水不足对春耕不利的情况，突出了雨水节气对农事的重要意义，表达了人们对雨水的期盼之情。②农谚富有生活气息，通俗易懂，生动形象，使表达更生活化，更具灵活性。</w:t>
      </w:r>
    </w:p>
    <w:p w:rsidR="004833D7" w:rsidRPr="00513A55" w:rsidP="004833D7">
      <w:pPr>
        <w:adjustRightInd w:val="0"/>
        <w:snapToGrid w:val="0"/>
        <w:spacing w:line="360" w:lineRule="auto"/>
        <w:textAlignment w:val="center"/>
        <w:rPr>
          <w:rFonts w:asciiTheme="minorEastAsia" w:hAnsiTheme="minorEastAsia"/>
          <w:szCs w:val="21"/>
        </w:rPr>
      </w:pPr>
      <w:r>
        <w:rPr>
          <w:rFonts w:asciiTheme="minorEastAsia" w:hAnsiTheme="minorEastAsia"/>
          <w:szCs w:val="21"/>
        </w:rPr>
        <w:t>〖解 析〗</w:t>
      </w:r>
    </w:p>
    <w:p w:rsidR="004833D7" w:rsidRPr="00513A55" w:rsidP="004833D7">
      <w:pPr>
        <w:adjustRightInd w:val="0"/>
        <w:snapToGrid w:val="0"/>
        <w:spacing w:line="360" w:lineRule="auto"/>
        <w:textAlignment w:val="center"/>
        <w:rPr>
          <w:rFonts w:asciiTheme="minorEastAsia" w:hAnsiTheme="minorEastAsia"/>
          <w:szCs w:val="21"/>
        </w:rPr>
      </w:pPr>
      <w:r w:rsidRPr="00513A55">
        <w:rPr>
          <w:rFonts w:asciiTheme="minorEastAsia" w:hAnsiTheme="minorEastAsia"/>
          <w:szCs w:val="21"/>
        </w:rPr>
        <w:t>【18题</w:t>
      </w:r>
      <w:r>
        <w:rPr>
          <w:rFonts w:asciiTheme="minorEastAsia" w:hAnsiTheme="minorEastAsia"/>
          <w:szCs w:val="21"/>
        </w:rPr>
        <w:t>详 析</w:t>
      </w:r>
      <w:r w:rsidRPr="00513A55">
        <w:rPr>
          <w:rFonts w:asciiTheme="minorEastAsia" w:hAnsiTheme="minorEastAsia"/>
          <w:szCs w:val="21"/>
        </w:rPr>
        <w:t>】</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t>本题考查学生语言表达之情境补写的能力。</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第一空，由前面的“小节气”“既不能……也不能……”可知，这里强调“雨水”似乎不重要；但从后文“雨水与谷雨、小雪、大雪一样……”可知，“雨水”也很重要，此处应用表示转折的连词，内容上强调“雨水”这个节气重要，可填：但其重要性却不容小觑；</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cs="宋体"/>
          <w:szCs w:val="21"/>
        </w:rPr>
        <w:t>第二空，“雨水与谷雨、小雪、大雪一样”，要找出它们之间的共同点，再联系后文“对降水的渴盼”可知，它们都能反映降水情况，可填：都是反映降水现象的节气；</w:t>
      </w:r>
    </w:p>
    <w:p w:rsidR="004833D7" w:rsidRPr="00513A55" w:rsidP="004833D7">
      <w:pPr>
        <w:adjustRightInd w:val="0"/>
        <w:snapToGrid w:val="0"/>
        <w:spacing w:line="360" w:lineRule="auto"/>
        <w:jc w:val="left"/>
        <w:textAlignment w:val="center"/>
        <w:rPr>
          <w:rFonts w:asciiTheme="minorEastAsia" w:hAnsiTheme="minorEastAsia"/>
          <w:szCs w:val="21"/>
        </w:rPr>
      </w:pPr>
      <w:r w:rsidRPr="00513A55">
        <w:rPr>
          <w:rFonts w:asciiTheme="minorEastAsia" w:hAnsiTheme="minorEastAsia"/>
          <w:szCs w:val="21"/>
        </w:rPr>
        <w:br/>
      </w:r>
      <w:r w:rsidRPr="00513A55">
        <w:rPr>
          <w:rFonts w:asciiTheme="minorEastAsia" w:hAnsiTheme="minorEastAsia"/>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7" w:history="1">
        <w:r>
          <w:rPr>
            <w:rFonts w:ascii="SimSun" w:eastAsia="SimSun" w:hAnsi="SimSun" w:cs="SimSun"/>
            <w:b/>
            <w:bCs/>
            <w:color w:val="0000EE"/>
            <w:kern w:val="0"/>
            <w:sz w:val="30"/>
            <w:szCs w:val="30"/>
            <w:u w:val="single" w:color="0000EE"/>
          </w:rPr>
          <w:t>https://d.book118.com/075241230023011124</w:t>
        </w:r>
      </w:hyperlink>
    </w:p>
    <w:p w:rsidR="004833D7" w:rsidRPr="00513A55" w:rsidP="004833D7">
      <w:pPr>
        <w:adjustRightInd w:val="0"/>
        <w:snapToGrid w:val="0"/>
        <w:spacing w:line="360" w:lineRule="auto"/>
        <w:jc w:val="left"/>
        <w:textAlignment w:val="center"/>
        <w:rPr>
          <w:rFonts w:asciiTheme="minorEastAsia" w:hAnsiTheme="minorEastAsia"/>
          <w:szCs w:val="21"/>
        </w:rPr>
      </w:pPr>
    </w:p>
    <w:sectPr w:rsidSect="00185C95">
      <w:headerReference w:type="default" r:id="rId48"/>
      <w:footerReference w:type="even" r:id="rId49"/>
      <w:footerReference w:type="default" r:id="rId50"/>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Sans Serif">
    <w:altName w:val="Times New Roman"/>
    <w:panose1 w:val="00000000000000000000"/>
    <w:charset w:val="00"/>
    <w:family w:val="roman"/>
    <w:notTrueType/>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2D9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352D9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2D9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352D9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2D9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352D9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2D9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352D9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2D9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352D9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2D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352D9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352D9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2D9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352D96">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2D9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352D96">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2D96">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352D9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2D96">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352D96">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2D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2D9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352D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352D9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2D9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352D9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2D9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352D9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96"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2D9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52D96" w:rsidP="00352D96">
    <w:pPr>
      <w:pStyle w:val="Header"/>
      <w:jc w:val="left"/>
      <w:rPr>
        <w:rFonts w:ascii="MS Sans Serif" w:hAnsi="MS Sans Serif" w:hint="eastAsia"/>
        <w:color w:val="400080"/>
        <w:sz w:val="24"/>
      </w:rPr>
    </w:pPr>
    <w:r w:rsidRPr="00352D96">
      <w:rPr>
        <w:rFonts w:ascii="MS Sans Serif" w:hAnsi="MS Sans Serif" w:hint="eastAsia"/>
        <w:color w:val="400080"/>
        <w:sz w:val="24"/>
      </w:rPr>
      <w:t>高级中学名校试卷</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52D96" w:rsidP="00352D96">
    <w:pPr>
      <w:pStyle w:val="Header"/>
      <w:jc w:val="left"/>
      <w:rPr>
        <w:rFonts w:ascii="MS Sans Serif" w:hAnsi="MS Sans Serif" w:hint="eastAsia"/>
        <w:color w:val="400080"/>
        <w:sz w:val="24"/>
      </w:rPr>
    </w:pPr>
    <w:r w:rsidRPr="00352D96">
      <w:rPr>
        <w:rFonts w:ascii="MS Sans Serif" w:hAnsi="MS Sans Serif" w:hint="eastAsia"/>
        <w:color w:val="400080"/>
        <w:sz w:val="24"/>
      </w:rPr>
      <w:t>高级中学名校试卷</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52D96" w:rsidP="00352D96">
    <w:pPr>
      <w:pStyle w:val="Header"/>
      <w:jc w:val="left"/>
      <w:rPr>
        <w:rFonts w:ascii="MS Sans Serif" w:hAnsi="MS Sans Serif" w:hint="eastAsia"/>
        <w:color w:val="400080"/>
        <w:sz w:val="24"/>
      </w:rPr>
    </w:pPr>
    <w:r w:rsidRPr="00352D96">
      <w:rPr>
        <w:rFonts w:ascii="MS Sans Serif" w:hAnsi="MS Sans Serif" w:hint="eastAsia"/>
        <w:color w:val="400080"/>
        <w:sz w:val="24"/>
      </w:rPr>
      <w:t>高级中学名校试卷</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52D96" w:rsidP="00352D96">
    <w:pPr>
      <w:pStyle w:val="Header"/>
      <w:jc w:val="left"/>
      <w:rPr>
        <w:rFonts w:ascii="MS Sans Serif" w:hAnsi="MS Sans Serif" w:hint="eastAsia"/>
        <w:color w:val="400080"/>
        <w:sz w:val="24"/>
      </w:rPr>
    </w:pPr>
    <w:r w:rsidRPr="00352D96">
      <w:rPr>
        <w:rFonts w:ascii="MS Sans Serif" w:hAnsi="MS Sans Serif" w:hint="eastAsia"/>
        <w:color w:val="400080"/>
        <w:sz w:val="24"/>
      </w:rPr>
      <w:t>高级中学名校试卷</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52D96" w:rsidP="00352D96">
    <w:pPr>
      <w:pStyle w:val="Header"/>
      <w:jc w:val="left"/>
      <w:rPr>
        <w:rFonts w:ascii="MS Sans Serif" w:hAnsi="MS Sans Serif" w:hint="eastAsia"/>
        <w:color w:val="400080"/>
        <w:sz w:val="24"/>
      </w:rPr>
    </w:pPr>
    <w:r w:rsidRPr="00352D96">
      <w:rPr>
        <w:rFonts w:ascii="MS Sans Serif" w:hAnsi="MS Sans Serif" w:hint="eastAsia"/>
        <w:color w:val="400080"/>
        <w:sz w:val="24"/>
      </w:rPr>
      <w:t>高级中学名校试卷</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52D96" w:rsidP="00352D96">
    <w:pPr>
      <w:pStyle w:val="Header"/>
      <w:jc w:val="left"/>
      <w:rPr>
        <w:rFonts w:ascii="MS Sans Serif" w:hAnsi="MS Sans Serif" w:hint="eastAsia"/>
        <w:color w:val="400080"/>
        <w:sz w:val="24"/>
      </w:rPr>
    </w:pPr>
    <w:r w:rsidRPr="00352D96">
      <w:rPr>
        <w:rFonts w:ascii="MS Sans Serif" w:hAnsi="MS Sans Serif" w:hint="eastAsia"/>
        <w:color w:val="400080"/>
        <w:sz w:val="24"/>
      </w:rPr>
      <w:t>高级中学名校试卷</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52D96" w:rsidP="00352D96">
    <w:pPr>
      <w:pStyle w:val="Header"/>
      <w:jc w:val="left"/>
      <w:rPr>
        <w:rFonts w:ascii="MS Sans Serif" w:hAnsi="MS Sans Serif" w:hint="eastAsia"/>
        <w:color w:val="400080"/>
        <w:sz w:val="24"/>
      </w:rPr>
    </w:pPr>
    <w:r w:rsidRPr="00352D96">
      <w:rPr>
        <w:rFonts w:ascii="MS Sans Serif" w:hAnsi="MS Sans Serif" w:hint="eastAsia"/>
        <w:color w:val="400080"/>
        <w:sz w:val="24"/>
      </w:rPr>
      <w:t>高级中学名校试卷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52D96" w:rsidP="00352D96">
    <w:pPr>
      <w:pStyle w:val="Header"/>
      <w:jc w:val="left"/>
      <w:rPr>
        <w:rFonts w:ascii="MS Sans Serif" w:hAnsi="MS Sans Serif" w:hint="eastAsia"/>
        <w:color w:val="400080"/>
        <w:sz w:val="24"/>
      </w:rPr>
    </w:pPr>
    <w:r w:rsidRPr="00352D96">
      <w:rPr>
        <w:rFonts w:ascii="MS Sans Serif" w:hAnsi="MS Sans Serif" w:hint="eastAsia"/>
        <w:color w:val="400080"/>
        <w:sz w:val="24"/>
      </w:rPr>
      <w:t>高级中学名校试卷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52D96" w:rsidP="00352D96">
    <w:pPr>
      <w:pStyle w:val="Header"/>
      <w:jc w:val="left"/>
      <w:rPr>
        <w:rFonts w:ascii="MS Sans Serif" w:hAnsi="MS Sans Serif" w:hint="eastAsia"/>
        <w:color w:val="400080"/>
        <w:sz w:val="24"/>
      </w:rPr>
    </w:pPr>
    <w:r w:rsidRPr="00352D96">
      <w:rPr>
        <w:rFonts w:ascii="MS Sans Serif" w:hAnsi="MS Sans Serif" w:hint="eastAsia"/>
        <w:color w:val="400080"/>
        <w:sz w:val="24"/>
      </w:rPr>
      <w:t>高级中学名校试卷</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52D96" w:rsidP="00352D96">
    <w:pPr>
      <w:pStyle w:val="Header"/>
      <w:jc w:val="left"/>
      <w:rPr>
        <w:rFonts w:ascii="MS Sans Serif" w:hAnsi="MS Sans Serif" w:hint="eastAsia"/>
        <w:color w:val="400080"/>
        <w:sz w:val="24"/>
      </w:rPr>
    </w:pPr>
    <w:r w:rsidRPr="00352D96">
      <w:rPr>
        <w:rFonts w:ascii="MS Sans Serif" w:hAnsi="MS Sans Serif" w:hint="eastAsia"/>
        <w:color w:val="400080"/>
        <w:sz w:val="24"/>
      </w:rPr>
      <w:t>高级中学名校试卷</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52D96" w:rsidP="00352D96">
    <w:pPr>
      <w:pStyle w:val="Header"/>
      <w:jc w:val="left"/>
      <w:rPr>
        <w:rFonts w:ascii="MS Sans Serif" w:hAnsi="MS Sans Serif" w:hint="eastAsia"/>
        <w:color w:val="400080"/>
        <w:sz w:val="24"/>
      </w:rPr>
    </w:pPr>
    <w:r w:rsidRPr="00352D96">
      <w:rPr>
        <w:rFonts w:ascii="MS Sans Serif" w:hAnsi="MS Sans Serif" w:hint="eastAsia"/>
        <w:color w:val="400080"/>
        <w:sz w:val="24"/>
      </w:rPr>
      <w:t>高级中学名校试卷</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52D96" w:rsidP="00352D96">
    <w:pPr>
      <w:pStyle w:val="Header"/>
      <w:jc w:val="left"/>
      <w:rPr>
        <w:rFonts w:ascii="MS Sans Serif" w:hAnsi="MS Sans Serif" w:hint="eastAsia"/>
        <w:color w:val="400080"/>
        <w:sz w:val="24"/>
      </w:rPr>
    </w:pPr>
    <w:r w:rsidRPr="00352D96">
      <w:rPr>
        <w:rFonts w:ascii="MS Sans Serif" w:hAnsi="MS Sans Serif" w:hint="eastAsia"/>
        <w:color w:val="400080"/>
        <w:sz w:val="24"/>
      </w:rPr>
      <w:t>高级中学名校试卷</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52D96" w:rsidP="00352D96">
    <w:pPr>
      <w:pStyle w:val="Header"/>
      <w:jc w:val="left"/>
      <w:rPr>
        <w:rFonts w:ascii="MS Sans Serif" w:hAnsi="MS Sans Serif" w:hint="eastAsia"/>
        <w:color w:val="400080"/>
        <w:sz w:val="24"/>
      </w:rPr>
    </w:pPr>
    <w:r w:rsidRPr="00352D96">
      <w:rPr>
        <w:rFonts w:ascii="MS Sans Serif" w:hAnsi="MS Sans Serif" w:hint="eastAsia"/>
        <w:color w:val="400080"/>
        <w:sz w:val="24"/>
      </w:rPr>
      <w:t>高级中学名校试卷</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52D96" w:rsidP="00352D96">
    <w:pPr>
      <w:pStyle w:val="Header"/>
      <w:jc w:val="left"/>
      <w:rPr>
        <w:rFonts w:ascii="MS Sans Serif" w:hAnsi="MS Sans Serif" w:hint="eastAsia"/>
        <w:color w:val="400080"/>
        <w:sz w:val="24"/>
      </w:rPr>
    </w:pPr>
    <w:r w:rsidRPr="00352D96">
      <w:rPr>
        <w:rFonts w:ascii="MS Sans Serif" w:hAnsi="MS Sans Serif" w:hint="eastAsia"/>
        <w:color w:val="400080"/>
        <w:sz w:val="24"/>
      </w:rPr>
      <w:t>高级中学名校试卷</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52D96" w:rsidP="00352D96">
    <w:pPr>
      <w:pStyle w:val="Header"/>
      <w:jc w:val="left"/>
      <w:rPr>
        <w:rFonts w:ascii="MS Sans Serif" w:hAnsi="MS Sans Serif" w:hint="eastAsia"/>
        <w:color w:val="400080"/>
        <w:sz w:val="24"/>
      </w:rPr>
    </w:pPr>
    <w:r w:rsidRPr="00352D96">
      <w:rPr>
        <w:rFonts w:ascii="MS Sans Serif" w:hAnsi="MS Sans Serif" w:hint="eastAsia"/>
        <w:color w:val="400080"/>
        <w:sz w:val="24"/>
      </w:rPr>
      <w:t>高级中学名校试卷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1FE"/>
    <w:rsid w:val="000741D5"/>
    <w:rsid w:val="000B63DF"/>
    <w:rsid w:val="000C12C8"/>
    <w:rsid w:val="000E68E3"/>
    <w:rsid w:val="0015213C"/>
    <w:rsid w:val="00175477"/>
    <w:rsid w:val="00185C95"/>
    <w:rsid w:val="002C1599"/>
    <w:rsid w:val="002D03D1"/>
    <w:rsid w:val="00324671"/>
    <w:rsid w:val="00352D96"/>
    <w:rsid w:val="00364BB7"/>
    <w:rsid w:val="003C064D"/>
    <w:rsid w:val="00425A24"/>
    <w:rsid w:val="004833D7"/>
    <w:rsid w:val="00484084"/>
    <w:rsid w:val="00513A55"/>
    <w:rsid w:val="006A2064"/>
    <w:rsid w:val="00706ADB"/>
    <w:rsid w:val="007F4478"/>
    <w:rsid w:val="0086398F"/>
    <w:rsid w:val="00881DD8"/>
    <w:rsid w:val="00953DCE"/>
    <w:rsid w:val="00993DF5"/>
    <w:rsid w:val="009D4BF5"/>
    <w:rsid w:val="00A25DBE"/>
    <w:rsid w:val="00AE74AA"/>
    <w:rsid w:val="00B7638F"/>
    <w:rsid w:val="00B941A2"/>
    <w:rsid w:val="00C61137"/>
    <w:rsid w:val="00CE2F19"/>
    <w:rsid w:val="00D3008A"/>
    <w:rsid w:val="00E2207D"/>
    <w:rsid w:val="00EC4E3D"/>
    <w:rsid w:val="00F43620"/>
    <w:rsid w:val="00F85A0D"/>
    <w:rsid w:val="00FB21F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nhideWhenUsed/>
    <w:rsid w:val="00E2207D"/>
    <w:pPr>
      <w:tabs>
        <w:tab w:val="center" w:pos="4153"/>
        <w:tab w:val="right" w:pos="8306"/>
      </w:tabs>
      <w:snapToGrid w:val="0"/>
      <w:jc w:val="center"/>
    </w:pPr>
    <w:rPr>
      <w:sz w:val="18"/>
      <w:szCs w:val="18"/>
    </w:rPr>
  </w:style>
  <w:style w:type="character" w:customStyle="1" w:styleId="Char">
    <w:name w:val="页眉 Char"/>
    <w:basedOn w:val="DefaultParagraphFont"/>
    <w:link w:val="Header"/>
    <w:rsid w:val="00E2207D"/>
    <w:rPr>
      <w:sz w:val="18"/>
      <w:szCs w:val="18"/>
    </w:rPr>
  </w:style>
  <w:style w:type="paragraph" w:styleId="Footer">
    <w:name w:val="footer"/>
    <w:basedOn w:val="Normal"/>
    <w:link w:val="Char0"/>
    <w:unhideWhenUsed/>
    <w:rsid w:val="00E2207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2207D"/>
    <w:rPr>
      <w:sz w:val="18"/>
      <w:szCs w:val="18"/>
    </w:rPr>
  </w:style>
  <w:style w:type="paragraph" w:styleId="BalloonText">
    <w:name w:val="Balloon Text"/>
    <w:basedOn w:val="Normal"/>
    <w:link w:val="Char1"/>
    <w:uiPriority w:val="99"/>
    <w:semiHidden/>
    <w:unhideWhenUsed/>
    <w:rsid w:val="00E2207D"/>
    <w:rPr>
      <w:sz w:val="18"/>
      <w:szCs w:val="18"/>
    </w:rPr>
  </w:style>
  <w:style w:type="character" w:customStyle="1" w:styleId="Char1">
    <w:name w:val="批注框文本 Char"/>
    <w:basedOn w:val="DefaultParagraphFont"/>
    <w:link w:val="BalloonText"/>
    <w:uiPriority w:val="99"/>
    <w:semiHidden/>
    <w:rsid w:val="00E2207D"/>
    <w:rPr>
      <w:sz w:val="18"/>
      <w:szCs w:val="18"/>
    </w:rPr>
  </w:style>
  <w:style w:type="character" w:styleId="Hyperlink">
    <w:name w:val="Hyperlink"/>
    <w:rsid w:val="00E2207D"/>
    <w:rPr>
      <w:color w:val="0000FF"/>
      <w:u w:val="single"/>
    </w:rPr>
  </w:style>
  <w:style w:type="character" w:customStyle="1" w:styleId="UnresolvedMention">
    <w:name w:val="Unresolved Mention"/>
    <w:basedOn w:val="DefaultParagraphFont"/>
    <w:uiPriority w:val="99"/>
    <w:semiHidden/>
    <w:unhideWhenUsed/>
    <w:rsid w:val="00175477"/>
    <w:rPr>
      <w:color w:val="605E5C"/>
      <w:shd w:val="clear" w:color="auto" w:fill="E1DFDD"/>
    </w:rPr>
  </w:style>
  <w:style w:type="character" w:styleId="PageNumber">
    <w:name w:val="page number"/>
    <w:basedOn w:val="DefaultParagraphFont"/>
    <w:uiPriority w:val="99"/>
    <w:semiHidden/>
    <w:unhideWhenUsed/>
    <w:rsid w:val="00352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header" Target="header4.xml" /><Relationship Id="rId14" Type="http://schemas.openxmlformats.org/officeDocument/2006/relationships/footer" Target="footer7.xml" /><Relationship Id="rId15" Type="http://schemas.openxmlformats.org/officeDocument/2006/relationships/footer" Target="footer8.xml" /><Relationship Id="rId16" Type="http://schemas.openxmlformats.org/officeDocument/2006/relationships/header" Target="header5.xml" /><Relationship Id="rId17" Type="http://schemas.openxmlformats.org/officeDocument/2006/relationships/footer" Target="footer9.xml" /><Relationship Id="rId18" Type="http://schemas.openxmlformats.org/officeDocument/2006/relationships/footer" Target="footer10.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11.xml" /><Relationship Id="rId21" Type="http://schemas.openxmlformats.org/officeDocument/2006/relationships/footer" Target="footer12.xml" /><Relationship Id="rId22" Type="http://schemas.openxmlformats.org/officeDocument/2006/relationships/header" Target="header7.xml" /><Relationship Id="rId23" Type="http://schemas.openxmlformats.org/officeDocument/2006/relationships/footer" Target="footer13.xml" /><Relationship Id="rId24" Type="http://schemas.openxmlformats.org/officeDocument/2006/relationships/footer" Target="footer14.xml" /><Relationship Id="rId25" Type="http://schemas.openxmlformats.org/officeDocument/2006/relationships/header" Target="header8.xml" /><Relationship Id="rId26" Type="http://schemas.openxmlformats.org/officeDocument/2006/relationships/footer" Target="footer15.xml" /><Relationship Id="rId27" Type="http://schemas.openxmlformats.org/officeDocument/2006/relationships/footer" Target="footer16.xml" /><Relationship Id="rId28" Type="http://schemas.openxmlformats.org/officeDocument/2006/relationships/header" Target="header9.xml" /><Relationship Id="rId29" Type="http://schemas.openxmlformats.org/officeDocument/2006/relationships/footer" Target="footer17.xml" /><Relationship Id="rId3" Type="http://schemas.openxmlformats.org/officeDocument/2006/relationships/fontTable" Target="fontTable.xml" /><Relationship Id="rId30" Type="http://schemas.openxmlformats.org/officeDocument/2006/relationships/footer" Target="footer18.xml" /><Relationship Id="rId31" Type="http://schemas.openxmlformats.org/officeDocument/2006/relationships/image" Target="media/image1.wmf" /><Relationship Id="rId32" Type="http://schemas.openxmlformats.org/officeDocument/2006/relationships/header" Target="header10.xml" /><Relationship Id="rId33" Type="http://schemas.openxmlformats.org/officeDocument/2006/relationships/footer" Target="footer19.xml" /><Relationship Id="rId34" Type="http://schemas.openxmlformats.org/officeDocument/2006/relationships/footer" Target="footer20.xml" /><Relationship Id="rId35" Type="http://schemas.openxmlformats.org/officeDocument/2006/relationships/header" Target="header11.xml" /><Relationship Id="rId36" Type="http://schemas.openxmlformats.org/officeDocument/2006/relationships/footer" Target="footer21.xml" /><Relationship Id="rId37" Type="http://schemas.openxmlformats.org/officeDocument/2006/relationships/footer" Target="footer22.xml" /><Relationship Id="rId38" Type="http://schemas.openxmlformats.org/officeDocument/2006/relationships/header" Target="header12.xml" /><Relationship Id="rId39" Type="http://schemas.openxmlformats.org/officeDocument/2006/relationships/footer" Target="footer23.xml" /><Relationship Id="rId4" Type="http://schemas.openxmlformats.org/officeDocument/2006/relationships/header" Target="header1.xml" /><Relationship Id="rId40" Type="http://schemas.openxmlformats.org/officeDocument/2006/relationships/footer" Target="footer24.xml" /><Relationship Id="rId41" Type="http://schemas.openxmlformats.org/officeDocument/2006/relationships/header" Target="header13.xml" /><Relationship Id="rId42" Type="http://schemas.openxmlformats.org/officeDocument/2006/relationships/footer" Target="footer25.xml" /><Relationship Id="rId43" Type="http://schemas.openxmlformats.org/officeDocument/2006/relationships/footer" Target="footer26.xml" /><Relationship Id="rId44" Type="http://schemas.openxmlformats.org/officeDocument/2006/relationships/header" Target="header14.xml" /><Relationship Id="rId45" Type="http://schemas.openxmlformats.org/officeDocument/2006/relationships/footer" Target="footer27.xml" /><Relationship Id="rId46" Type="http://schemas.openxmlformats.org/officeDocument/2006/relationships/footer" Target="footer28.xml" /><Relationship Id="rId47" Type="http://schemas.openxmlformats.org/officeDocument/2006/relationships/hyperlink" Target="https://d.book118.com/075241230023011124" TargetMode="External" /><Relationship Id="rId48" Type="http://schemas.openxmlformats.org/officeDocument/2006/relationships/header" Target="header15.xml" /><Relationship Id="rId49" Type="http://schemas.openxmlformats.org/officeDocument/2006/relationships/footer" Target="footer29.xml" /><Relationship Id="rId5" Type="http://schemas.openxmlformats.org/officeDocument/2006/relationships/footer" Target="footer1.xml" /><Relationship Id="rId50" Type="http://schemas.openxmlformats.org/officeDocument/2006/relationships/footer" Target="footer30.xml" /><Relationship Id="rId51" Type="http://schemas.openxmlformats.org/officeDocument/2006/relationships/theme" Target="theme/theme1.xml" /><Relationship Id="rId52" Type="http://schemas.openxmlformats.org/officeDocument/2006/relationships/styles" Target="styles.xml" /><Relationship Id="rId6" Type="http://schemas.openxmlformats.org/officeDocument/2006/relationships/footer" Target="footer2.xml" /><Relationship Id="rId7" Type="http://schemas.openxmlformats.org/officeDocument/2006/relationships/header" Target="head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21</Pages>
  <Words>5018</Words>
  <Characters>28609</Characters>
  <Application>Microsoft Office Word</Application>
  <DocSecurity>0</DocSecurity>
  <Lines>238</Lines>
  <Paragraphs>67</Paragraphs>
  <ScaleCrop>false</ScaleCrop>
  <Manager>高级中学名校试卷</Manager>
  <Company>高级中学名校试卷</Company>
  <LinksUpToDate>false</LinksUpToDate>
  <CharactersWithSpaces>33560</CharactersWithSpaces>
  <SharedDoc>false</SharedDoc>
  <HyperlinkBase>高级中学名校试卷</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高级中学名校试卷</dc:title>
  <dc:subject>高级中学名校试卷</dc:subject>
  <dc:creator>高级中学名校试卷</dc:creator>
  <cp:keywords>高级中学名校试卷</cp:keywords>
  <dc:description>高级中学名校试卷</dc:description>
  <cp:lastModifiedBy>1</cp:lastModifiedBy>
  <cp:revision>7</cp:revision>
  <dcterms:created xsi:type="dcterms:W3CDTF">2024-01-31T10:01:00Z</dcterms:created>
  <dcterms:modified xsi:type="dcterms:W3CDTF">2024-03-18T11:49:00Z</dcterms:modified>
  <cp:category>高级中学名校试卷</cp:category>
</cp:coreProperties>
</file>