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气候环境设备项目规划设计蓝图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75" w:history="1">
        <w:r>
          <w:rPr>
            <w:rFonts w:ascii="仿宋" w:eastAsia="仿宋" w:hAnsi="仿宋" w:cs="仿宋" w:hint="eastAsia"/>
            <w:lang w:eastAsia="zh-CN"/>
          </w:rPr>
          <w:t>概论</w:t>
        </w:r>
        <w:r>
          <w:tab/>
        </w:r>
        <w:r>
          <w:fldChar w:fldCharType="begin"/>
        </w:r>
        <w:r>
          <w:instrText xml:space="preserve"> PAGEREF _Toc10075 \h </w:instrText>
        </w:r>
        <w:r>
          <w:fldChar w:fldCharType="separate"/>
        </w:r>
        <w:r>
          <w:t>3</w:t>
        </w:r>
        <w:r>
          <w:fldChar w:fldCharType="end"/>
        </w:r>
      </w:hyperlink>
    </w:p>
    <w:p>
      <w:pPr>
        <w:pStyle w:val="TOC1"/>
        <w:tabs>
          <w:tab w:val="right" w:leader="dot" w:pos="8306"/>
        </w:tabs>
      </w:pPr>
      <w:hyperlink w:anchor="_Toc14220" w:history="1">
        <w:r>
          <w:rPr>
            <w:rFonts w:ascii="仿宋" w:eastAsia="仿宋" w:hAnsi="仿宋" w:cs="仿宋" w:hint="eastAsia"/>
            <w:lang w:eastAsia="zh-CN"/>
          </w:rPr>
          <w:t>一、产品规划分析</w:t>
        </w:r>
        <w:r>
          <w:tab/>
        </w:r>
        <w:r>
          <w:fldChar w:fldCharType="begin"/>
        </w:r>
        <w:r>
          <w:instrText xml:space="preserve"> PAGEREF _Toc14220 \h </w:instrText>
        </w:r>
        <w:r>
          <w:fldChar w:fldCharType="separate"/>
        </w:r>
        <w:r>
          <w:t>3</w:t>
        </w:r>
        <w:r>
          <w:fldChar w:fldCharType="end"/>
        </w:r>
      </w:hyperlink>
    </w:p>
    <w:p>
      <w:pPr>
        <w:pStyle w:val="TOC2"/>
        <w:tabs>
          <w:tab w:val="right" w:leader="dot" w:pos="8306"/>
        </w:tabs>
      </w:pPr>
      <w:hyperlink w:anchor="_Toc5016" w:history="1">
        <w:r>
          <w:rPr>
            <w:rFonts w:ascii="仿宋" w:eastAsia="仿宋" w:hAnsi="仿宋" w:cs="仿宋" w:hint="eastAsia"/>
            <w:lang w:eastAsia="zh-CN"/>
          </w:rPr>
          <w:t>(一)、产品规划</w:t>
        </w:r>
        <w:r>
          <w:tab/>
        </w:r>
        <w:r>
          <w:fldChar w:fldCharType="begin"/>
        </w:r>
        <w:r>
          <w:instrText xml:space="preserve"> PAGEREF _Toc5016 \h </w:instrText>
        </w:r>
        <w:r>
          <w:fldChar w:fldCharType="separate"/>
        </w:r>
        <w:r>
          <w:t>3</w:t>
        </w:r>
        <w:r>
          <w:fldChar w:fldCharType="end"/>
        </w:r>
      </w:hyperlink>
    </w:p>
    <w:p>
      <w:pPr>
        <w:pStyle w:val="TOC2"/>
        <w:tabs>
          <w:tab w:val="right" w:leader="dot" w:pos="8306"/>
        </w:tabs>
      </w:pPr>
      <w:hyperlink w:anchor="_Toc29580" w:history="1">
        <w:r>
          <w:rPr>
            <w:rFonts w:ascii="仿宋" w:eastAsia="仿宋" w:hAnsi="仿宋" w:cs="仿宋" w:hint="eastAsia"/>
            <w:lang w:eastAsia="zh-CN"/>
          </w:rPr>
          <w:t>(二)、建设规模</w:t>
        </w:r>
        <w:r>
          <w:tab/>
        </w:r>
        <w:r>
          <w:fldChar w:fldCharType="begin"/>
        </w:r>
        <w:r>
          <w:instrText xml:space="preserve"> PAGEREF _Toc29580 \h </w:instrText>
        </w:r>
        <w:r>
          <w:fldChar w:fldCharType="separate"/>
        </w:r>
        <w:r>
          <w:t>4</w:t>
        </w:r>
        <w:r>
          <w:fldChar w:fldCharType="end"/>
        </w:r>
      </w:hyperlink>
    </w:p>
    <w:p>
      <w:pPr>
        <w:pStyle w:val="TOC1"/>
        <w:tabs>
          <w:tab w:val="right" w:leader="dot" w:pos="8306"/>
        </w:tabs>
      </w:pPr>
      <w:hyperlink w:anchor="_Toc27035" w:history="1">
        <w:r>
          <w:rPr>
            <w:rFonts w:ascii="仿宋" w:eastAsia="仿宋" w:hAnsi="仿宋" w:cs="仿宋" w:hint="eastAsia"/>
            <w:lang w:eastAsia="zh-CN"/>
          </w:rPr>
          <w:t>二、气候环境设备项目危机管理</w:t>
        </w:r>
        <w:r>
          <w:tab/>
        </w:r>
        <w:r>
          <w:fldChar w:fldCharType="begin"/>
        </w:r>
        <w:r>
          <w:instrText xml:space="preserve"> PAGEREF _Toc27035 \h </w:instrText>
        </w:r>
        <w:r>
          <w:fldChar w:fldCharType="separate"/>
        </w:r>
        <w:r>
          <w:t>5</w:t>
        </w:r>
        <w:r>
          <w:fldChar w:fldCharType="end"/>
        </w:r>
      </w:hyperlink>
    </w:p>
    <w:p>
      <w:pPr>
        <w:pStyle w:val="TOC2"/>
        <w:tabs>
          <w:tab w:val="right" w:leader="dot" w:pos="8306"/>
        </w:tabs>
      </w:pPr>
      <w:hyperlink w:anchor="_Toc12057" w:history="1">
        <w:r>
          <w:rPr>
            <w:rFonts w:ascii="仿宋" w:eastAsia="仿宋" w:hAnsi="仿宋" w:cs="仿宋" w:hint="eastAsia"/>
            <w:lang w:eastAsia="zh-CN"/>
          </w:rPr>
          <w:t>(一)、危机预警与识别</w:t>
        </w:r>
        <w:r>
          <w:tab/>
        </w:r>
        <w:r>
          <w:fldChar w:fldCharType="begin"/>
        </w:r>
        <w:r>
          <w:instrText xml:space="preserve"> PAGEREF _Toc12057 \h </w:instrText>
        </w:r>
        <w:r>
          <w:fldChar w:fldCharType="separate"/>
        </w:r>
        <w:r>
          <w:t>5</w:t>
        </w:r>
        <w:r>
          <w:fldChar w:fldCharType="end"/>
        </w:r>
      </w:hyperlink>
    </w:p>
    <w:p>
      <w:pPr>
        <w:pStyle w:val="TOC2"/>
        <w:tabs>
          <w:tab w:val="right" w:leader="dot" w:pos="8306"/>
        </w:tabs>
      </w:pPr>
      <w:hyperlink w:anchor="_Toc27465" w:history="1">
        <w:r>
          <w:rPr>
            <w:rFonts w:ascii="仿宋" w:eastAsia="仿宋" w:hAnsi="仿宋" w:cs="仿宋" w:hint="eastAsia"/>
            <w:lang w:eastAsia="zh-CN"/>
          </w:rPr>
          <w:t>(二)、危机应对与恢复</w:t>
        </w:r>
        <w:r>
          <w:tab/>
        </w:r>
        <w:r>
          <w:fldChar w:fldCharType="begin"/>
        </w:r>
        <w:r>
          <w:instrText xml:space="preserve"> PAGEREF _Toc27465 \h </w:instrText>
        </w:r>
        <w:r>
          <w:fldChar w:fldCharType="separate"/>
        </w:r>
        <w:r>
          <w:t>6</w:t>
        </w:r>
        <w:r>
          <w:fldChar w:fldCharType="end"/>
        </w:r>
      </w:hyperlink>
    </w:p>
    <w:p>
      <w:pPr>
        <w:pStyle w:val="TOC1"/>
        <w:tabs>
          <w:tab w:val="right" w:leader="dot" w:pos="8306"/>
        </w:tabs>
      </w:pPr>
      <w:hyperlink w:anchor="_Toc17841" w:history="1">
        <w:r>
          <w:rPr>
            <w:rFonts w:ascii="仿宋" w:eastAsia="仿宋" w:hAnsi="仿宋" w:cs="仿宋" w:hint="eastAsia"/>
            <w:lang w:eastAsia="zh-CN"/>
          </w:rPr>
          <w:t>三、气候环境设备项目选址可行性分析</w:t>
        </w:r>
        <w:r>
          <w:tab/>
        </w:r>
        <w:r>
          <w:fldChar w:fldCharType="begin"/>
        </w:r>
        <w:r>
          <w:instrText xml:space="preserve"> PAGEREF _Toc17841 \h </w:instrText>
        </w:r>
        <w:r>
          <w:fldChar w:fldCharType="separate"/>
        </w:r>
        <w:r>
          <w:t>7</w:t>
        </w:r>
        <w:r>
          <w:fldChar w:fldCharType="end"/>
        </w:r>
      </w:hyperlink>
    </w:p>
    <w:p>
      <w:pPr>
        <w:pStyle w:val="TOC2"/>
        <w:tabs>
          <w:tab w:val="right" w:leader="dot" w:pos="8306"/>
        </w:tabs>
      </w:pPr>
      <w:hyperlink w:anchor="_Toc10948" w:history="1">
        <w:r>
          <w:rPr>
            <w:rFonts w:ascii="仿宋" w:eastAsia="仿宋" w:hAnsi="仿宋" w:cs="仿宋" w:hint="eastAsia"/>
            <w:lang w:eastAsia="zh-CN"/>
          </w:rPr>
          <w:t>(一)、气候环境设备项目选址</w:t>
        </w:r>
        <w:r>
          <w:tab/>
        </w:r>
        <w:r>
          <w:fldChar w:fldCharType="begin"/>
        </w:r>
        <w:r>
          <w:instrText xml:space="preserve"> PAGEREF _Toc10948 \h </w:instrText>
        </w:r>
        <w:r>
          <w:fldChar w:fldCharType="separate"/>
        </w:r>
        <w:r>
          <w:t>7</w:t>
        </w:r>
        <w:r>
          <w:fldChar w:fldCharType="end"/>
        </w:r>
      </w:hyperlink>
    </w:p>
    <w:p>
      <w:pPr>
        <w:pStyle w:val="TOC2"/>
        <w:tabs>
          <w:tab w:val="right" w:leader="dot" w:pos="8306"/>
        </w:tabs>
      </w:pPr>
      <w:hyperlink w:anchor="_Toc31511" w:history="1">
        <w:r>
          <w:rPr>
            <w:rFonts w:ascii="仿宋" w:eastAsia="仿宋" w:hAnsi="仿宋" w:cs="仿宋" w:hint="eastAsia"/>
            <w:lang w:eastAsia="zh-CN"/>
          </w:rPr>
          <w:t>(二)、用地控制指标</w:t>
        </w:r>
        <w:r>
          <w:tab/>
        </w:r>
        <w:r>
          <w:fldChar w:fldCharType="begin"/>
        </w:r>
        <w:r>
          <w:instrText xml:space="preserve"> PAGEREF _Toc31511 \h </w:instrText>
        </w:r>
        <w:r>
          <w:fldChar w:fldCharType="separate"/>
        </w:r>
        <w:r>
          <w:t>7</w:t>
        </w:r>
        <w:r>
          <w:fldChar w:fldCharType="end"/>
        </w:r>
      </w:hyperlink>
    </w:p>
    <w:p>
      <w:pPr>
        <w:pStyle w:val="TOC2"/>
        <w:tabs>
          <w:tab w:val="right" w:leader="dot" w:pos="8306"/>
        </w:tabs>
      </w:pPr>
      <w:hyperlink w:anchor="_Toc13869" w:history="1">
        <w:r>
          <w:rPr>
            <w:rFonts w:ascii="仿宋" w:eastAsia="仿宋" w:hAnsi="仿宋" w:cs="仿宋" w:hint="eastAsia"/>
            <w:lang w:eastAsia="zh-CN"/>
          </w:rPr>
          <w:t>(三)、节约用地措施</w:t>
        </w:r>
        <w:r>
          <w:tab/>
        </w:r>
        <w:r>
          <w:fldChar w:fldCharType="begin"/>
        </w:r>
        <w:r>
          <w:instrText xml:space="preserve"> PAGEREF _Toc13869 \h </w:instrText>
        </w:r>
        <w:r>
          <w:fldChar w:fldCharType="separate"/>
        </w:r>
        <w:r>
          <w:t>9</w:t>
        </w:r>
        <w:r>
          <w:fldChar w:fldCharType="end"/>
        </w:r>
      </w:hyperlink>
    </w:p>
    <w:p>
      <w:pPr>
        <w:pStyle w:val="TOC2"/>
        <w:tabs>
          <w:tab w:val="right" w:leader="dot" w:pos="8306"/>
        </w:tabs>
      </w:pPr>
      <w:hyperlink w:anchor="_Toc16556" w:history="1">
        <w:r>
          <w:rPr>
            <w:rFonts w:ascii="仿宋" w:eastAsia="仿宋" w:hAnsi="仿宋" w:cs="仿宋" w:hint="eastAsia"/>
            <w:lang w:eastAsia="zh-CN"/>
          </w:rPr>
          <w:t>(四)、总图布置方案</w:t>
        </w:r>
        <w:r>
          <w:tab/>
        </w:r>
        <w:r>
          <w:fldChar w:fldCharType="begin"/>
        </w:r>
        <w:r>
          <w:instrText xml:space="preserve"> PAGEREF _Toc16556 \h </w:instrText>
        </w:r>
        <w:r>
          <w:fldChar w:fldCharType="separate"/>
        </w:r>
        <w:r>
          <w:t>10</w:t>
        </w:r>
        <w:r>
          <w:fldChar w:fldCharType="end"/>
        </w:r>
      </w:hyperlink>
    </w:p>
    <w:p>
      <w:pPr>
        <w:pStyle w:val="TOC2"/>
        <w:tabs>
          <w:tab w:val="right" w:leader="dot" w:pos="8306"/>
        </w:tabs>
      </w:pPr>
      <w:hyperlink w:anchor="_Toc28185" w:history="1">
        <w:r>
          <w:rPr>
            <w:rFonts w:ascii="仿宋" w:eastAsia="仿宋" w:hAnsi="仿宋" w:cs="仿宋" w:hint="eastAsia"/>
            <w:lang w:eastAsia="zh-CN"/>
          </w:rPr>
          <w:t>(五)、选址综合评价</w:t>
        </w:r>
        <w:r>
          <w:tab/>
        </w:r>
        <w:r>
          <w:fldChar w:fldCharType="begin"/>
        </w:r>
        <w:r>
          <w:instrText xml:space="preserve"> PAGEREF _Toc28185 \h </w:instrText>
        </w:r>
        <w:r>
          <w:fldChar w:fldCharType="separate"/>
        </w:r>
        <w:r>
          <w:t>12</w:t>
        </w:r>
        <w:r>
          <w:fldChar w:fldCharType="end"/>
        </w:r>
      </w:hyperlink>
    </w:p>
    <w:p>
      <w:pPr>
        <w:pStyle w:val="TOC1"/>
        <w:tabs>
          <w:tab w:val="right" w:leader="dot" w:pos="8306"/>
        </w:tabs>
      </w:pPr>
      <w:hyperlink w:anchor="_Toc16006" w:history="1">
        <w:r>
          <w:rPr>
            <w:rFonts w:ascii="仿宋" w:eastAsia="仿宋" w:hAnsi="仿宋" w:cs="仿宋" w:hint="eastAsia"/>
            <w:lang w:eastAsia="zh-CN"/>
          </w:rPr>
          <w:t>四、气候环境设备项目绩效评估</w:t>
        </w:r>
        <w:r>
          <w:tab/>
        </w:r>
        <w:r>
          <w:fldChar w:fldCharType="begin"/>
        </w:r>
        <w:r>
          <w:instrText xml:space="preserve"> PAGEREF _Toc16006 \h </w:instrText>
        </w:r>
        <w:r>
          <w:fldChar w:fldCharType="separate"/>
        </w:r>
        <w:r>
          <w:t>13</w:t>
        </w:r>
        <w:r>
          <w:fldChar w:fldCharType="end"/>
        </w:r>
      </w:hyperlink>
    </w:p>
    <w:p>
      <w:pPr>
        <w:pStyle w:val="TOC2"/>
        <w:tabs>
          <w:tab w:val="right" w:leader="dot" w:pos="8306"/>
        </w:tabs>
      </w:pPr>
      <w:hyperlink w:anchor="_Toc17618" w:history="1">
        <w:r>
          <w:rPr>
            <w:rFonts w:ascii="仿宋" w:eastAsia="仿宋" w:hAnsi="仿宋" w:cs="仿宋" w:hint="eastAsia"/>
            <w:lang w:eastAsia="zh-CN"/>
          </w:rPr>
          <w:t>(一)、绩效评估指标</w:t>
        </w:r>
        <w:r>
          <w:tab/>
        </w:r>
        <w:r>
          <w:fldChar w:fldCharType="begin"/>
        </w:r>
        <w:r>
          <w:instrText xml:space="preserve"> PAGEREF _Toc17618 \h </w:instrText>
        </w:r>
        <w:r>
          <w:fldChar w:fldCharType="separate"/>
        </w:r>
        <w:r>
          <w:t>13</w:t>
        </w:r>
        <w:r>
          <w:fldChar w:fldCharType="end"/>
        </w:r>
      </w:hyperlink>
    </w:p>
    <w:p>
      <w:pPr>
        <w:pStyle w:val="TOC2"/>
        <w:tabs>
          <w:tab w:val="right" w:leader="dot" w:pos="8306"/>
        </w:tabs>
      </w:pPr>
      <w:hyperlink w:anchor="_Toc1574" w:history="1">
        <w:r>
          <w:rPr>
            <w:rFonts w:ascii="仿宋" w:eastAsia="仿宋" w:hAnsi="仿宋" w:cs="仿宋" w:hint="eastAsia"/>
            <w:lang w:eastAsia="zh-CN"/>
          </w:rPr>
          <w:t>(二)、绩效评估方法</w:t>
        </w:r>
        <w:r>
          <w:tab/>
        </w:r>
        <w:r>
          <w:fldChar w:fldCharType="begin"/>
        </w:r>
        <w:r>
          <w:instrText xml:space="preserve"> PAGEREF _Toc1574 \h </w:instrText>
        </w:r>
        <w:r>
          <w:fldChar w:fldCharType="separate"/>
        </w:r>
        <w:r>
          <w:t>14</w:t>
        </w:r>
        <w:r>
          <w:fldChar w:fldCharType="end"/>
        </w:r>
      </w:hyperlink>
    </w:p>
    <w:p>
      <w:pPr>
        <w:pStyle w:val="TOC2"/>
        <w:tabs>
          <w:tab w:val="right" w:leader="dot" w:pos="8306"/>
        </w:tabs>
      </w:pPr>
      <w:hyperlink w:anchor="_Toc21677" w:history="1">
        <w:r>
          <w:rPr>
            <w:rFonts w:ascii="仿宋" w:eastAsia="仿宋" w:hAnsi="仿宋" w:cs="仿宋" w:hint="eastAsia"/>
            <w:lang w:eastAsia="zh-CN"/>
          </w:rPr>
          <w:t>(三)、绩效评估周期</w:t>
        </w:r>
        <w:r>
          <w:tab/>
        </w:r>
        <w:r>
          <w:fldChar w:fldCharType="begin"/>
        </w:r>
        <w:r>
          <w:instrText xml:space="preserve"> PAGEREF _Toc21677 \h </w:instrText>
        </w:r>
        <w:r>
          <w:fldChar w:fldCharType="separate"/>
        </w:r>
        <w:r>
          <w:t>15</w:t>
        </w:r>
        <w:r>
          <w:fldChar w:fldCharType="end"/>
        </w:r>
      </w:hyperlink>
    </w:p>
    <w:p>
      <w:pPr>
        <w:pStyle w:val="TOC1"/>
        <w:tabs>
          <w:tab w:val="right" w:leader="dot" w:pos="8306"/>
        </w:tabs>
      </w:pPr>
      <w:hyperlink w:anchor="_Toc17410" w:history="1">
        <w:r>
          <w:rPr>
            <w:rFonts w:ascii="仿宋" w:eastAsia="仿宋" w:hAnsi="仿宋" w:cs="仿宋" w:hint="eastAsia"/>
            <w:lang w:eastAsia="zh-CN"/>
          </w:rPr>
          <w:t>五、气候环境设备项目建设单位说明</w:t>
        </w:r>
        <w:r>
          <w:tab/>
        </w:r>
        <w:r>
          <w:fldChar w:fldCharType="begin"/>
        </w:r>
        <w:r>
          <w:instrText xml:space="preserve"> PAGEREF _Toc17410 \h </w:instrText>
        </w:r>
        <w:r>
          <w:fldChar w:fldCharType="separate"/>
        </w:r>
        <w:r>
          <w:t>16</w:t>
        </w:r>
        <w:r>
          <w:fldChar w:fldCharType="end"/>
        </w:r>
      </w:hyperlink>
    </w:p>
    <w:p>
      <w:pPr>
        <w:pStyle w:val="TOC2"/>
        <w:tabs>
          <w:tab w:val="right" w:leader="dot" w:pos="8306"/>
        </w:tabs>
      </w:pPr>
      <w:hyperlink w:anchor="_Toc28147" w:history="1">
        <w:r>
          <w:rPr>
            <w:rFonts w:ascii="仿宋" w:eastAsia="仿宋" w:hAnsi="仿宋" w:cs="仿宋" w:hint="eastAsia"/>
            <w:lang w:eastAsia="zh-CN"/>
          </w:rPr>
          <w:t>(一)、气候环境设备项目承办单位基本情况</w:t>
        </w:r>
        <w:r>
          <w:tab/>
        </w:r>
        <w:r>
          <w:fldChar w:fldCharType="begin"/>
        </w:r>
        <w:r>
          <w:instrText xml:space="preserve"> PAGEREF _Toc28147 \h </w:instrText>
        </w:r>
        <w:r>
          <w:fldChar w:fldCharType="separate"/>
        </w:r>
        <w:r>
          <w:t>16</w:t>
        </w:r>
        <w:r>
          <w:fldChar w:fldCharType="end"/>
        </w:r>
      </w:hyperlink>
    </w:p>
    <w:p>
      <w:pPr>
        <w:pStyle w:val="TOC2"/>
        <w:tabs>
          <w:tab w:val="right" w:leader="dot" w:pos="8306"/>
        </w:tabs>
      </w:pPr>
      <w:hyperlink w:anchor="_Toc11839" w:history="1">
        <w:r>
          <w:rPr>
            <w:rFonts w:ascii="仿宋" w:eastAsia="仿宋" w:hAnsi="仿宋" w:cs="仿宋" w:hint="eastAsia"/>
            <w:lang w:eastAsia="zh-CN"/>
          </w:rPr>
          <w:t>(二)、公司经济效益分析</w:t>
        </w:r>
        <w:r>
          <w:tab/>
        </w:r>
        <w:r>
          <w:fldChar w:fldCharType="begin"/>
        </w:r>
        <w:r>
          <w:instrText xml:space="preserve"> PAGEREF _Toc11839 \h </w:instrText>
        </w:r>
        <w:r>
          <w:fldChar w:fldCharType="separate"/>
        </w:r>
        <w:r>
          <w:t>16</w:t>
        </w:r>
        <w:r>
          <w:fldChar w:fldCharType="end"/>
        </w:r>
      </w:hyperlink>
    </w:p>
    <w:p>
      <w:pPr>
        <w:pStyle w:val="TOC1"/>
        <w:tabs>
          <w:tab w:val="right" w:leader="dot" w:pos="8306"/>
        </w:tabs>
      </w:pPr>
      <w:hyperlink w:anchor="_Toc305" w:history="1">
        <w:r>
          <w:rPr>
            <w:rFonts w:ascii="仿宋" w:eastAsia="仿宋" w:hAnsi="仿宋" w:cs="仿宋" w:hint="eastAsia"/>
            <w:lang w:eastAsia="zh-CN"/>
          </w:rPr>
          <w:t>六、工艺说明</w:t>
        </w:r>
        <w:r>
          <w:tab/>
        </w:r>
        <w:r>
          <w:fldChar w:fldCharType="begin"/>
        </w:r>
        <w:r>
          <w:instrText xml:space="preserve"> PAGEREF _Toc305 \h </w:instrText>
        </w:r>
        <w:r>
          <w:fldChar w:fldCharType="separate"/>
        </w:r>
        <w:r>
          <w:t>17</w:t>
        </w:r>
        <w:r>
          <w:fldChar w:fldCharType="end"/>
        </w:r>
      </w:hyperlink>
    </w:p>
    <w:p>
      <w:pPr>
        <w:pStyle w:val="TOC2"/>
        <w:tabs>
          <w:tab w:val="right" w:leader="dot" w:pos="8306"/>
        </w:tabs>
      </w:pPr>
      <w:hyperlink w:anchor="_Toc8777" w:history="1">
        <w:r>
          <w:rPr>
            <w:rFonts w:ascii="仿宋" w:eastAsia="仿宋" w:hAnsi="仿宋" w:cs="仿宋" w:hint="eastAsia"/>
            <w:lang w:eastAsia="zh-CN"/>
          </w:rPr>
          <w:t>(一)、技术管理特点</w:t>
        </w:r>
        <w:r>
          <w:tab/>
        </w:r>
        <w:r>
          <w:fldChar w:fldCharType="begin"/>
        </w:r>
        <w:r>
          <w:instrText xml:space="preserve"> PAGEREF _Toc8777 \h </w:instrText>
        </w:r>
        <w:r>
          <w:fldChar w:fldCharType="separate"/>
        </w:r>
        <w:r>
          <w:t>17</w:t>
        </w:r>
        <w:r>
          <w:fldChar w:fldCharType="end"/>
        </w:r>
      </w:hyperlink>
    </w:p>
    <w:p>
      <w:pPr>
        <w:pStyle w:val="TOC2"/>
        <w:tabs>
          <w:tab w:val="right" w:leader="dot" w:pos="8306"/>
        </w:tabs>
      </w:pPr>
      <w:hyperlink w:anchor="_Toc12524" w:history="1">
        <w:r>
          <w:rPr>
            <w:rFonts w:ascii="仿宋" w:eastAsia="仿宋" w:hAnsi="仿宋" w:cs="仿宋" w:hint="eastAsia"/>
            <w:lang w:eastAsia="zh-CN"/>
          </w:rPr>
          <w:t>(二)、气候环境设备项目工艺技术设计方案</w:t>
        </w:r>
        <w:r>
          <w:tab/>
        </w:r>
        <w:r>
          <w:fldChar w:fldCharType="begin"/>
        </w:r>
        <w:r>
          <w:instrText xml:space="preserve"> PAGEREF _Toc12524 \h </w:instrText>
        </w:r>
        <w:r>
          <w:fldChar w:fldCharType="separate"/>
        </w:r>
        <w:r>
          <w:t>19</w:t>
        </w:r>
        <w:r>
          <w:fldChar w:fldCharType="end"/>
        </w:r>
      </w:hyperlink>
    </w:p>
    <w:p>
      <w:pPr>
        <w:pStyle w:val="TOC2"/>
        <w:tabs>
          <w:tab w:val="right" w:leader="dot" w:pos="8306"/>
        </w:tabs>
      </w:pPr>
      <w:hyperlink w:anchor="_Toc12336" w:history="1">
        <w:r>
          <w:rPr>
            <w:rFonts w:ascii="仿宋" w:eastAsia="仿宋" w:hAnsi="仿宋" w:cs="仿宋" w:hint="eastAsia"/>
            <w:lang w:eastAsia="zh-CN"/>
          </w:rPr>
          <w:t>(三)、设备选型方案</w:t>
        </w:r>
        <w:r>
          <w:tab/>
        </w:r>
        <w:r>
          <w:fldChar w:fldCharType="begin"/>
        </w:r>
        <w:r>
          <w:instrText xml:space="preserve"> PAGEREF _Toc12336 \h </w:instrText>
        </w:r>
        <w:r>
          <w:fldChar w:fldCharType="separate"/>
        </w:r>
        <w:r>
          <w:t>20</w:t>
        </w:r>
        <w:r>
          <w:fldChar w:fldCharType="end"/>
        </w:r>
      </w:hyperlink>
    </w:p>
    <w:p>
      <w:pPr>
        <w:pStyle w:val="TOC1"/>
        <w:tabs>
          <w:tab w:val="right" w:leader="dot" w:pos="8306"/>
        </w:tabs>
      </w:pPr>
      <w:hyperlink w:anchor="_Toc28170" w:history="1">
        <w:r>
          <w:rPr>
            <w:rFonts w:ascii="仿宋" w:eastAsia="仿宋" w:hAnsi="仿宋" w:cs="仿宋" w:hint="eastAsia"/>
            <w:lang w:eastAsia="zh-CN"/>
          </w:rPr>
          <w:t>七、气候环境设备项目投资规划</w:t>
        </w:r>
        <w:r>
          <w:tab/>
        </w:r>
        <w:r>
          <w:fldChar w:fldCharType="begin"/>
        </w:r>
        <w:r>
          <w:instrText xml:space="preserve"> PAGEREF _Toc28170 \h </w:instrText>
        </w:r>
        <w:r>
          <w:fldChar w:fldCharType="separate"/>
        </w:r>
        <w:r>
          <w:t>21</w:t>
        </w:r>
        <w:r>
          <w:fldChar w:fldCharType="end"/>
        </w:r>
      </w:hyperlink>
    </w:p>
    <w:p>
      <w:pPr>
        <w:pStyle w:val="TOC2"/>
        <w:tabs>
          <w:tab w:val="right" w:leader="dot" w:pos="8306"/>
        </w:tabs>
      </w:pPr>
      <w:hyperlink w:anchor="_Toc2552" w:history="1">
        <w:r>
          <w:rPr>
            <w:rFonts w:ascii="仿宋" w:eastAsia="仿宋" w:hAnsi="仿宋" w:cs="仿宋" w:hint="eastAsia"/>
            <w:lang w:eastAsia="zh-CN"/>
          </w:rPr>
          <w:t>(一)、气候环境设备项目总投资估算</w:t>
        </w:r>
        <w:r>
          <w:tab/>
        </w:r>
        <w:r>
          <w:fldChar w:fldCharType="begin"/>
        </w:r>
        <w:r>
          <w:instrText xml:space="preserve"> PAGEREF _Toc2552 \h </w:instrText>
        </w:r>
        <w:r>
          <w:fldChar w:fldCharType="separate"/>
        </w:r>
        <w:r>
          <w:t>21</w:t>
        </w:r>
        <w:r>
          <w:fldChar w:fldCharType="end"/>
        </w:r>
      </w:hyperlink>
    </w:p>
    <w:p>
      <w:pPr>
        <w:pStyle w:val="TOC2"/>
        <w:tabs>
          <w:tab w:val="right" w:leader="dot" w:pos="8306"/>
        </w:tabs>
      </w:pPr>
      <w:hyperlink w:anchor="_Toc23664" w:history="1">
        <w:r>
          <w:rPr>
            <w:rFonts w:ascii="仿宋" w:eastAsia="仿宋" w:hAnsi="仿宋" w:cs="仿宋" w:hint="eastAsia"/>
            <w:lang w:eastAsia="zh-CN"/>
          </w:rPr>
          <w:t>(二)、资金筹措</w:t>
        </w:r>
        <w:r>
          <w:tab/>
        </w:r>
        <w:r>
          <w:fldChar w:fldCharType="begin"/>
        </w:r>
        <w:r>
          <w:instrText xml:space="preserve"> PAGEREF _Toc23664 \h </w:instrText>
        </w:r>
        <w:r>
          <w:fldChar w:fldCharType="separate"/>
        </w:r>
        <w:r>
          <w:t>23</w:t>
        </w:r>
        <w:r>
          <w:fldChar w:fldCharType="end"/>
        </w:r>
      </w:hyperlink>
    </w:p>
    <w:p>
      <w:pPr>
        <w:pStyle w:val="TOC1"/>
        <w:tabs>
          <w:tab w:val="right" w:leader="dot" w:pos="8306"/>
        </w:tabs>
      </w:pPr>
      <w:hyperlink w:anchor="_Toc15919" w:history="1">
        <w:r>
          <w:rPr>
            <w:rFonts w:ascii="仿宋" w:eastAsia="仿宋" w:hAnsi="仿宋" w:cs="仿宋" w:hint="eastAsia"/>
            <w:lang w:eastAsia="zh-CN"/>
          </w:rPr>
          <w:t>八、气候环境设备项目财务管理</w:t>
        </w:r>
        <w:r>
          <w:tab/>
        </w:r>
        <w:r>
          <w:fldChar w:fldCharType="begin"/>
        </w:r>
        <w:r>
          <w:instrText xml:space="preserve"> PAGEREF _Toc15919 \h </w:instrText>
        </w:r>
        <w:r>
          <w:fldChar w:fldCharType="separate"/>
        </w:r>
        <w:r>
          <w:t>23</w:t>
        </w:r>
        <w:r>
          <w:fldChar w:fldCharType="end"/>
        </w:r>
      </w:hyperlink>
    </w:p>
    <w:p>
      <w:pPr>
        <w:pStyle w:val="TOC2"/>
        <w:tabs>
          <w:tab w:val="right" w:leader="dot" w:pos="8306"/>
        </w:tabs>
      </w:pPr>
      <w:hyperlink w:anchor="_Toc27047" w:history="1">
        <w:r>
          <w:rPr>
            <w:rFonts w:ascii="仿宋" w:eastAsia="仿宋" w:hAnsi="仿宋" w:cs="仿宋" w:hint="eastAsia"/>
            <w:lang w:eastAsia="zh-CN"/>
          </w:rPr>
          <w:t>(一)、资金需求大</w:t>
        </w:r>
        <w:r>
          <w:tab/>
        </w:r>
        <w:r>
          <w:fldChar w:fldCharType="begin"/>
        </w:r>
        <w:r>
          <w:instrText xml:space="preserve"> PAGEREF _Toc27047 \h </w:instrText>
        </w:r>
        <w:r>
          <w:fldChar w:fldCharType="separate"/>
        </w:r>
        <w:r>
          <w:t>23</w:t>
        </w:r>
        <w:r>
          <w:fldChar w:fldCharType="end"/>
        </w:r>
      </w:hyperlink>
    </w:p>
    <w:p>
      <w:pPr>
        <w:pStyle w:val="TOC2"/>
        <w:tabs>
          <w:tab w:val="right" w:leader="dot" w:pos="8306"/>
        </w:tabs>
      </w:pPr>
      <w:hyperlink w:anchor="_Toc8341" w:history="1">
        <w:r>
          <w:rPr>
            <w:rFonts w:ascii="仿宋" w:eastAsia="仿宋" w:hAnsi="仿宋" w:cs="仿宋" w:hint="eastAsia"/>
            <w:lang w:eastAsia="zh-CN"/>
          </w:rPr>
          <w:t>(二)、研发周期长</w:t>
        </w:r>
        <w:r>
          <w:tab/>
        </w:r>
        <w:r>
          <w:fldChar w:fldCharType="begin"/>
        </w:r>
        <w:r>
          <w:instrText xml:space="preserve"> PAGEREF _Toc8341 \h </w:instrText>
        </w:r>
        <w:r>
          <w:fldChar w:fldCharType="separate"/>
        </w:r>
        <w:r>
          <w:t>24</w:t>
        </w:r>
        <w:r>
          <w:fldChar w:fldCharType="end"/>
        </w:r>
      </w:hyperlink>
    </w:p>
    <w:p>
      <w:pPr>
        <w:pStyle w:val="TOC2"/>
        <w:tabs>
          <w:tab w:val="right" w:leader="dot" w:pos="8306"/>
        </w:tabs>
      </w:pPr>
      <w:hyperlink w:anchor="_Toc3454" w:history="1">
        <w:r>
          <w:rPr>
            <w:rFonts w:ascii="仿宋" w:eastAsia="仿宋" w:hAnsi="仿宋" w:cs="仿宋" w:hint="eastAsia"/>
            <w:lang w:eastAsia="zh-CN"/>
          </w:rPr>
          <w:t>(三)、市场风险大</w:t>
        </w:r>
        <w:r>
          <w:tab/>
        </w:r>
        <w:r>
          <w:fldChar w:fldCharType="begin"/>
        </w:r>
        <w:r>
          <w:instrText xml:space="preserve"> PAGEREF _Toc3454 \h </w:instrText>
        </w:r>
        <w:r>
          <w:fldChar w:fldCharType="separate"/>
        </w:r>
        <w:r>
          <w:t>26</w:t>
        </w:r>
        <w:r>
          <w:fldChar w:fldCharType="end"/>
        </w:r>
      </w:hyperlink>
    </w:p>
    <w:p>
      <w:pPr>
        <w:pStyle w:val="TOC2"/>
        <w:tabs>
          <w:tab w:val="right" w:leader="dot" w:pos="8306"/>
        </w:tabs>
      </w:pPr>
      <w:hyperlink w:anchor="_Toc6292" w:history="1">
        <w:r>
          <w:rPr>
            <w:rFonts w:ascii="仿宋" w:eastAsia="仿宋" w:hAnsi="仿宋" w:cs="仿宋" w:hint="eastAsia"/>
            <w:lang w:eastAsia="zh-CN"/>
          </w:rPr>
          <w:t>(四)、利润率高</w:t>
        </w:r>
        <w:r>
          <w:tab/>
        </w:r>
        <w:r>
          <w:fldChar w:fldCharType="begin"/>
        </w:r>
        <w:r>
          <w:instrText xml:space="preserve"> PAGEREF _Toc6292 \h </w:instrText>
        </w:r>
        <w:r>
          <w:fldChar w:fldCharType="separate"/>
        </w:r>
        <w:r>
          <w:t>28</w:t>
        </w:r>
        <w:r>
          <w:fldChar w:fldCharType="end"/>
        </w:r>
      </w:hyperlink>
    </w:p>
    <w:p>
      <w:pPr>
        <w:pStyle w:val="TOC1"/>
        <w:tabs>
          <w:tab w:val="right" w:leader="dot" w:pos="8306"/>
        </w:tabs>
      </w:pPr>
      <w:hyperlink w:anchor="_Toc11537" w:history="1">
        <w:r>
          <w:rPr>
            <w:rFonts w:ascii="仿宋" w:eastAsia="仿宋" w:hAnsi="仿宋" w:cs="仿宋" w:hint="eastAsia"/>
            <w:lang w:eastAsia="zh-CN"/>
          </w:rPr>
          <w:t>九、气候环境设备项目人力资源培养与发展</w:t>
        </w:r>
        <w:r>
          <w:tab/>
        </w:r>
        <w:r>
          <w:fldChar w:fldCharType="begin"/>
        </w:r>
        <w:r>
          <w:instrText xml:space="preserve"> PAGEREF _Toc11537 \h </w:instrText>
        </w:r>
        <w:r>
          <w:fldChar w:fldCharType="separate"/>
        </w:r>
        <w:r>
          <w:t>30</w:t>
        </w:r>
        <w:r>
          <w:fldChar w:fldCharType="end"/>
        </w:r>
      </w:hyperlink>
    </w:p>
    <w:p>
      <w:pPr>
        <w:pStyle w:val="TOC2"/>
        <w:tabs>
          <w:tab w:val="right" w:leader="dot" w:pos="8306"/>
        </w:tabs>
      </w:pPr>
      <w:hyperlink w:anchor="_Toc3282" w:history="1">
        <w:r>
          <w:rPr>
            <w:rFonts w:ascii="仿宋" w:eastAsia="仿宋" w:hAnsi="仿宋" w:cs="仿宋" w:hint="eastAsia"/>
            <w:lang w:eastAsia="zh-CN"/>
          </w:rPr>
          <w:t>(一)、人才需求与规划</w:t>
        </w:r>
        <w:r>
          <w:tab/>
        </w:r>
        <w:r>
          <w:fldChar w:fldCharType="begin"/>
        </w:r>
        <w:r>
          <w:instrText xml:space="preserve"> PAGEREF _Toc3282 \h </w:instrText>
        </w:r>
        <w:r>
          <w:fldChar w:fldCharType="separate"/>
        </w:r>
        <w:r>
          <w:t>30</w:t>
        </w:r>
        <w:r>
          <w:fldChar w:fldCharType="end"/>
        </w:r>
      </w:hyperlink>
    </w:p>
    <w:p>
      <w:pPr>
        <w:pStyle w:val="TOC2"/>
        <w:tabs>
          <w:tab w:val="right" w:leader="dot" w:pos="8306"/>
        </w:tabs>
      </w:pPr>
      <w:hyperlink w:anchor="_Toc6801" w:history="1">
        <w:r>
          <w:rPr>
            <w:rFonts w:ascii="仿宋" w:eastAsia="仿宋" w:hAnsi="仿宋" w:cs="仿宋" w:hint="eastAsia"/>
            <w:lang w:eastAsia="zh-CN"/>
          </w:rPr>
          <w:t>(二)、培训与发展计划</w:t>
        </w:r>
        <w:r>
          <w:tab/>
        </w:r>
        <w:r>
          <w:fldChar w:fldCharType="begin"/>
        </w:r>
        <w:r>
          <w:instrText xml:space="preserve"> PAGEREF _Toc6801 \h </w:instrText>
        </w:r>
        <w:r>
          <w:fldChar w:fldCharType="separate"/>
        </w:r>
        <w:r>
          <w:t>31</w:t>
        </w:r>
        <w:r>
          <w:fldChar w:fldCharType="end"/>
        </w:r>
      </w:hyperlink>
    </w:p>
    <w:p>
      <w:pPr>
        <w:pStyle w:val="TOC1"/>
        <w:tabs>
          <w:tab w:val="right" w:leader="dot" w:pos="8306"/>
        </w:tabs>
      </w:pPr>
      <w:hyperlink w:anchor="_Toc7225" w:history="1">
        <w:r>
          <w:rPr>
            <w:rFonts w:ascii="仿宋" w:eastAsia="仿宋" w:hAnsi="仿宋" w:cs="仿宋" w:hint="eastAsia"/>
            <w:lang w:eastAsia="zh-CN"/>
          </w:rPr>
          <w:t>十、气候环境设备项目计划安排</w:t>
        </w:r>
        <w:r>
          <w:tab/>
        </w:r>
        <w:r>
          <w:fldChar w:fldCharType="begin"/>
        </w:r>
        <w:r>
          <w:instrText xml:space="preserve"> PAGEREF _Toc7225 \h </w:instrText>
        </w:r>
        <w:r>
          <w:fldChar w:fldCharType="separate"/>
        </w:r>
        <w:r>
          <w:t>32</w:t>
        </w:r>
        <w:r>
          <w:fldChar w:fldCharType="end"/>
        </w:r>
      </w:hyperlink>
    </w:p>
    <w:p>
      <w:pPr>
        <w:pStyle w:val="TOC2"/>
        <w:tabs>
          <w:tab w:val="right" w:leader="dot" w:pos="8306"/>
        </w:tabs>
      </w:pPr>
      <w:hyperlink w:anchor="_Toc16579" w:history="1">
        <w:r>
          <w:rPr>
            <w:rFonts w:ascii="仿宋" w:eastAsia="仿宋" w:hAnsi="仿宋" w:cs="仿宋" w:hint="eastAsia"/>
            <w:lang w:eastAsia="zh-CN"/>
          </w:rPr>
          <w:t>(一)、建设周期</w:t>
        </w:r>
        <w:r>
          <w:tab/>
        </w:r>
        <w:r>
          <w:fldChar w:fldCharType="begin"/>
        </w:r>
        <w:r>
          <w:instrText xml:space="preserve"> PAGEREF _Toc16579 \h </w:instrText>
        </w:r>
        <w:r>
          <w:fldChar w:fldCharType="separate"/>
        </w:r>
        <w:r>
          <w:t>32</w:t>
        </w:r>
        <w:r>
          <w:fldChar w:fldCharType="end"/>
        </w:r>
      </w:hyperlink>
    </w:p>
    <w:p>
      <w:pPr>
        <w:pStyle w:val="TOC2"/>
        <w:tabs>
          <w:tab w:val="right" w:leader="dot" w:pos="8306"/>
        </w:tabs>
      </w:pPr>
      <w:hyperlink w:anchor="_Toc6160" w:history="1">
        <w:r>
          <w:rPr>
            <w:rFonts w:ascii="仿宋" w:eastAsia="仿宋" w:hAnsi="仿宋" w:cs="仿宋" w:hint="eastAsia"/>
            <w:lang w:eastAsia="zh-CN"/>
          </w:rPr>
          <w:t>(二)、建设进度</w:t>
        </w:r>
        <w:r>
          <w:tab/>
        </w:r>
        <w:r>
          <w:fldChar w:fldCharType="begin"/>
        </w:r>
        <w:r>
          <w:instrText xml:space="preserve"> PAGEREF _Toc6160 \h </w:instrText>
        </w:r>
        <w:r>
          <w:fldChar w:fldCharType="separate"/>
        </w:r>
        <w:r>
          <w:t>32</w:t>
        </w:r>
        <w:r>
          <w:fldChar w:fldCharType="end"/>
        </w:r>
      </w:hyperlink>
    </w:p>
    <w:p>
      <w:pPr>
        <w:pStyle w:val="TOC2"/>
        <w:tabs>
          <w:tab w:val="right" w:leader="dot" w:pos="8306"/>
        </w:tabs>
      </w:pPr>
      <w:hyperlink w:anchor="_Toc16152" w:history="1">
        <w:r>
          <w:rPr>
            <w:rFonts w:ascii="仿宋" w:eastAsia="仿宋" w:hAnsi="仿宋" w:cs="仿宋" w:hint="eastAsia"/>
            <w:lang w:eastAsia="zh-CN"/>
          </w:rPr>
          <w:t>(三)、进度安排注意事项</w:t>
        </w:r>
        <w:r>
          <w:tab/>
        </w:r>
        <w:r>
          <w:fldChar w:fldCharType="begin"/>
        </w:r>
        <w:r>
          <w:instrText xml:space="preserve"> PAGEREF _Toc16152 \h </w:instrText>
        </w:r>
        <w:r>
          <w:fldChar w:fldCharType="separate"/>
        </w:r>
        <w:r>
          <w:t>33</w:t>
        </w:r>
        <w:r>
          <w:fldChar w:fldCharType="end"/>
        </w:r>
      </w:hyperlink>
    </w:p>
    <w:p>
      <w:pPr>
        <w:pStyle w:val="TOC2"/>
        <w:tabs>
          <w:tab w:val="right" w:leader="dot" w:pos="8306"/>
        </w:tabs>
      </w:pPr>
      <w:hyperlink w:anchor="_Toc4134" w:history="1">
        <w:r>
          <w:rPr>
            <w:rFonts w:ascii="仿宋" w:eastAsia="仿宋" w:hAnsi="仿宋" w:cs="仿宋" w:hint="eastAsia"/>
            <w:lang w:eastAsia="zh-CN"/>
          </w:rPr>
          <w:t>(四)、人力资源配置</w:t>
        </w:r>
        <w:r>
          <w:tab/>
        </w:r>
        <w:r>
          <w:fldChar w:fldCharType="begin"/>
        </w:r>
        <w:r>
          <w:instrText xml:space="preserve"> PAGEREF _Toc4134 \h </w:instrText>
        </w:r>
        <w:r>
          <w:fldChar w:fldCharType="separate"/>
        </w:r>
        <w:r>
          <w:t>35</w:t>
        </w:r>
        <w:r>
          <w:fldChar w:fldCharType="end"/>
        </w:r>
      </w:hyperlink>
    </w:p>
    <w:p>
      <w:pPr>
        <w:pStyle w:val="TOC1"/>
        <w:tabs>
          <w:tab w:val="right" w:leader="dot" w:pos="8306"/>
        </w:tabs>
      </w:pPr>
      <w:hyperlink w:anchor="_Toc9149" w:history="1">
        <w:r>
          <w:rPr>
            <w:rFonts w:ascii="仿宋" w:eastAsia="仿宋" w:hAnsi="仿宋" w:cs="仿宋" w:hint="eastAsia"/>
            <w:lang w:eastAsia="zh-CN"/>
          </w:rPr>
          <w:t>十一、生产安全保护</w:t>
        </w:r>
        <w:r>
          <w:tab/>
        </w:r>
        <w:r>
          <w:fldChar w:fldCharType="begin"/>
        </w:r>
        <w:r>
          <w:instrText xml:space="preserve"> PAGEREF _Toc9149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 w:history="1">
        <w:r>
          <w:rPr>
            <w:rFonts w:ascii="仿宋" w:eastAsia="仿宋" w:hAnsi="仿宋" w:cs="仿宋" w:hint="eastAsia"/>
            <w:lang w:eastAsia="zh-CN"/>
          </w:rPr>
          <w:t>(一)、消防安全</w:t>
        </w:r>
        <w:r>
          <w:tab/>
        </w:r>
        <w:r>
          <w:fldChar w:fldCharType="begin"/>
        </w:r>
        <w:r>
          <w:instrText xml:space="preserve"> PAGEREF _Toc2339 \h </w:instrText>
        </w:r>
        <w:r>
          <w:fldChar w:fldCharType="separate"/>
        </w:r>
        <w:r>
          <w:t>36</w:t>
        </w:r>
        <w:r>
          <w:fldChar w:fldCharType="end"/>
        </w:r>
      </w:hyperlink>
    </w:p>
    <w:p>
      <w:pPr>
        <w:pStyle w:val="TOC2"/>
        <w:tabs>
          <w:tab w:val="right" w:leader="dot" w:pos="8306"/>
        </w:tabs>
      </w:pPr>
      <w:hyperlink w:anchor="_Toc6949" w:history="1">
        <w:r>
          <w:rPr>
            <w:rFonts w:ascii="仿宋" w:eastAsia="仿宋" w:hAnsi="仿宋" w:cs="仿宋" w:hint="eastAsia"/>
            <w:lang w:eastAsia="zh-CN"/>
          </w:rPr>
          <w:t>(二)、防火防爆总图布置措施</w:t>
        </w:r>
        <w:r>
          <w:tab/>
        </w:r>
        <w:r>
          <w:fldChar w:fldCharType="begin"/>
        </w:r>
        <w:r>
          <w:instrText xml:space="preserve"> PAGEREF _Toc6949 \h </w:instrText>
        </w:r>
        <w:r>
          <w:fldChar w:fldCharType="separate"/>
        </w:r>
        <w:r>
          <w:t>37</w:t>
        </w:r>
        <w:r>
          <w:fldChar w:fldCharType="end"/>
        </w:r>
      </w:hyperlink>
    </w:p>
    <w:p>
      <w:pPr>
        <w:pStyle w:val="TOC2"/>
        <w:tabs>
          <w:tab w:val="right" w:leader="dot" w:pos="8306"/>
        </w:tabs>
      </w:pPr>
      <w:hyperlink w:anchor="_Toc30318" w:history="1">
        <w:r>
          <w:rPr>
            <w:rFonts w:ascii="仿宋" w:eastAsia="仿宋" w:hAnsi="仿宋" w:cs="仿宋" w:hint="eastAsia"/>
            <w:lang w:eastAsia="zh-CN"/>
          </w:rPr>
          <w:t>(三)、自然灾害防范措施</w:t>
        </w:r>
        <w:r>
          <w:tab/>
        </w:r>
        <w:r>
          <w:fldChar w:fldCharType="begin"/>
        </w:r>
        <w:r>
          <w:instrText xml:space="preserve"> PAGEREF _Toc30318 \h </w:instrText>
        </w:r>
        <w:r>
          <w:fldChar w:fldCharType="separate"/>
        </w:r>
        <w:r>
          <w:t>38</w:t>
        </w:r>
        <w:r>
          <w:fldChar w:fldCharType="end"/>
        </w:r>
      </w:hyperlink>
    </w:p>
    <w:p>
      <w:pPr>
        <w:pStyle w:val="TOC2"/>
        <w:tabs>
          <w:tab w:val="right" w:leader="dot" w:pos="8306"/>
        </w:tabs>
      </w:pPr>
      <w:hyperlink w:anchor="_Toc26836" w:history="1">
        <w:r>
          <w:rPr>
            <w:rFonts w:ascii="仿宋" w:eastAsia="仿宋" w:hAnsi="仿宋" w:cs="仿宋" w:hint="eastAsia"/>
            <w:lang w:eastAsia="zh-CN"/>
          </w:rPr>
          <w:t>(四)、安全色及安全标志使用要求</w:t>
        </w:r>
        <w:r>
          <w:tab/>
        </w:r>
        <w:r>
          <w:fldChar w:fldCharType="begin"/>
        </w:r>
        <w:r>
          <w:instrText xml:space="preserve"> PAGEREF _Toc26836 \h </w:instrText>
        </w:r>
        <w:r>
          <w:fldChar w:fldCharType="separate"/>
        </w:r>
        <w:r>
          <w:t>39</w:t>
        </w:r>
        <w:r>
          <w:fldChar w:fldCharType="end"/>
        </w:r>
      </w:hyperlink>
    </w:p>
    <w:p>
      <w:pPr>
        <w:pStyle w:val="TOC2"/>
        <w:tabs>
          <w:tab w:val="right" w:leader="dot" w:pos="8306"/>
        </w:tabs>
      </w:pPr>
      <w:hyperlink w:anchor="_Toc7253" w:history="1">
        <w:r>
          <w:rPr>
            <w:rFonts w:ascii="仿宋" w:eastAsia="仿宋" w:hAnsi="仿宋" w:cs="仿宋" w:hint="eastAsia"/>
            <w:lang w:eastAsia="zh-CN"/>
          </w:rPr>
          <w:t>(五)、防尘防毒措施</w:t>
        </w:r>
        <w:r>
          <w:tab/>
        </w:r>
        <w:r>
          <w:fldChar w:fldCharType="begin"/>
        </w:r>
        <w:r>
          <w:instrText xml:space="preserve"> PAGEREF _Toc7253 \h </w:instrText>
        </w:r>
        <w:r>
          <w:fldChar w:fldCharType="separate"/>
        </w:r>
        <w:r>
          <w:t>40</w:t>
        </w:r>
        <w:r>
          <w:fldChar w:fldCharType="end"/>
        </w:r>
      </w:hyperlink>
    </w:p>
    <w:p>
      <w:pPr>
        <w:pStyle w:val="TOC2"/>
        <w:tabs>
          <w:tab w:val="right" w:leader="dot" w:pos="8306"/>
        </w:tabs>
      </w:pPr>
      <w:hyperlink w:anchor="_Toc23401" w:history="1">
        <w:r>
          <w:rPr>
            <w:rFonts w:ascii="仿宋" w:eastAsia="仿宋" w:hAnsi="仿宋" w:cs="仿宋" w:hint="eastAsia"/>
            <w:lang w:eastAsia="zh-CN"/>
          </w:rPr>
          <w:t>(六)、防静电、触电防护及防雷措施</w:t>
        </w:r>
        <w:r>
          <w:tab/>
        </w:r>
        <w:r>
          <w:fldChar w:fldCharType="begin"/>
        </w:r>
        <w:r>
          <w:instrText xml:space="preserve"> PAGEREF _Toc23401 \h </w:instrText>
        </w:r>
        <w:r>
          <w:fldChar w:fldCharType="separate"/>
        </w:r>
        <w:r>
          <w:t>41</w:t>
        </w:r>
        <w:r>
          <w:fldChar w:fldCharType="end"/>
        </w:r>
      </w:hyperlink>
    </w:p>
    <w:p>
      <w:pPr>
        <w:pStyle w:val="TOC2"/>
        <w:tabs>
          <w:tab w:val="right" w:leader="dot" w:pos="8306"/>
        </w:tabs>
      </w:pPr>
      <w:hyperlink w:anchor="_Toc25684" w:history="1">
        <w:r>
          <w:rPr>
            <w:rFonts w:ascii="仿宋" w:eastAsia="仿宋" w:hAnsi="仿宋" w:cs="仿宋" w:hint="eastAsia"/>
            <w:lang w:eastAsia="zh-CN"/>
          </w:rPr>
          <w:t>(七)、机械设备安全保障措施</w:t>
        </w:r>
        <w:r>
          <w:tab/>
        </w:r>
        <w:r>
          <w:fldChar w:fldCharType="begin"/>
        </w:r>
        <w:r>
          <w:instrText xml:space="preserve"> PAGEREF _Toc25684 \h </w:instrText>
        </w:r>
        <w:r>
          <w:fldChar w:fldCharType="separate"/>
        </w:r>
        <w:r>
          <w:t>43</w:t>
        </w:r>
        <w:r>
          <w:fldChar w:fldCharType="end"/>
        </w:r>
      </w:hyperlink>
    </w:p>
    <w:p>
      <w:pPr>
        <w:pStyle w:val="TOC1"/>
        <w:tabs>
          <w:tab w:val="right" w:leader="dot" w:pos="8306"/>
        </w:tabs>
      </w:pPr>
      <w:hyperlink w:anchor="_Toc15948" w:history="1">
        <w:r>
          <w:rPr>
            <w:rFonts w:ascii="仿宋" w:eastAsia="仿宋" w:hAnsi="仿宋" w:cs="仿宋" w:hint="eastAsia"/>
            <w:lang w:eastAsia="zh-CN"/>
          </w:rPr>
          <w:t>十二、气候环境设备项目经营效益</w:t>
        </w:r>
        <w:r>
          <w:tab/>
        </w:r>
        <w:r>
          <w:fldChar w:fldCharType="begin"/>
        </w:r>
        <w:r>
          <w:instrText xml:space="preserve"> PAGEREF _Toc15948 \h </w:instrText>
        </w:r>
        <w:r>
          <w:fldChar w:fldCharType="separate"/>
        </w:r>
        <w:r>
          <w:t>44</w:t>
        </w:r>
        <w:r>
          <w:fldChar w:fldCharType="end"/>
        </w:r>
      </w:hyperlink>
    </w:p>
    <w:p>
      <w:pPr>
        <w:pStyle w:val="TOC2"/>
        <w:tabs>
          <w:tab w:val="right" w:leader="dot" w:pos="8306"/>
        </w:tabs>
      </w:pPr>
      <w:hyperlink w:anchor="_Toc15533" w:history="1">
        <w:r>
          <w:rPr>
            <w:rFonts w:ascii="仿宋" w:eastAsia="仿宋" w:hAnsi="仿宋" w:cs="仿宋" w:hint="eastAsia"/>
            <w:lang w:eastAsia="zh-CN"/>
          </w:rPr>
          <w:t>(一)、经济评价财务测算</w:t>
        </w:r>
        <w:r>
          <w:tab/>
        </w:r>
        <w:r>
          <w:fldChar w:fldCharType="begin"/>
        </w:r>
        <w:r>
          <w:instrText xml:space="preserve"> PAGEREF _Toc15533 \h </w:instrText>
        </w:r>
        <w:r>
          <w:fldChar w:fldCharType="separate"/>
        </w:r>
        <w:r>
          <w:t>44</w:t>
        </w:r>
        <w:r>
          <w:fldChar w:fldCharType="end"/>
        </w:r>
      </w:hyperlink>
    </w:p>
    <w:p>
      <w:pPr>
        <w:pStyle w:val="TOC2"/>
        <w:tabs>
          <w:tab w:val="right" w:leader="dot" w:pos="8306"/>
        </w:tabs>
      </w:pPr>
      <w:hyperlink w:anchor="_Toc7520" w:history="1">
        <w:r>
          <w:rPr>
            <w:rFonts w:ascii="仿宋" w:eastAsia="仿宋" w:hAnsi="仿宋" w:cs="仿宋" w:hint="eastAsia"/>
            <w:lang w:eastAsia="zh-CN"/>
          </w:rPr>
          <w:t>(二)、气候环境设备项目盈利能力分析</w:t>
        </w:r>
        <w:r>
          <w:tab/>
        </w:r>
        <w:r>
          <w:fldChar w:fldCharType="begin"/>
        </w:r>
        <w:r>
          <w:instrText xml:space="preserve"> PAGEREF _Toc7520 \h </w:instrText>
        </w:r>
        <w:r>
          <w:fldChar w:fldCharType="separate"/>
        </w:r>
        <w:r>
          <w:t>45</w:t>
        </w:r>
        <w:r>
          <w:fldChar w:fldCharType="end"/>
        </w:r>
      </w:hyperlink>
    </w:p>
    <w:p>
      <w:pPr>
        <w:pStyle w:val="TOC1"/>
        <w:tabs>
          <w:tab w:val="right" w:leader="dot" w:pos="8306"/>
        </w:tabs>
      </w:pPr>
      <w:hyperlink w:anchor="_Toc9650" w:history="1">
        <w:r>
          <w:rPr>
            <w:rFonts w:ascii="仿宋" w:eastAsia="仿宋" w:hAnsi="仿宋" w:cs="仿宋" w:hint="eastAsia"/>
            <w:lang w:eastAsia="zh-CN"/>
          </w:rPr>
          <w:t>十三、气候环境设备项目工程方案分析</w:t>
        </w:r>
        <w:r>
          <w:tab/>
        </w:r>
        <w:r>
          <w:fldChar w:fldCharType="begin"/>
        </w:r>
        <w:r>
          <w:instrText xml:space="preserve"> PAGEREF _Toc9650 \h </w:instrText>
        </w:r>
        <w:r>
          <w:fldChar w:fldCharType="separate"/>
        </w:r>
        <w:r>
          <w:t>46</w:t>
        </w:r>
        <w:r>
          <w:fldChar w:fldCharType="end"/>
        </w:r>
      </w:hyperlink>
    </w:p>
    <w:p>
      <w:pPr>
        <w:pStyle w:val="TOC2"/>
        <w:tabs>
          <w:tab w:val="right" w:leader="dot" w:pos="8306"/>
        </w:tabs>
      </w:pPr>
      <w:hyperlink w:anchor="_Toc5032" w:history="1">
        <w:r>
          <w:rPr>
            <w:rFonts w:ascii="仿宋" w:eastAsia="仿宋" w:hAnsi="仿宋" w:cs="仿宋" w:hint="eastAsia"/>
            <w:lang w:eastAsia="zh-CN"/>
          </w:rPr>
          <w:t>(一)、建筑工程设计原则</w:t>
        </w:r>
        <w:r>
          <w:tab/>
        </w:r>
        <w:r>
          <w:fldChar w:fldCharType="begin"/>
        </w:r>
        <w:r>
          <w:instrText xml:space="preserve"> PAGEREF _Toc5032 \h </w:instrText>
        </w:r>
        <w:r>
          <w:fldChar w:fldCharType="separate"/>
        </w:r>
        <w:r>
          <w:t>46</w:t>
        </w:r>
        <w:r>
          <w:fldChar w:fldCharType="end"/>
        </w:r>
      </w:hyperlink>
    </w:p>
    <w:p>
      <w:pPr>
        <w:pStyle w:val="TOC2"/>
        <w:tabs>
          <w:tab w:val="right" w:leader="dot" w:pos="8306"/>
        </w:tabs>
      </w:pPr>
      <w:hyperlink w:anchor="_Toc25201" w:history="1">
        <w:r>
          <w:rPr>
            <w:rFonts w:ascii="仿宋" w:eastAsia="仿宋" w:hAnsi="仿宋" w:cs="仿宋" w:hint="eastAsia"/>
            <w:lang w:eastAsia="zh-CN"/>
          </w:rPr>
          <w:t>(二)、土建工程建设指标</w:t>
        </w:r>
        <w:r>
          <w:tab/>
        </w:r>
        <w:r>
          <w:fldChar w:fldCharType="begin"/>
        </w:r>
        <w:r>
          <w:instrText xml:space="preserve"> PAGEREF _Toc25201 \h </w:instrText>
        </w:r>
        <w:r>
          <w:fldChar w:fldCharType="separate"/>
        </w:r>
        <w:r>
          <w:t>49</w:t>
        </w:r>
        <w:r>
          <w:fldChar w:fldCharType="end"/>
        </w:r>
      </w:hyperlink>
    </w:p>
    <w:p>
      <w:pPr>
        <w:pStyle w:val="TOC1"/>
        <w:tabs>
          <w:tab w:val="right" w:leader="dot" w:pos="8306"/>
        </w:tabs>
      </w:pPr>
      <w:hyperlink w:anchor="_Toc25545" w:history="1">
        <w:r>
          <w:rPr>
            <w:rFonts w:ascii="仿宋" w:eastAsia="仿宋" w:hAnsi="仿宋" w:cs="仿宋" w:hint="eastAsia"/>
            <w:lang w:eastAsia="zh-CN"/>
          </w:rPr>
          <w:t>十四、营销与推广策略</w:t>
        </w:r>
        <w:r>
          <w:tab/>
        </w:r>
        <w:r>
          <w:fldChar w:fldCharType="begin"/>
        </w:r>
        <w:r>
          <w:instrText xml:space="preserve"> PAGEREF _Toc25545 \h </w:instrText>
        </w:r>
        <w:r>
          <w:fldChar w:fldCharType="separate"/>
        </w:r>
        <w:r>
          <w:t>51</w:t>
        </w:r>
        <w:r>
          <w:fldChar w:fldCharType="end"/>
        </w:r>
      </w:hyperlink>
    </w:p>
    <w:p>
      <w:pPr>
        <w:pStyle w:val="TOC2"/>
        <w:tabs>
          <w:tab w:val="right" w:leader="dot" w:pos="8306"/>
        </w:tabs>
      </w:pPr>
      <w:hyperlink w:anchor="_Toc12188" w:history="1">
        <w:r>
          <w:rPr>
            <w:rFonts w:ascii="仿宋" w:eastAsia="仿宋" w:hAnsi="仿宋" w:cs="仿宋" w:hint="eastAsia"/>
            <w:lang w:eastAsia="zh-CN"/>
          </w:rPr>
          <w:t>(一)、产品/服务定位与特点</w:t>
        </w:r>
        <w:r>
          <w:tab/>
        </w:r>
        <w:r>
          <w:fldChar w:fldCharType="begin"/>
        </w:r>
        <w:r>
          <w:instrText xml:space="preserve"> PAGEREF _Toc12188 \h </w:instrText>
        </w:r>
        <w:r>
          <w:fldChar w:fldCharType="separate"/>
        </w:r>
        <w:r>
          <w:t>51</w:t>
        </w:r>
        <w:r>
          <w:fldChar w:fldCharType="end"/>
        </w:r>
      </w:hyperlink>
    </w:p>
    <w:p>
      <w:pPr>
        <w:pStyle w:val="TOC2"/>
        <w:tabs>
          <w:tab w:val="right" w:leader="dot" w:pos="8306"/>
        </w:tabs>
      </w:pPr>
      <w:hyperlink w:anchor="_Toc20929" w:history="1">
        <w:r>
          <w:rPr>
            <w:rFonts w:ascii="仿宋" w:eastAsia="仿宋" w:hAnsi="仿宋" w:cs="仿宋" w:hint="eastAsia"/>
            <w:lang w:eastAsia="zh-CN"/>
          </w:rPr>
          <w:t>(二)、市场定位与竞争分析</w:t>
        </w:r>
        <w:r>
          <w:tab/>
        </w:r>
        <w:r>
          <w:fldChar w:fldCharType="begin"/>
        </w:r>
        <w:r>
          <w:instrText xml:space="preserve"> PAGEREF _Toc20929 \h </w:instrText>
        </w:r>
        <w:r>
          <w:fldChar w:fldCharType="separate"/>
        </w:r>
        <w:r>
          <w:t>52</w:t>
        </w:r>
        <w:r>
          <w:fldChar w:fldCharType="end"/>
        </w:r>
      </w:hyperlink>
    </w:p>
    <w:p>
      <w:pPr>
        <w:pStyle w:val="TOC2"/>
        <w:tabs>
          <w:tab w:val="right" w:leader="dot" w:pos="8306"/>
        </w:tabs>
      </w:pPr>
      <w:hyperlink w:anchor="_Toc15081" w:history="1">
        <w:r>
          <w:rPr>
            <w:rFonts w:ascii="仿宋" w:eastAsia="仿宋" w:hAnsi="仿宋" w:cs="仿宋" w:hint="eastAsia"/>
            <w:lang w:eastAsia="zh-CN"/>
          </w:rPr>
          <w:t>(三)、营销渠道与策略</w:t>
        </w:r>
        <w:r>
          <w:tab/>
        </w:r>
        <w:r>
          <w:fldChar w:fldCharType="begin"/>
        </w:r>
        <w:r>
          <w:instrText xml:space="preserve"> PAGEREF _Toc15081 \h </w:instrText>
        </w:r>
        <w:r>
          <w:fldChar w:fldCharType="separate"/>
        </w:r>
        <w:r>
          <w:t>54</w:t>
        </w:r>
        <w:r>
          <w:fldChar w:fldCharType="end"/>
        </w:r>
      </w:hyperlink>
    </w:p>
    <w:p>
      <w:pPr>
        <w:pStyle w:val="TOC2"/>
        <w:tabs>
          <w:tab w:val="right" w:leader="dot" w:pos="8306"/>
        </w:tabs>
      </w:pPr>
      <w:hyperlink w:anchor="_Toc12121" w:history="1">
        <w:r>
          <w:rPr>
            <w:rFonts w:ascii="仿宋" w:eastAsia="仿宋" w:hAnsi="仿宋" w:cs="仿宋" w:hint="eastAsia"/>
            <w:lang w:eastAsia="zh-CN"/>
          </w:rPr>
          <w:t>(四)、推广与宣传活动</w:t>
        </w:r>
        <w:r>
          <w:tab/>
        </w:r>
        <w:r>
          <w:fldChar w:fldCharType="begin"/>
        </w:r>
        <w:r>
          <w:instrText xml:space="preserve"> PAGEREF _Toc12121 \h </w:instrText>
        </w:r>
        <w:r>
          <w:fldChar w:fldCharType="separate"/>
        </w:r>
        <w:r>
          <w:t>55</w:t>
        </w:r>
        <w:r>
          <w:fldChar w:fldCharType="end"/>
        </w:r>
      </w:hyperlink>
    </w:p>
    <w:p>
      <w:pPr>
        <w:pStyle w:val="TOC1"/>
        <w:tabs>
          <w:tab w:val="right" w:leader="dot" w:pos="8306"/>
        </w:tabs>
      </w:pPr>
      <w:hyperlink w:anchor="_Toc9792" w:history="1">
        <w:r>
          <w:rPr>
            <w:rFonts w:ascii="仿宋" w:eastAsia="仿宋" w:hAnsi="仿宋" w:cs="仿宋" w:hint="eastAsia"/>
            <w:lang w:eastAsia="zh-CN"/>
          </w:rPr>
          <w:t>十五、气候环境设备项目实施保障措施</w:t>
        </w:r>
        <w:r>
          <w:tab/>
        </w:r>
        <w:r>
          <w:fldChar w:fldCharType="begin"/>
        </w:r>
        <w:r>
          <w:instrText xml:space="preserve"> PAGEREF _Toc9792 \h </w:instrText>
        </w:r>
        <w:r>
          <w:fldChar w:fldCharType="separate"/>
        </w:r>
        <w:r>
          <w:t>60</w:t>
        </w:r>
        <w:r>
          <w:fldChar w:fldCharType="end"/>
        </w:r>
      </w:hyperlink>
    </w:p>
    <w:p>
      <w:pPr>
        <w:pStyle w:val="TOC2"/>
        <w:tabs>
          <w:tab w:val="right" w:leader="dot" w:pos="8306"/>
        </w:tabs>
      </w:pPr>
      <w:hyperlink w:anchor="_Toc22806" w:history="1">
        <w:r>
          <w:rPr>
            <w:rFonts w:ascii="仿宋" w:eastAsia="仿宋" w:hAnsi="仿宋" w:cs="仿宋" w:hint="eastAsia"/>
            <w:lang w:eastAsia="zh-CN"/>
          </w:rPr>
          <w:t>(一)、气候环境设备项目实施保障机制</w:t>
        </w:r>
        <w:r>
          <w:tab/>
        </w:r>
        <w:r>
          <w:fldChar w:fldCharType="begin"/>
        </w:r>
        <w:r>
          <w:instrText xml:space="preserve"> PAGEREF _Toc22806 \h </w:instrText>
        </w:r>
        <w:r>
          <w:fldChar w:fldCharType="separate"/>
        </w:r>
        <w:r>
          <w:t>60</w:t>
        </w:r>
        <w:r>
          <w:fldChar w:fldCharType="end"/>
        </w:r>
      </w:hyperlink>
    </w:p>
    <w:p>
      <w:pPr>
        <w:pStyle w:val="TOC2"/>
        <w:tabs>
          <w:tab w:val="right" w:leader="dot" w:pos="8306"/>
        </w:tabs>
      </w:pPr>
      <w:hyperlink w:anchor="_Toc32102" w:history="1">
        <w:r>
          <w:rPr>
            <w:rFonts w:ascii="仿宋" w:eastAsia="仿宋" w:hAnsi="仿宋" w:cs="仿宋" w:hint="eastAsia"/>
            <w:lang w:eastAsia="zh-CN"/>
          </w:rPr>
          <w:t>(二)、气候环境设备项目法律合规要求</w:t>
        </w:r>
        <w:r>
          <w:tab/>
        </w:r>
        <w:r>
          <w:fldChar w:fldCharType="begin"/>
        </w:r>
        <w:r>
          <w:instrText xml:space="preserve"> PAGEREF _Toc32102 \h </w:instrText>
        </w:r>
        <w:r>
          <w:fldChar w:fldCharType="separate"/>
        </w:r>
        <w:r>
          <w:t>64</w:t>
        </w:r>
        <w:r>
          <w:fldChar w:fldCharType="end"/>
        </w:r>
      </w:hyperlink>
    </w:p>
    <w:p>
      <w:pPr>
        <w:pStyle w:val="TOC2"/>
        <w:tabs>
          <w:tab w:val="right" w:leader="dot" w:pos="8306"/>
        </w:tabs>
      </w:pPr>
      <w:hyperlink w:anchor="_Toc4016" w:history="1">
        <w:r>
          <w:rPr>
            <w:rFonts w:ascii="仿宋" w:eastAsia="仿宋" w:hAnsi="仿宋" w:cs="仿宋" w:hint="eastAsia"/>
            <w:lang w:eastAsia="zh-CN"/>
          </w:rPr>
          <w:t>(三)、气候环境设备项目合同管理与法律事务</w:t>
        </w:r>
        <w:r>
          <w:tab/>
        </w:r>
        <w:r>
          <w:fldChar w:fldCharType="begin"/>
        </w:r>
        <w:r>
          <w:instrText xml:space="preserve"> PAGEREF _Toc4016 \h </w:instrText>
        </w:r>
        <w:r>
          <w:fldChar w:fldCharType="separate"/>
        </w:r>
        <w:r>
          <w:t>68</w:t>
        </w:r>
        <w:r>
          <w:fldChar w:fldCharType="end"/>
        </w:r>
      </w:hyperlink>
    </w:p>
    <w:p>
      <w:pPr>
        <w:pStyle w:val="TOC2"/>
        <w:tabs>
          <w:tab w:val="right" w:leader="dot" w:pos="8306"/>
        </w:tabs>
      </w:pPr>
      <w:hyperlink w:anchor="_Toc31248" w:history="1">
        <w:r>
          <w:rPr>
            <w:rFonts w:ascii="仿宋" w:eastAsia="仿宋" w:hAnsi="仿宋" w:cs="仿宋" w:hint="eastAsia"/>
            <w:lang w:eastAsia="zh-CN"/>
          </w:rPr>
          <w:t>(四)、气候环境设备项目知识产权保护策略</w:t>
        </w:r>
        <w:r>
          <w:tab/>
        </w:r>
        <w:r>
          <w:fldChar w:fldCharType="begin"/>
        </w:r>
        <w:r>
          <w:instrText xml:space="preserve"> PAGEREF _Toc31248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0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气候环境设备项目的主要产品是XXXX，预计年产值为XXX万元。这一产品在市场中占据着重要的地位，其广泛的应用范围使得该气候环境设备项目的市场前景非常广阔。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候环境设备项目的xxx产品作为重要的原材料之一，将在多个领域发挥关键作用。其在建筑、交通、能源等方面的广泛应用将为整个产业链提供强大的支持，形成产业协同效应。气候环境设备项目的年产值XXX万XXX万XXX万万元不仅反映了其在市场上的巨大潜力，更预示着它对国民经济的积极贡献。这种关联度高、涉及面广的产业关系，使得该气候环境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5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总征地面积为XXXX平方米，相当于约XX.XX亩，其中净用地面积为XXXX平方米，红线范围内相当于约XX.XX亩。这一用地规模充分考虑了气候环境设备项目的建设需求，保障了气候环境设备项目在合适的空间内得以充分发展。气候环境设备项目规划的总建筑面积为XXXX平方米，其中主体工程建设占XXXX平方米，计容建筑面积达XXXX平方米。预计建筑工程的投资将达到XXXX万元，为气候环境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计划购置的设备共计XXXX台（套），设备购置费用为XXXX万元。这一设备购置计划充分考虑到气候环境设备项目的生产需求和技术要求，确保了气候环境设备项目在生产运营中具备先进的技术装备和高效的生产能力。设备的合理配置将为气候环境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计划总投资为XXXX万元，预计年实现营业收入为XXXX万元。这一产能规模的设定旨在确保气候环境设备项目能够在投资与回报之间取得平衡，实现长期可持续的发展。气候环境设备项目的总投资充分考虑到各个方面的需求，包括用地建设、设备购置等多个环节，以确保气候环境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035"/>
      <w:r>
        <w:rPr>
          <w:rFonts w:ascii="仿宋" w:eastAsia="仿宋" w:hAnsi="仿宋" w:cs="仿宋" w:hint="eastAsia"/>
          <w:sz w:val="28"/>
          <w:lang w:eastAsia="zh-CN"/>
        </w:rPr>
        <w:t>二、气候环境设备项目危机管理</w:t>
      </w:r>
      <w:bookmarkEnd w:id="5"/>
    </w:p>
    <w:p>
      <w:pPr>
        <w:pStyle w:val="Heading2"/>
        <w:rPr>
          <w:rFonts w:ascii="仿宋" w:eastAsia="仿宋" w:hAnsi="仿宋" w:cs="仿宋" w:hint="eastAsia"/>
          <w:lang w:eastAsia="zh-CN"/>
        </w:rPr>
      </w:pPr>
      <w:bookmarkStart w:id="6" w:name="_Toc120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气候环境设备项目危机管理中，危机预警与识别是确保气候环境设备项目稳健运行的核心步骤。通过建立全面的监测机制，气候环境设备项目团队旨在及时发现和理解潜在的风险和危机因素，以便采取及时的预防和应对措施，确保气候环境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首先，通过深入的风险评估，气候环境设备项目团队全面分析了整个气候环境设备项目和各个阶段可能存在的威胁。这包括准确评估每个潜在风险的发生概率和可能影响的程度，为后续危机预警提供了有力支持。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气候环境设备项目团队着重于明确定义气候环境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候环境设备项目进展的持续监控，团队能够及时发现潜在问题并作出迅速反应。气候环境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在这一阶段，团队的专业素养和反应速度将发挥至关重要的作用，以确保潜在危机能够在初期得到有效的处理，最大程度地减轻负面影响。通过危机预警与识别，气候环境设备项目得以更有序、可控地推进。</w:t>
      </w:r>
    </w:p>
    <w:p>
      <w:pPr>
        <w:pStyle w:val="Heading2"/>
        <w:ind w:firstLine="560" w:firstLineChars="200"/>
        <w:rPr>
          <w:rFonts w:ascii="仿宋" w:eastAsia="仿宋" w:hAnsi="仿宋" w:cs="仿宋" w:hint="eastAsia"/>
          <w:sz w:val="28"/>
          <w:lang w:eastAsia="zh-CN"/>
        </w:rPr>
      </w:pPr>
      <w:bookmarkStart w:id="7" w:name="_Toc274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在危机发生时，气候环境设备项目团队立即行动，成立了应急小组。该小组的任务是迅速制定并实施紧急应对措施，以最小化潜在损失。以下是采取的主要措施：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暂停气候环境设备项目进度：为遏制危机蔓延，气候环境设备项目暂时停止进行，以便全面评估当前状况。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资源重新分配：重新评估气候环境设备项目资源的分配，确保最大限度地减小损失。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实时沟通：与关键利益相关者建立实时沟通机制，向他们传递气候环境设备项目危机的实际状况，保障气候环境设备项目核心利益。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在紧急应对的同时，气候环境设备项目团队强调了团队协作和有效沟通的重要性。以下是团队协作的关键举措：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信息共享机制：建立了信息共享平台，确保团队成员能够及时获取气候环境设备项目危机的实时信息。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领导者沟通：气候环境设备项目领导者通过定期会议和即时沟通工具，指导团队应对危机，保持团队稳定运行。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随着危机得到初步控制，气候环境设备项目团队转向制定恢复计划，以确保气候环境设备项目能够从中迅速恢复。主要恢复计划包括：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修复受损的进度计划：重新评估气候环境设备项目进度，制定修复计划，确保气候环境设备项目尽快回归正常进程。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重新调整资源分配：优化资源分配，确保气候环境设备项目在有限资源下高效运转。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风险管理机制加强：对气候环境设备项目风险进行全面评估，制定更强化的风险管理策略，以预防未来可能的危机。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841"/>
      <w:r>
        <w:rPr>
          <w:rFonts w:ascii="仿宋" w:eastAsia="仿宋" w:hAnsi="仿宋" w:cs="仿宋" w:hint="eastAsia"/>
          <w:sz w:val="28"/>
          <w:lang w:eastAsia="zh-CN"/>
        </w:rPr>
        <w:t>三、气候环境设备项目选址可行性分析</w:t>
      </w:r>
      <w:bookmarkEnd w:id="8"/>
    </w:p>
    <w:p>
      <w:pPr>
        <w:pStyle w:val="Heading2"/>
        <w:rPr>
          <w:rFonts w:ascii="仿宋" w:eastAsia="仿宋" w:hAnsi="仿宋" w:cs="仿宋" w:hint="eastAsia"/>
          <w:lang w:eastAsia="zh-CN"/>
        </w:rPr>
      </w:pPr>
      <w:bookmarkStart w:id="9" w:name="_Toc10948"/>
      <w:r>
        <w:rPr>
          <w:rFonts w:ascii="仿宋" w:eastAsia="仿宋" w:hAnsi="仿宋" w:cs="仿宋" w:hint="eastAsia"/>
          <w:lang w:eastAsia="zh-CN"/>
        </w:rPr>
        <w:t>(一)、气候环境设备项目选址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该气候环境设备项目选址位于XX省XX市XX区XXX街道</w:t>
      </w:r>
    </w:p>
    <w:p>
      <w:pPr>
        <w:pStyle w:val="Heading2"/>
        <w:ind w:firstLine="560" w:firstLineChars="200"/>
        <w:rPr>
          <w:rFonts w:ascii="仿宋" w:eastAsia="仿宋" w:hAnsi="仿宋" w:cs="仿宋" w:hint="eastAsia"/>
          <w:sz w:val="28"/>
          <w:lang w:eastAsia="zh-CN"/>
        </w:rPr>
      </w:pPr>
      <w:bookmarkStart w:id="10" w:name="_Toc3151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气候环境设备项目的征地面积将根据气候环境设备项目的实际规模和需求进行精确规划。具体面积XXX平方米，旨在确保气候环境设备项目不仅能够满足当前的发展需求，还能够预留空间以适应未来的扩展。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净用地面积是在征地面积基础上去除不可利用面积后的实际可开发用地。具体面积XXX平方米，考虑到环保、交通、安全等多方面因素，以确保气候环境设备项目在整体利用效率上达到最优。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气候环境设备项目计划建设的建筑总规模具体面积XXX平方米。这一规模的确定综合考虑了气候环境设备项目的性质、规模，以及城市规划的相关要求，确保建筑布局与周边环境协调一致。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绿地率是气候环境设备项目用地中被规划为绿地的比例。具体面积XXX平方米，旨在通过合理规划绿地，改善气候环境设备项目周边环境，提升居民生活质量，并符合城市整体绿化规划。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容积率是用地上可以建设的建筑总体积与用地面积之比。具体面积XXX，通过合理的容积率规划，确保气候环境设备项目建筑规模与周边环境和谐共生。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候环境设备项目选址与当地城市规划相一致，具体面积XXX平方米。通过与城市规划部门深入沟通，确保气候环境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气候环境设备项目选址符合当地产业政策，具体面积XXX平方米。这包括气候环境设备项目对当地经济的促进作用，以及对相关产业的带动效应，确保气候环境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用地总体要求必须符合环保和可持续发展的原则，具体面积XXX平方米。通过采用绿色建筑设计、节能减排等措施，确保气候环境设备项目在建设和运营过程中对环境的影响最小化，达到可持续发展的要求。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确保气候环境设备项目选址具备必要的公共设施配套，具体面积XXX平方米。这包括交通便利性、教育、医疗等基础设施，以提高居民生活品质，使得气候环境设备项目选址更具吸引力。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考虑用地总体要求对当地社会稳定性的影响，具体面积XXX平方米。通过深入了解当地社区反馈，确保气候环境设备项目的选址和建设过程对当地社会和谐稳定产生积极作用。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候环境设备项目选址不仅符合法规和规划，还在实际操作中具有可行性。这一全面规划将为气候环境设备项目的成功实施提供坚实的基础，确保气候环境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86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候环境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候环境设备项目的设备规划和空间设计中，我们将采取灵活设备布局的措施。设备布局将根据实际需求进行灵活设计，避免不必要的浪费。通过合理规划设备摆放位置，我们将提高设备的利用率，减少设备间距，以确保气候环境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候环境设备项目内部引入共享设施的概念，例如共享会议室、办公区等。通过这种方式，我们可以减少对资源的重复建设，提高资源共享效率，从而减小气候环境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55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气候环境设备项目的总图布置中，我们将不同功能区域进行明确的规划，以最大程度满足气候环境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1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候环境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候环境设备项目对环境的影响是综合评价的重要因素之一。我们将详细考虑选址周边的自然环境、生态保护区、水源地等情况，确保气候环境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对选址的评价还需充分考虑当地政府的产业政策和法规。我们将详细了解气候环境设备项目所在地的相关政策，确保气候环境设备项目的规划和运营与当地法规相符，降低不必要的法律风险。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考虑到社会稳定性对企业运营的重要性，我们将评估选址地区的社会安全情况、劳工关系、社区反馈等方面，以确保气候环境设备项目的建设和运营不会受到社会稳定性的负面影响。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最后，我们将综合考虑用地成本，包括土地购置费用、土地开发成本等。通过对用地成本的详细评估，我们能够做出更为精确的经济效益分析，为气候环境设备项目的投资决策提供有力支持。</w:t>
      </w:r>
    </w:p>
    <w:p>
      <w:pPr>
        <w:pStyle w:val="Heading1"/>
        <w:ind w:firstLine="560" w:firstLineChars="200"/>
        <w:rPr>
          <w:rFonts w:ascii="仿宋" w:eastAsia="仿宋" w:hAnsi="仿宋" w:cs="仿宋" w:hint="eastAsia"/>
          <w:sz w:val="28"/>
          <w:lang w:eastAsia="zh-CN"/>
        </w:rPr>
      </w:pPr>
      <w:bookmarkStart w:id="14" w:name="_Toc16006"/>
      <w:r>
        <w:rPr>
          <w:rFonts w:ascii="仿宋" w:eastAsia="仿宋" w:hAnsi="仿宋" w:cs="仿宋" w:hint="eastAsia"/>
          <w:sz w:val="28"/>
          <w:lang w:eastAsia="zh-CN"/>
        </w:rPr>
        <w:t>四、气候环境设备项目绩效评估</w:t>
      </w:r>
      <w:bookmarkEnd w:id="14"/>
    </w:p>
    <w:p>
      <w:pPr>
        <w:pStyle w:val="Heading2"/>
        <w:rPr>
          <w:rFonts w:ascii="仿宋" w:eastAsia="仿宋" w:hAnsi="仿宋" w:cs="仿宋" w:hint="eastAsia"/>
          <w:lang w:eastAsia="zh-CN"/>
        </w:rPr>
      </w:pPr>
      <w:bookmarkStart w:id="15" w:name="_Toc1761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气候环境设备项目中，我们设计了一套全面的绩效评估指标，以确保气候环境设备项目的可控和成功交付。这些指标跨足气候环境设备项目目标、成本、进度和质量等多个维度，为我们提供了全面洞察气候环境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目标达成率是我们关注的首要指标。我们设定了明确的目标，并通过定期监测和评估，迅速发现并应对潜在的目标偏差。这为气候环境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成本绩效是另一个核心关注点。通过实际成本与预算成本的对比分析，我们深入了解成本差异的原因，及时调整资源分配，保持气候环境设备项目在经济效益方面的合理水平。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环境设备项目进度作为关键的绩效指标之一，得到了精心的关注。我们制定了详细的气候环境设备项目进度计划，并设立了进度符合度指标，确保实际进度与计划进度保持一致。这使我们能够快速发现和解决潜在的进度问题，保持气候环境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候环境设备项目绩效的不可或缺的一环。我们引入了一系列的质量标准和客户满意度指标，以确保气候环境设备项目交付的成果在质量上达到或超越预期水平。通过持续监测这些指标，我们努力提升气候环境设备项目整体质量水平，为气候环境设备项目的成功交付提供有力保障。通过这些科学且全面的绩效评估，我们能够更好地引导气候环境设备项目的持续改进，确保气候环境设备项目目标的顺利达成。</w:t>
      </w:r>
    </w:p>
    <w:p>
      <w:pPr>
        <w:pStyle w:val="Heading2"/>
        <w:ind w:firstLine="560" w:firstLineChars="200"/>
        <w:rPr>
          <w:rFonts w:ascii="仿宋" w:eastAsia="仿宋" w:hAnsi="仿宋" w:cs="仿宋" w:hint="eastAsia"/>
          <w:sz w:val="28"/>
          <w:lang w:eastAsia="zh-CN"/>
        </w:rPr>
      </w:pPr>
      <w:bookmarkStart w:id="16" w:name="_Toc157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绩效评估是气候环境设备项目中的关键环节，为确保气候环境设备项目达到预期目标，我们采用了多层次、多维度的绩效评估方法。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候环境设备项目的战略目标对齐，确保每个决策和行动都与气候环境设备项目整体目标保持一致。团队会定期召开战略对齐会议，审视当前工作与气候环境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候环境设备项目进度、质量、成本和风险等方面。这些指标通过数据收集和分析，为气候环境设备项目管理团队提供了客观的评估依据。例如，我们通过气候环境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绩效评估不仅仅停留在气候环境设备项目内部，还考虑了气候环境设备项目对外部环境的影响。我们定期进行干系人满意度调查，以了解各利益相关方对气候环境设备项目的期望和满意度，并及时做出调整。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这种多层次、多角度的绩效评估方法，使得我们能够全面了解气候环境设备项目的运行状态，及时做出调整，确保气候环境设备项目在不断变化的环境中保持稳健前行。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2167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为了确保气候环境设备项目的有效管理和不断优化，我们采用了精心设计的绩效评估周期。这个周期旨在实现灵活、实时和全面的评估，以适应气候环境设备项目执行中的各种挑战。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候环境设备项目的不同需求，分为短期、中期和长期。短期评估关注每个迭代或工作周期，以及时发现和解决当前任务中的问题。中期评估涵盖几个迭代，深入了解整体气候环境设备项目的趋势和性能。长期评估则着眼于整个气候环境设备项目阶段，确保气候环境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气候环境设备项目管理工具和协作平台，团队成员能够随时更新和分享气候环境设备项目数据。这种实时性的反馈机制使我们能够及时察觉潜在问题，快速调整，保持气候环境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候环境设备项目的决策制定密不可分。每个周期的气候环境设备项目回顾会议成为集体总结经验、识别问题深层次原因并找到创新解决方案的平台。这种定期的反思与调整机制使气候环境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7410"/>
      <w:r>
        <w:rPr>
          <w:rFonts w:ascii="仿宋" w:eastAsia="仿宋" w:hAnsi="仿宋" w:cs="仿宋" w:hint="eastAsia"/>
          <w:sz w:val="28"/>
          <w:lang w:eastAsia="zh-CN"/>
        </w:rPr>
        <w:t>五、气候环境设备项目建设单位说明</w:t>
      </w:r>
      <w:bookmarkEnd w:id="18"/>
    </w:p>
    <w:p>
      <w:pPr>
        <w:pStyle w:val="Heading2"/>
        <w:rPr>
          <w:rFonts w:ascii="仿宋" w:eastAsia="仿宋" w:hAnsi="仿宋" w:cs="仿宋" w:hint="eastAsia"/>
          <w:lang w:eastAsia="zh-CN"/>
        </w:rPr>
      </w:pPr>
      <w:bookmarkStart w:id="19" w:name="_Toc28147"/>
      <w:r>
        <w:rPr>
          <w:rFonts w:ascii="仿宋" w:eastAsia="仿宋" w:hAnsi="仿宋" w:cs="仿宋" w:hint="eastAsia"/>
          <w:lang w:eastAsia="zh-CN"/>
        </w:rPr>
        <w:t>(一)、气候环境设备项目承办单位基本情况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183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https://d.book118.com/075242110200011042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气候环境设备项目规划设计蓝图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400777"/>
    <w:rsid w:val="594007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4211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2024-01-13T21:42:00Z</dcterms:created>
  <dcterms:modified xsi:type="dcterms:W3CDTF">2024-01-13T21:42:31Z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900E1EF3A0D14FE491C8E507B58CA2CF_11</vt:lpwstr>
  </property>
  <property fmtid="{D5CDD505-2E9C-101B-9397-08002B2CF9AE}" pid="3" name="KSOProductBuildVer">
    <vt:lpwstr>2052-12.1.0.16120</vt:lpwstr>
  </property>
</Properties>
</file>