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激光隧道断面测量系统项目规划设计方案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94" w:history="1">
        <w:r>
          <w:rPr>
            <w:rFonts w:ascii="仿宋" w:eastAsia="仿宋" w:hAnsi="仿宋" w:cs="仿宋" w:hint="eastAsia"/>
            <w:lang w:eastAsia="zh-CN"/>
          </w:rPr>
          <w:t>前言</w:t>
        </w:r>
        <w:r>
          <w:tab/>
        </w:r>
        <w:r>
          <w:fldChar w:fldCharType="begin"/>
        </w:r>
        <w:r>
          <w:instrText xml:space="preserve"> PAGEREF _Toc14294 \h </w:instrText>
        </w:r>
        <w:r>
          <w:fldChar w:fldCharType="separate"/>
        </w:r>
        <w:r>
          <w:t>3</w:t>
        </w:r>
        <w:r>
          <w:fldChar w:fldCharType="end"/>
        </w:r>
      </w:hyperlink>
    </w:p>
    <w:p>
      <w:pPr>
        <w:pStyle w:val="TOC1"/>
        <w:tabs>
          <w:tab w:val="right" w:leader="dot" w:pos="8306"/>
        </w:tabs>
      </w:pPr>
      <w:hyperlink w:anchor="_Toc30993" w:history="1">
        <w:r>
          <w:rPr>
            <w:rFonts w:ascii="仿宋" w:eastAsia="仿宋" w:hAnsi="仿宋" w:cs="仿宋" w:hint="eastAsia"/>
            <w:lang w:eastAsia="zh-CN"/>
          </w:rPr>
          <w:t>一、激光隧道断面测量系统项目文档管理</w:t>
        </w:r>
        <w:r>
          <w:tab/>
        </w:r>
        <w:r>
          <w:fldChar w:fldCharType="begin"/>
        </w:r>
        <w:r>
          <w:instrText xml:space="preserve"> PAGEREF _Toc30993 \h </w:instrText>
        </w:r>
        <w:r>
          <w:fldChar w:fldCharType="separate"/>
        </w:r>
        <w:r>
          <w:t>3</w:t>
        </w:r>
        <w:r>
          <w:fldChar w:fldCharType="end"/>
        </w:r>
      </w:hyperlink>
    </w:p>
    <w:p>
      <w:pPr>
        <w:pStyle w:val="TOC2"/>
        <w:tabs>
          <w:tab w:val="right" w:leader="dot" w:pos="8306"/>
        </w:tabs>
      </w:pPr>
      <w:hyperlink w:anchor="_Toc1932" w:history="1">
        <w:r>
          <w:rPr>
            <w:rFonts w:ascii="仿宋" w:eastAsia="仿宋" w:hAnsi="仿宋" w:cs="仿宋" w:hint="eastAsia"/>
            <w:lang w:eastAsia="zh-CN"/>
          </w:rPr>
          <w:t>(一)、文档编制与审查</w:t>
        </w:r>
        <w:r>
          <w:tab/>
        </w:r>
        <w:r>
          <w:fldChar w:fldCharType="begin"/>
        </w:r>
        <w:r>
          <w:instrText xml:space="preserve"> PAGEREF _Toc1932 \h </w:instrText>
        </w:r>
        <w:r>
          <w:fldChar w:fldCharType="separate"/>
        </w:r>
        <w:r>
          <w:t>3</w:t>
        </w:r>
        <w:r>
          <w:fldChar w:fldCharType="end"/>
        </w:r>
      </w:hyperlink>
    </w:p>
    <w:p>
      <w:pPr>
        <w:pStyle w:val="TOC2"/>
        <w:tabs>
          <w:tab w:val="right" w:leader="dot" w:pos="8306"/>
        </w:tabs>
      </w:pPr>
      <w:hyperlink w:anchor="_Toc14859" w:history="1">
        <w:r>
          <w:rPr>
            <w:rFonts w:ascii="仿宋" w:eastAsia="仿宋" w:hAnsi="仿宋" w:cs="仿宋" w:hint="eastAsia"/>
            <w:lang w:eastAsia="zh-CN"/>
          </w:rPr>
          <w:t>(二)、文档发布与分发</w:t>
        </w:r>
        <w:r>
          <w:tab/>
        </w:r>
        <w:r>
          <w:fldChar w:fldCharType="begin"/>
        </w:r>
        <w:r>
          <w:instrText xml:space="preserve"> PAGEREF _Toc14859 \h </w:instrText>
        </w:r>
        <w:r>
          <w:fldChar w:fldCharType="separate"/>
        </w:r>
        <w:r>
          <w:t>4</w:t>
        </w:r>
        <w:r>
          <w:fldChar w:fldCharType="end"/>
        </w:r>
      </w:hyperlink>
    </w:p>
    <w:p>
      <w:pPr>
        <w:pStyle w:val="TOC2"/>
        <w:tabs>
          <w:tab w:val="right" w:leader="dot" w:pos="8306"/>
        </w:tabs>
      </w:pPr>
      <w:hyperlink w:anchor="_Toc19305" w:history="1">
        <w:r>
          <w:rPr>
            <w:rFonts w:ascii="仿宋" w:eastAsia="仿宋" w:hAnsi="仿宋" w:cs="仿宋" w:hint="eastAsia"/>
            <w:lang w:eastAsia="zh-CN"/>
          </w:rPr>
          <w:t>(三)、文档存档与归档</w:t>
        </w:r>
        <w:r>
          <w:tab/>
        </w:r>
        <w:r>
          <w:fldChar w:fldCharType="begin"/>
        </w:r>
        <w:r>
          <w:instrText xml:space="preserve"> PAGEREF _Toc19305 \h </w:instrText>
        </w:r>
        <w:r>
          <w:fldChar w:fldCharType="separate"/>
        </w:r>
        <w:r>
          <w:t>5</w:t>
        </w:r>
        <w:r>
          <w:fldChar w:fldCharType="end"/>
        </w:r>
      </w:hyperlink>
    </w:p>
    <w:p>
      <w:pPr>
        <w:pStyle w:val="TOC1"/>
        <w:tabs>
          <w:tab w:val="right" w:leader="dot" w:pos="8306"/>
        </w:tabs>
      </w:pPr>
      <w:hyperlink w:anchor="_Toc5288" w:history="1">
        <w:r>
          <w:rPr>
            <w:rFonts w:ascii="仿宋" w:eastAsia="仿宋" w:hAnsi="仿宋" w:cs="仿宋" w:hint="eastAsia"/>
            <w:lang w:eastAsia="zh-CN"/>
          </w:rPr>
          <w:t>二、激光隧道断面测量系统项目可持续发展</w:t>
        </w:r>
        <w:r>
          <w:tab/>
        </w:r>
        <w:r>
          <w:fldChar w:fldCharType="begin"/>
        </w:r>
        <w:r>
          <w:instrText xml:space="preserve"> PAGEREF _Toc5288 \h </w:instrText>
        </w:r>
        <w:r>
          <w:fldChar w:fldCharType="separate"/>
        </w:r>
        <w:r>
          <w:t>7</w:t>
        </w:r>
        <w:r>
          <w:fldChar w:fldCharType="end"/>
        </w:r>
      </w:hyperlink>
    </w:p>
    <w:p>
      <w:pPr>
        <w:pStyle w:val="TOC2"/>
        <w:tabs>
          <w:tab w:val="right" w:leader="dot" w:pos="8306"/>
        </w:tabs>
      </w:pPr>
      <w:hyperlink w:anchor="_Toc6420" w:history="1">
        <w:r>
          <w:rPr>
            <w:rFonts w:ascii="仿宋" w:eastAsia="仿宋" w:hAnsi="仿宋" w:cs="仿宋" w:hint="eastAsia"/>
            <w:lang w:eastAsia="zh-CN"/>
          </w:rPr>
          <w:t>(一)、可持续战略与实践</w:t>
        </w:r>
        <w:r>
          <w:tab/>
        </w:r>
        <w:r>
          <w:fldChar w:fldCharType="begin"/>
        </w:r>
        <w:r>
          <w:instrText xml:space="preserve"> PAGEREF _Toc6420 \h </w:instrText>
        </w:r>
        <w:r>
          <w:fldChar w:fldCharType="separate"/>
        </w:r>
        <w:r>
          <w:t>7</w:t>
        </w:r>
        <w:r>
          <w:fldChar w:fldCharType="end"/>
        </w:r>
      </w:hyperlink>
    </w:p>
    <w:p>
      <w:pPr>
        <w:pStyle w:val="TOC2"/>
        <w:tabs>
          <w:tab w:val="right" w:leader="dot" w:pos="8306"/>
        </w:tabs>
      </w:pPr>
      <w:hyperlink w:anchor="_Toc8906" w:history="1">
        <w:r>
          <w:rPr>
            <w:rFonts w:ascii="仿宋" w:eastAsia="仿宋" w:hAnsi="仿宋" w:cs="仿宋" w:hint="eastAsia"/>
            <w:lang w:eastAsia="zh-CN"/>
          </w:rPr>
          <w:t>(二)、环保与社会责任</w:t>
        </w:r>
        <w:r>
          <w:tab/>
        </w:r>
        <w:r>
          <w:fldChar w:fldCharType="begin"/>
        </w:r>
        <w:r>
          <w:instrText xml:space="preserve"> PAGEREF _Toc8906 \h </w:instrText>
        </w:r>
        <w:r>
          <w:fldChar w:fldCharType="separate"/>
        </w:r>
        <w:r>
          <w:t>7</w:t>
        </w:r>
        <w:r>
          <w:fldChar w:fldCharType="end"/>
        </w:r>
      </w:hyperlink>
    </w:p>
    <w:p>
      <w:pPr>
        <w:pStyle w:val="TOC1"/>
        <w:tabs>
          <w:tab w:val="right" w:leader="dot" w:pos="8306"/>
        </w:tabs>
      </w:pPr>
      <w:hyperlink w:anchor="_Toc23144" w:history="1">
        <w:r>
          <w:rPr>
            <w:rFonts w:ascii="仿宋" w:eastAsia="仿宋" w:hAnsi="仿宋" w:cs="仿宋" w:hint="eastAsia"/>
            <w:lang w:eastAsia="zh-CN"/>
          </w:rPr>
          <w:t>三、激光隧道断面测量系统项目概论</w:t>
        </w:r>
        <w:r>
          <w:tab/>
        </w:r>
        <w:r>
          <w:fldChar w:fldCharType="begin"/>
        </w:r>
        <w:r>
          <w:instrText xml:space="preserve"> PAGEREF _Toc23144 \h </w:instrText>
        </w:r>
        <w:r>
          <w:fldChar w:fldCharType="separate"/>
        </w:r>
        <w:r>
          <w:t>8</w:t>
        </w:r>
        <w:r>
          <w:fldChar w:fldCharType="end"/>
        </w:r>
      </w:hyperlink>
    </w:p>
    <w:p>
      <w:pPr>
        <w:pStyle w:val="TOC2"/>
        <w:tabs>
          <w:tab w:val="right" w:leader="dot" w:pos="8306"/>
        </w:tabs>
      </w:pPr>
      <w:hyperlink w:anchor="_Toc10301" w:history="1">
        <w:r>
          <w:rPr>
            <w:rFonts w:ascii="仿宋" w:eastAsia="仿宋" w:hAnsi="仿宋" w:cs="仿宋" w:hint="eastAsia"/>
            <w:lang w:eastAsia="zh-CN"/>
          </w:rPr>
          <w:t>(一)、激光隧道断面测量系统项目概况</w:t>
        </w:r>
        <w:r>
          <w:tab/>
        </w:r>
        <w:r>
          <w:fldChar w:fldCharType="begin"/>
        </w:r>
        <w:r>
          <w:instrText xml:space="preserve"> PAGEREF _Toc10301 \h </w:instrText>
        </w:r>
        <w:r>
          <w:fldChar w:fldCharType="separate"/>
        </w:r>
        <w:r>
          <w:t>8</w:t>
        </w:r>
        <w:r>
          <w:fldChar w:fldCharType="end"/>
        </w:r>
      </w:hyperlink>
    </w:p>
    <w:p>
      <w:pPr>
        <w:pStyle w:val="TOC2"/>
        <w:tabs>
          <w:tab w:val="right" w:leader="dot" w:pos="8306"/>
        </w:tabs>
      </w:pPr>
      <w:hyperlink w:anchor="_Toc18399" w:history="1">
        <w:r>
          <w:rPr>
            <w:rFonts w:ascii="仿宋" w:eastAsia="仿宋" w:hAnsi="仿宋" w:cs="仿宋" w:hint="eastAsia"/>
            <w:lang w:eastAsia="zh-CN"/>
          </w:rPr>
          <w:t>(二)、激光隧道断面测量系统项目目标</w:t>
        </w:r>
        <w:r>
          <w:tab/>
        </w:r>
        <w:r>
          <w:fldChar w:fldCharType="begin"/>
        </w:r>
        <w:r>
          <w:instrText xml:space="preserve"> PAGEREF _Toc18399 \h </w:instrText>
        </w:r>
        <w:r>
          <w:fldChar w:fldCharType="separate"/>
        </w:r>
        <w:r>
          <w:t>11</w:t>
        </w:r>
        <w:r>
          <w:fldChar w:fldCharType="end"/>
        </w:r>
      </w:hyperlink>
    </w:p>
    <w:p>
      <w:pPr>
        <w:pStyle w:val="TOC2"/>
        <w:tabs>
          <w:tab w:val="right" w:leader="dot" w:pos="8306"/>
        </w:tabs>
      </w:pPr>
      <w:hyperlink w:anchor="_Toc22538" w:history="1">
        <w:r>
          <w:rPr>
            <w:rFonts w:ascii="仿宋" w:eastAsia="仿宋" w:hAnsi="仿宋" w:cs="仿宋" w:hint="eastAsia"/>
            <w:lang w:eastAsia="zh-CN"/>
          </w:rPr>
          <w:t>(三)、激光隧道断面测量系统项目提出的理由</w:t>
        </w:r>
        <w:r>
          <w:tab/>
        </w:r>
        <w:r>
          <w:fldChar w:fldCharType="begin"/>
        </w:r>
        <w:r>
          <w:instrText xml:space="preserve"> PAGEREF _Toc22538 \h </w:instrText>
        </w:r>
        <w:r>
          <w:fldChar w:fldCharType="separate"/>
        </w:r>
        <w:r>
          <w:t>12</w:t>
        </w:r>
        <w:r>
          <w:fldChar w:fldCharType="end"/>
        </w:r>
      </w:hyperlink>
    </w:p>
    <w:p>
      <w:pPr>
        <w:pStyle w:val="TOC2"/>
        <w:tabs>
          <w:tab w:val="right" w:leader="dot" w:pos="8306"/>
        </w:tabs>
      </w:pPr>
      <w:hyperlink w:anchor="_Toc31496" w:history="1">
        <w:r>
          <w:rPr>
            <w:rFonts w:ascii="仿宋" w:eastAsia="仿宋" w:hAnsi="仿宋" w:cs="仿宋" w:hint="eastAsia"/>
            <w:lang w:eastAsia="zh-CN"/>
          </w:rPr>
          <w:t>(四)、激光隧道断面测量系统项目意义</w:t>
        </w:r>
        <w:r>
          <w:tab/>
        </w:r>
        <w:r>
          <w:fldChar w:fldCharType="begin"/>
        </w:r>
        <w:r>
          <w:instrText xml:space="preserve"> PAGEREF _Toc31496 \h </w:instrText>
        </w:r>
        <w:r>
          <w:fldChar w:fldCharType="separate"/>
        </w:r>
        <w:r>
          <w:t>14</w:t>
        </w:r>
        <w:r>
          <w:fldChar w:fldCharType="end"/>
        </w:r>
      </w:hyperlink>
    </w:p>
    <w:p>
      <w:pPr>
        <w:pStyle w:val="TOC2"/>
        <w:tabs>
          <w:tab w:val="right" w:leader="dot" w:pos="8306"/>
        </w:tabs>
      </w:pPr>
      <w:hyperlink w:anchor="_Toc30082" w:history="1">
        <w:r>
          <w:rPr>
            <w:rFonts w:ascii="仿宋" w:eastAsia="仿宋" w:hAnsi="仿宋" w:cs="仿宋" w:hint="eastAsia"/>
            <w:lang w:eastAsia="zh-CN"/>
          </w:rPr>
          <w:t>(五)、激光隧道断面测量系统项目背景</w:t>
        </w:r>
        <w:r>
          <w:tab/>
        </w:r>
        <w:r>
          <w:fldChar w:fldCharType="begin"/>
        </w:r>
        <w:r>
          <w:instrText xml:space="preserve"> PAGEREF _Toc30082 \h </w:instrText>
        </w:r>
        <w:r>
          <w:fldChar w:fldCharType="separate"/>
        </w:r>
        <w:r>
          <w:t>15</w:t>
        </w:r>
        <w:r>
          <w:fldChar w:fldCharType="end"/>
        </w:r>
      </w:hyperlink>
    </w:p>
    <w:p>
      <w:pPr>
        <w:pStyle w:val="TOC1"/>
        <w:tabs>
          <w:tab w:val="right" w:leader="dot" w:pos="8306"/>
        </w:tabs>
      </w:pPr>
      <w:hyperlink w:anchor="_Toc488" w:history="1">
        <w:r>
          <w:rPr>
            <w:rFonts w:ascii="仿宋" w:eastAsia="仿宋" w:hAnsi="仿宋" w:cs="仿宋" w:hint="eastAsia"/>
            <w:lang w:eastAsia="zh-CN"/>
          </w:rPr>
          <w:t>四、激光隧道断面测量系统项目选址可行性分析</w:t>
        </w:r>
        <w:r>
          <w:tab/>
        </w:r>
        <w:r>
          <w:fldChar w:fldCharType="begin"/>
        </w:r>
        <w:r>
          <w:instrText xml:space="preserve"> PAGEREF _Toc488 \h </w:instrText>
        </w:r>
        <w:r>
          <w:fldChar w:fldCharType="separate"/>
        </w:r>
        <w:r>
          <w:t>16</w:t>
        </w:r>
        <w:r>
          <w:fldChar w:fldCharType="end"/>
        </w:r>
      </w:hyperlink>
    </w:p>
    <w:p>
      <w:pPr>
        <w:pStyle w:val="TOC2"/>
        <w:tabs>
          <w:tab w:val="right" w:leader="dot" w:pos="8306"/>
        </w:tabs>
      </w:pPr>
      <w:hyperlink w:anchor="_Toc13993" w:history="1">
        <w:r>
          <w:rPr>
            <w:rFonts w:ascii="仿宋" w:eastAsia="仿宋" w:hAnsi="仿宋" w:cs="仿宋" w:hint="eastAsia"/>
            <w:lang w:eastAsia="zh-CN"/>
          </w:rPr>
          <w:t>(一)、激光隧道断面测量系统项目选址</w:t>
        </w:r>
        <w:r>
          <w:tab/>
        </w:r>
        <w:r>
          <w:fldChar w:fldCharType="begin"/>
        </w:r>
        <w:r>
          <w:instrText xml:space="preserve"> PAGEREF _Toc13993 \h </w:instrText>
        </w:r>
        <w:r>
          <w:fldChar w:fldCharType="separate"/>
        </w:r>
        <w:r>
          <w:t>16</w:t>
        </w:r>
        <w:r>
          <w:fldChar w:fldCharType="end"/>
        </w:r>
      </w:hyperlink>
    </w:p>
    <w:p>
      <w:pPr>
        <w:pStyle w:val="TOC2"/>
        <w:tabs>
          <w:tab w:val="right" w:leader="dot" w:pos="8306"/>
        </w:tabs>
      </w:pPr>
      <w:hyperlink w:anchor="_Toc25150" w:history="1">
        <w:r>
          <w:rPr>
            <w:rFonts w:ascii="仿宋" w:eastAsia="仿宋" w:hAnsi="仿宋" w:cs="仿宋" w:hint="eastAsia"/>
            <w:lang w:eastAsia="zh-CN"/>
          </w:rPr>
          <w:t>(二)、用地控制指标</w:t>
        </w:r>
        <w:r>
          <w:tab/>
        </w:r>
        <w:r>
          <w:fldChar w:fldCharType="begin"/>
        </w:r>
        <w:r>
          <w:instrText xml:space="preserve"> PAGEREF _Toc25150 \h </w:instrText>
        </w:r>
        <w:r>
          <w:fldChar w:fldCharType="separate"/>
        </w:r>
        <w:r>
          <w:t>16</w:t>
        </w:r>
        <w:r>
          <w:fldChar w:fldCharType="end"/>
        </w:r>
      </w:hyperlink>
    </w:p>
    <w:p>
      <w:pPr>
        <w:pStyle w:val="TOC2"/>
        <w:tabs>
          <w:tab w:val="right" w:leader="dot" w:pos="8306"/>
        </w:tabs>
      </w:pPr>
      <w:hyperlink w:anchor="_Toc15073" w:history="1">
        <w:r>
          <w:rPr>
            <w:rFonts w:ascii="仿宋" w:eastAsia="仿宋" w:hAnsi="仿宋" w:cs="仿宋" w:hint="eastAsia"/>
            <w:lang w:eastAsia="zh-CN"/>
          </w:rPr>
          <w:t>(三)、节约用地措施</w:t>
        </w:r>
        <w:r>
          <w:tab/>
        </w:r>
        <w:r>
          <w:fldChar w:fldCharType="begin"/>
        </w:r>
        <w:r>
          <w:instrText xml:space="preserve"> PAGEREF _Toc15073 \h </w:instrText>
        </w:r>
        <w:r>
          <w:fldChar w:fldCharType="separate"/>
        </w:r>
        <w:r>
          <w:t>18</w:t>
        </w:r>
        <w:r>
          <w:fldChar w:fldCharType="end"/>
        </w:r>
      </w:hyperlink>
    </w:p>
    <w:p>
      <w:pPr>
        <w:pStyle w:val="TOC2"/>
        <w:tabs>
          <w:tab w:val="right" w:leader="dot" w:pos="8306"/>
        </w:tabs>
      </w:pPr>
      <w:hyperlink w:anchor="_Toc13310" w:history="1">
        <w:r>
          <w:rPr>
            <w:rFonts w:ascii="仿宋" w:eastAsia="仿宋" w:hAnsi="仿宋" w:cs="仿宋" w:hint="eastAsia"/>
            <w:lang w:eastAsia="zh-CN"/>
          </w:rPr>
          <w:t>(四)、总图布置方案</w:t>
        </w:r>
        <w:r>
          <w:tab/>
        </w:r>
        <w:r>
          <w:fldChar w:fldCharType="begin"/>
        </w:r>
        <w:r>
          <w:instrText xml:space="preserve"> PAGEREF _Toc13310 \h </w:instrText>
        </w:r>
        <w:r>
          <w:fldChar w:fldCharType="separate"/>
        </w:r>
        <w:r>
          <w:t>19</w:t>
        </w:r>
        <w:r>
          <w:fldChar w:fldCharType="end"/>
        </w:r>
      </w:hyperlink>
    </w:p>
    <w:p>
      <w:pPr>
        <w:pStyle w:val="TOC2"/>
        <w:tabs>
          <w:tab w:val="right" w:leader="dot" w:pos="8306"/>
        </w:tabs>
      </w:pPr>
      <w:hyperlink w:anchor="_Toc16392" w:history="1">
        <w:r>
          <w:rPr>
            <w:rFonts w:ascii="仿宋" w:eastAsia="仿宋" w:hAnsi="仿宋" w:cs="仿宋" w:hint="eastAsia"/>
            <w:lang w:eastAsia="zh-CN"/>
          </w:rPr>
          <w:t>(五)、选址综合评价</w:t>
        </w:r>
        <w:r>
          <w:tab/>
        </w:r>
        <w:r>
          <w:fldChar w:fldCharType="begin"/>
        </w:r>
        <w:r>
          <w:instrText xml:space="preserve"> PAGEREF _Toc16392 \h </w:instrText>
        </w:r>
        <w:r>
          <w:fldChar w:fldCharType="separate"/>
        </w:r>
        <w:r>
          <w:t>20</w:t>
        </w:r>
        <w:r>
          <w:fldChar w:fldCharType="end"/>
        </w:r>
      </w:hyperlink>
    </w:p>
    <w:p>
      <w:pPr>
        <w:pStyle w:val="TOC1"/>
        <w:tabs>
          <w:tab w:val="right" w:leader="dot" w:pos="8306"/>
        </w:tabs>
      </w:pPr>
      <w:hyperlink w:anchor="_Toc29818" w:history="1">
        <w:r>
          <w:rPr>
            <w:rFonts w:ascii="仿宋" w:eastAsia="仿宋" w:hAnsi="仿宋" w:cs="仿宋" w:hint="eastAsia"/>
            <w:lang w:eastAsia="zh-CN"/>
          </w:rPr>
          <w:t>五、市场分析、调研</w:t>
        </w:r>
        <w:r>
          <w:tab/>
        </w:r>
        <w:r>
          <w:fldChar w:fldCharType="begin"/>
        </w:r>
        <w:r>
          <w:instrText xml:space="preserve"> PAGEREF _Toc29818 \h </w:instrText>
        </w:r>
        <w:r>
          <w:fldChar w:fldCharType="separate"/>
        </w:r>
        <w:r>
          <w:t>21</w:t>
        </w:r>
        <w:r>
          <w:fldChar w:fldCharType="end"/>
        </w:r>
      </w:hyperlink>
    </w:p>
    <w:p>
      <w:pPr>
        <w:pStyle w:val="TOC2"/>
        <w:tabs>
          <w:tab w:val="right" w:leader="dot" w:pos="8306"/>
        </w:tabs>
      </w:pPr>
      <w:hyperlink w:anchor="_Toc20835" w:history="1">
        <w:r>
          <w:rPr>
            <w:rFonts w:ascii="仿宋" w:eastAsia="仿宋" w:hAnsi="仿宋" w:cs="仿宋" w:hint="eastAsia"/>
            <w:lang w:eastAsia="zh-CN"/>
          </w:rPr>
          <w:t>(一)、激光隧道断面测量系统行业分析</w:t>
        </w:r>
        <w:r>
          <w:tab/>
        </w:r>
        <w:r>
          <w:fldChar w:fldCharType="begin"/>
        </w:r>
        <w:r>
          <w:instrText xml:space="preserve"> PAGEREF _Toc20835 \h </w:instrText>
        </w:r>
        <w:r>
          <w:fldChar w:fldCharType="separate"/>
        </w:r>
        <w:r>
          <w:t>21</w:t>
        </w:r>
        <w:r>
          <w:fldChar w:fldCharType="end"/>
        </w:r>
      </w:hyperlink>
    </w:p>
    <w:p>
      <w:pPr>
        <w:pStyle w:val="TOC2"/>
        <w:tabs>
          <w:tab w:val="right" w:leader="dot" w:pos="8306"/>
        </w:tabs>
      </w:pPr>
      <w:hyperlink w:anchor="_Toc26" w:history="1">
        <w:r>
          <w:rPr>
            <w:rFonts w:ascii="仿宋" w:eastAsia="仿宋" w:hAnsi="仿宋" w:cs="仿宋" w:hint="eastAsia"/>
            <w:lang w:eastAsia="zh-CN"/>
          </w:rPr>
          <w:t>(二)、激光隧道断面测量系统市场分析预测</w:t>
        </w:r>
        <w:r>
          <w:tab/>
        </w:r>
        <w:r>
          <w:fldChar w:fldCharType="begin"/>
        </w:r>
        <w:r>
          <w:instrText xml:space="preserve"> PAGEREF _Toc26 \h </w:instrText>
        </w:r>
        <w:r>
          <w:fldChar w:fldCharType="separate"/>
        </w:r>
        <w:r>
          <w:t>22</w:t>
        </w:r>
        <w:r>
          <w:fldChar w:fldCharType="end"/>
        </w:r>
      </w:hyperlink>
    </w:p>
    <w:p>
      <w:pPr>
        <w:pStyle w:val="TOC1"/>
        <w:tabs>
          <w:tab w:val="right" w:leader="dot" w:pos="8306"/>
        </w:tabs>
      </w:pPr>
      <w:hyperlink w:anchor="_Toc18191" w:history="1">
        <w:r>
          <w:rPr>
            <w:rFonts w:ascii="仿宋" w:eastAsia="仿宋" w:hAnsi="仿宋" w:cs="仿宋" w:hint="eastAsia"/>
            <w:lang w:eastAsia="zh-CN"/>
          </w:rPr>
          <w:t>六、工艺说明</w:t>
        </w:r>
        <w:r>
          <w:tab/>
        </w:r>
        <w:r>
          <w:fldChar w:fldCharType="begin"/>
        </w:r>
        <w:r>
          <w:instrText xml:space="preserve"> PAGEREF _Toc18191 \h </w:instrText>
        </w:r>
        <w:r>
          <w:fldChar w:fldCharType="separate"/>
        </w:r>
        <w:r>
          <w:t>23</w:t>
        </w:r>
        <w:r>
          <w:fldChar w:fldCharType="end"/>
        </w:r>
      </w:hyperlink>
    </w:p>
    <w:p>
      <w:pPr>
        <w:pStyle w:val="TOC2"/>
        <w:tabs>
          <w:tab w:val="right" w:leader="dot" w:pos="8306"/>
        </w:tabs>
      </w:pPr>
      <w:hyperlink w:anchor="_Toc20114" w:history="1">
        <w:r>
          <w:rPr>
            <w:rFonts w:ascii="仿宋" w:eastAsia="仿宋" w:hAnsi="仿宋" w:cs="仿宋" w:hint="eastAsia"/>
            <w:lang w:eastAsia="zh-CN"/>
          </w:rPr>
          <w:t>(一)、技术管理特点</w:t>
        </w:r>
        <w:r>
          <w:tab/>
        </w:r>
        <w:r>
          <w:fldChar w:fldCharType="begin"/>
        </w:r>
        <w:r>
          <w:instrText xml:space="preserve"> PAGEREF _Toc20114 \h </w:instrText>
        </w:r>
        <w:r>
          <w:fldChar w:fldCharType="separate"/>
        </w:r>
        <w:r>
          <w:t>23</w:t>
        </w:r>
        <w:r>
          <w:fldChar w:fldCharType="end"/>
        </w:r>
      </w:hyperlink>
    </w:p>
    <w:p>
      <w:pPr>
        <w:pStyle w:val="TOC2"/>
        <w:tabs>
          <w:tab w:val="right" w:leader="dot" w:pos="8306"/>
        </w:tabs>
      </w:pPr>
      <w:hyperlink w:anchor="_Toc25041" w:history="1">
        <w:r>
          <w:rPr>
            <w:rFonts w:ascii="仿宋" w:eastAsia="仿宋" w:hAnsi="仿宋" w:cs="仿宋" w:hint="eastAsia"/>
            <w:lang w:eastAsia="zh-CN"/>
          </w:rPr>
          <w:t>(二)、激光隧道断面测量系统项目工艺技术设计方案</w:t>
        </w:r>
        <w:r>
          <w:tab/>
        </w:r>
        <w:r>
          <w:fldChar w:fldCharType="begin"/>
        </w:r>
        <w:r>
          <w:instrText xml:space="preserve"> PAGEREF _Toc25041 \h </w:instrText>
        </w:r>
        <w:r>
          <w:fldChar w:fldCharType="separate"/>
        </w:r>
        <w:r>
          <w:t>24</w:t>
        </w:r>
        <w:r>
          <w:fldChar w:fldCharType="end"/>
        </w:r>
      </w:hyperlink>
    </w:p>
    <w:p>
      <w:pPr>
        <w:pStyle w:val="TOC2"/>
        <w:tabs>
          <w:tab w:val="right" w:leader="dot" w:pos="8306"/>
        </w:tabs>
      </w:pPr>
      <w:hyperlink w:anchor="_Toc11760" w:history="1">
        <w:r>
          <w:rPr>
            <w:rFonts w:ascii="仿宋" w:eastAsia="仿宋" w:hAnsi="仿宋" w:cs="仿宋" w:hint="eastAsia"/>
            <w:lang w:eastAsia="zh-CN"/>
          </w:rPr>
          <w:t>(三)、设备选型方案</w:t>
        </w:r>
        <w:r>
          <w:tab/>
        </w:r>
        <w:r>
          <w:fldChar w:fldCharType="begin"/>
        </w:r>
        <w:r>
          <w:instrText xml:space="preserve"> PAGEREF _Toc11760 \h </w:instrText>
        </w:r>
        <w:r>
          <w:fldChar w:fldCharType="separate"/>
        </w:r>
        <w:r>
          <w:t>26</w:t>
        </w:r>
        <w:r>
          <w:fldChar w:fldCharType="end"/>
        </w:r>
      </w:hyperlink>
    </w:p>
    <w:p>
      <w:pPr>
        <w:pStyle w:val="TOC1"/>
        <w:tabs>
          <w:tab w:val="right" w:leader="dot" w:pos="8306"/>
        </w:tabs>
      </w:pPr>
      <w:hyperlink w:anchor="_Toc28274" w:history="1">
        <w:r>
          <w:rPr>
            <w:rFonts w:ascii="仿宋" w:eastAsia="仿宋" w:hAnsi="仿宋" w:cs="仿宋" w:hint="eastAsia"/>
            <w:lang w:eastAsia="zh-CN"/>
          </w:rPr>
          <w:t>七、激光隧道断面测量系统项目技术管理</w:t>
        </w:r>
        <w:r>
          <w:tab/>
        </w:r>
        <w:r>
          <w:fldChar w:fldCharType="begin"/>
        </w:r>
        <w:r>
          <w:instrText xml:space="preserve"> PAGEREF _Toc28274 \h </w:instrText>
        </w:r>
        <w:r>
          <w:fldChar w:fldCharType="separate"/>
        </w:r>
        <w:r>
          <w:t>27</w:t>
        </w:r>
        <w:r>
          <w:fldChar w:fldCharType="end"/>
        </w:r>
      </w:hyperlink>
    </w:p>
    <w:p>
      <w:pPr>
        <w:pStyle w:val="TOC2"/>
        <w:tabs>
          <w:tab w:val="right" w:leader="dot" w:pos="8306"/>
        </w:tabs>
      </w:pPr>
      <w:hyperlink w:anchor="_Toc23292" w:history="1">
        <w:r>
          <w:rPr>
            <w:rFonts w:ascii="仿宋" w:eastAsia="仿宋" w:hAnsi="仿宋" w:cs="仿宋" w:hint="eastAsia"/>
            <w:lang w:eastAsia="zh-CN"/>
          </w:rPr>
          <w:t>(一)、技术方案选用方向</w:t>
        </w:r>
        <w:r>
          <w:tab/>
        </w:r>
        <w:r>
          <w:fldChar w:fldCharType="begin"/>
        </w:r>
        <w:r>
          <w:instrText xml:space="preserve"> PAGEREF _Toc23292 \h </w:instrText>
        </w:r>
        <w:r>
          <w:fldChar w:fldCharType="separate"/>
        </w:r>
        <w:r>
          <w:t>27</w:t>
        </w:r>
        <w:r>
          <w:fldChar w:fldCharType="end"/>
        </w:r>
      </w:hyperlink>
    </w:p>
    <w:p>
      <w:pPr>
        <w:pStyle w:val="TOC2"/>
        <w:tabs>
          <w:tab w:val="right" w:leader="dot" w:pos="8306"/>
        </w:tabs>
      </w:pPr>
      <w:hyperlink w:anchor="_Toc29977" w:history="1">
        <w:r>
          <w:rPr>
            <w:rFonts w:ascii="仿宋" w:eastAsia="仿宋" w:hAnsi="仿宋" w:cs="仿宋" w:hint="eastAsia"/>
            <w:lang w:eastAsia="zh-CN"/>
          </w:rPr>
          <w:t>(二)、工艺技术方案选用原则</w:t>
        </w:r>
        <w:r>
          <w:tab/>
        </w:r>
        <w:r>
          <w:fldChar w:fldCharType="begin"/>
        </w:r>
        <w:r>
          <w:instrText xml:space="preserve"> PAGEREF _Toc29977 \h </w:instrText>
        </w:r>
        <w:r>
          <w:fldChar w:fldCharType="separate"/>
        </w:r>
        <w:r>
          <w:t>29</w:t>
        </w:r>
        <w:r>
          <w:fldChar w:fldCharType="end"/>
        </w:r>
      </w:hyperlink>
    </w:p>
    <w:p>
      <w:pPr>
        <w:pStyle w:val="TOC2"/>
        <w:tabs>
          <w:tab w:val="right" w:leader="dot" w:pos="8306"/>
        </w:tabs>
      </w:pPr>
      <w:hyperlink w:anchor="_Toc2500" w:history="1">
        <w:r>
          <w:rPr>
            <w:rFonts w:ascii="仿宋" w:eastAsia="仿宋" w:hAnsi="仿宋" w:cs="仿宋" w:hint="eastAsia"/>
            <w:lang w:eastAsia="zh-CN"/>
          </w:rPr>
          <w:t>(三)、工艺技术方案要求</w:t>
        </w:r>
        <w:r>
          <w:tab/>
        </w:r>
        <w:r>
          <w:fldChar w:fldCharType="begin"/>
        </w:r>
        <w:r>
          <w:instrText xml:space="preserve"> PAGEREF _Toc2500 \h </w:instrText>
        </w:r>
        <w:r>
          <w:fldChar w:fldCharType="separate"/>
        </w:r>
        <w:r>
          <w:t>31</w:t>
        </w:r>
        <w:r>
          <w:fldChar w:fldCharType="end"/>
        </w:r>
      </w:hyperlink>
    </w:p>
    <w:p>
      <w:pPr>
        <w:pStyle w:val="TOC1"/>
        <w:tabs>
          <w:tab w:val="right" w:leader="dot" w:pos="8306"/>
        </w:tabs>
      </w:pPr>
      <w:hyperlink w:anchor="_Toc23603" w:history="1">
        <w:r>
          <w:rPr>
            <w:rFonts w:ascii="仿宋" w:eastAsia="仿宋" w:hAnsi="仿宋" w:cs="仿宋" w:hint="eastAsia"/>
            <w:lang w:eastAsia="zh-CN"/>
          </w:rPr>
          <w:t>八、激光隧道断面测量系统项目经营效益</w:t>
        </w:r>
        <w:r>
          <w:tab/>
        </w:r>
        <w:r>
          <w:fldChar w:fldCharType="begin"/>
        </w:r>
        <w:r>
          <w:instrText xml:space="preserve"> PAGEREF _Toc23603 \h </w:instrText>
        </w:r>
        <w:r>
          <w:fldChar w:fldCharType="separate"/>
        </w:r>
        <w:r>
          <w:t>33</w:t>
        </w:r>
        <w:r>
          <w:fldChar w:fldCharType="end"/>
        </w:r>
      </w:hyperlink>
    </w:p>
    <w:p>
      <w:pPr>
        <w:pStyle w:val="TOC2"/>
        <w:tabs>
          <w:tab w:val="right" w:leader="dot" w:pos="8306"/>
        </w:tabs>
      </w:pPr>
      <w:hyperlink w:anchor="_Toc18241" w:history="1">
        <w:r>
          <w:rPr>
            <w:rFonts w:ascii="仿宋" w:eastAsia="仿宋" w:hAnsi="仿宋" w:cs="仿宋" w:hint="eastAsia"/>
            <w:lang w:eastAsia="zh-CN"/>
          </w:rPr>
          <w:t>(一)、经济评价财务测算</w:t>
        </w:r>
        <w:r>
          <w:tab/>
        </w:r>
        <w:r>
          <w:fldChar w:fldCharType="begin"/>
        </w:r>
        <w:r>
          <w:instrText xml:space="preserve"> PAGEREF _Toc18241 \h </w:instrText>
        </w:r>
        <w:r>
          <w:fldChar w:fldCharType="separate"/>
        </w:r>
        <w:r>
          <w:t>33</w:t>
        </w:r>
        <w:r>
          <w:fldChar w:fldCharType="end"/>
        </w:r>
      </w:hyperlink>
    </w:p>
    <w:p>
      <w:pPr>
        <w:pStyle w:val="TOC2"/>
        <w:tabs>
          <w:tab w:val="right" w:leader="dot" w:pos="8306"/>
        </w:tabs>
      </w:pPr>
      <w:hyperlink w:anchor="_Toc25586" w:history="1">
        <w:r>
          <w:rPr>
            <w:rFonts w:ascii="仿宋" w:eastAsia="仿宋" w:hAnsi="仿宋" w:cs="仿宋" w:hint="eastAsia"/>
            <w:lang w:eastAsia="zh-CN"/>
          </w:rPr>
          <w:t>(二)、激光隧道断面测量系统项目盈利能力分析</w:t>
        </w:r>
        <w:r>
          <w:tab/>
        </w:r>
        <w:r>
          <w:fldChar w:fldCharType="begin"/>
        </w:r>
        <w:r>
          <w:instrText xml:space="preserve"> PAGEREF _Toc25586 \h </w:instrText>
        </w:r>
        <w:r>
          <w:fldChar w:fldCharType="separate"/>
        </w:r>
        <w:r>
          <w:t>35</w:t>
        </w:r>
        <w:r>
          <w:fldChar w:fldCharType="end"/>
        </w:r>
      </w:hyperlink>
    </w:p>
    <w:p>
      <w:pPr>
        <w:pStyle w:val="TOC1"/>
        <w:tabs>
          <w:tab w:val="right" w:leader="dot" w:pos="8306"/>
        </w:tabs>
      </w:pPr>
      <w:hyperlink w:anchor="_Toc9599" w:history="1">
        <w:r>
          <w:rPr>
            <w:rFonts w:ascii="仿宋" w:eastAsia="仿宋" w:hAnsi="仿宋" w:cs="仿宋" w:hint="eastAsia"/>
            <w:lang w:eastAsia="zh-CN"/>
          </w:rPr>
          <w:t>九、激光隧道断面测量系统项目风险管理</w:t>
        </w:r>
        <w:r>
          <w:tab/>
        </w:r>
        <w:r>
          <w:fldChar w:fldCharType="begin"/>
        </w:r>
        <w:r>
          <w:instrText xml:space="preserve"> PAGEREF _Toc9599 \h </w:instrText>
        </w:r>
        <w:r>
          <w:fldChar w:fldCharType="separate"/>
        </w:r>
        <w:r>
          <w:t>36</w:t>
        </w:r>
        <w:r>
          <w:fldChar w:fldCharType="end"/>
        </w:r>
      </w:hyperlink>
    </w:p>
    <w:p>
      <w:pPr>
        <w:pStyle w:val="TOC2"/>
        <w:tabs>
          <w:tab w:val="right" w:leader="dot" w:pos="8306"/>
        </w:tabs>
      </w:pPr>
      <w:hyperlink w:anchor="_Toc18025" w:history="1">
        <w:r>
          <w:rPr>
            <w:rFonts w:ascii="仿宋" w:eastAsia="仿宋" w:hAnsi="仿宋" w:cs="仿宋" w:hint="eastAsia"/>
            <w:lang w:eastAsia="zh-CN"/>
          </w:rPr>
          <w:t>(一)、风险识别与评估</w:t>
        </w:r>
        <w:r>
          <w:tab/>
        </w:r>
        <w:r>
          <w:fldChar w:fldCharType="begin"/>
        </w:r>
        <w:r>
          <w:instrText xml:space="preserve"> PAGEREF _Toc18025 \h </w:instrText>
        </w:r>
        <w:r>
          <w:fldChar w:fldCharType="separate"/>
        </w:r>
        <w:r>
          <w:t>36</w:t>
        </w:r>
        <w:r>
          <w:fldChar w:fldCharType="end"/>
        </w:r>
      </w:hyperlink>
    </w:p>
    <w:p>
      <w:pPr>
        <w:pStyle w:val="TOC2"/>
        <w:tabs>
          <w:tab w:val="right" w:leader="dot" w:pos="8306"/>
        </w:tabs>
      </w:pPr>
      <w:hyperlink w:anchor="_Toc28078" w:history="1">
        <w:r>
          <w:rPr>
            <w:rFonts w:ascii="仿宋" w:eastAsia="仿宋" w:hAnsi="仿宋" w:cs="仿宋" w:hint="eastAsia"/>
            <w:lang w:eastAsia="zh-CN"/>
          </w:rPr>
          <w:t>(二)、风险应对策略</w:t>
        </w:r>
        <w:r>
          <w:tab/>
        </w:r>
        <w:r>
          <w:fldChar w:fldCharType="begin"/>
        </w:r>
        <w:r>
          <w:instrText xml:space="preserve"> PAGEREF _Toc28078 \h </w:instrText>
        </w:r>
        <w:r>
          <w:fldChar w:fldCharType="separate"/>
        </w:r>
        <w:r>
          <w:t>37</w:t>
        </w:r>
        <w:r>
          <w:fldChar w:fldCharType="end"/>
        </w:r>
      </w:hyperlink>
    </w:p>
    <w:p>
      <w:pPr>
        <w:pStyle w:val="TOC2"/>
        <w:tabs>
          <w:tab w:val="right" w:leader="dot" w:pos="8306"/>
        </w:tabs>
      </w:pPr>
      <w:hyperlink w:anchor="_Toc27075" w:history="1">
        <w:r>
          <w:rPr>
            <w:rFonts w:ascii="仿宋" w:eastAsia="仿宋" w:hAnsi="仿宋" w:cs="仿宋" w:hint="eastAsia"/>
            <w:lang w:eastAsia="zh-CN"/>
          </w:rPr>
          <w:t>(三)、风险监控与控制</w:t>
        </w:r>
        <w:r>
          <w:tab/>
        </w:r>
        <w:r>
          <w:fldChar w:fldCharType="begin"/>
        </w:r>
        <w:r>
          <w:instrText xml:space="preserve"> PAGEREF _Toc27075 \h </w:instrText>
        </w:r>
        <w:r>
          <w:fldChar w:fldCharType="separate"/>
        </w:r>
        <w:r>
          <w:t>39</w:t>
        </w:r>
        <w:r>
          <w:fldChar w:fldCharType="end"/>
        </w:r>
      </w:hyperlink>
    </w:p>
    <w:p>
      <w:pPr>
        <w:pStyle w:val="TOC1"/>
        <w:tabs>
          <w:tab w:val="right" w:leader="dot" w:pos="8306"/>
        </w:tabs>
      </w:pPr>
      <w:hyperlink w:anchor="_Toc12290" w:history="1">
        <w:r>
          <w:rPr>
            <w:rFonts w:ascii="仿宋" w:eastAsia="仿宋" w:hAnsi="仿宋" w:cs="仿宋" w:hint="eastAsia"/>
            <w:lang w:eastAsia="zh-CN"/>
          </w:rPr>
          <w:t>十、激光隧道断面测量系统项目财务管理</w:t>
        </w:r>
        <w:r>
          <w:tab/>
        </w:r>
        <w:r>
          <w:fldChar w:fldCharType="begin"/>
        </w:r>
        <w:r>
          <w:instrText xml:space="preserve"> PAGEREF _Toc12290 \h </w:instrText>
        </w:r>
        <w:r>
          <w:fldChar w:fldCharType="separate"/>
        </w:r>
        <w:r>
          <w:t>40</w:t>
        </w:r>
        <w:r>
          <w:fldChar w:fldCharType="end"/>
        </w:r>
      </w:hyperlink>
    </w:p>
    <w:p>
      <w:pPr>
        <w:pStyle w:val="TOC2"/>
        <w:tabs>
          <w:tab w:val="right" w:leader="dot" w:pos="8306"/>
        </w:tabs>
      </w:pPr>
      <w:hyperlink w:anchor="_Toc15679" w:history="1">
        <w:r>
          <w:rPr>
            <w:rFonts w:ascii="仿宋" w:eastAsia="仿宋" w:hAnsi="仿宋" w:cs="仿宋" w:hint="eastAsia"/>
            <w:lang w:eastAsia="zh-CN"/>
          </w:rPr>
          <w:t>(一)、资金需求大</w:t>
        </w:r>
        <w:r>
          <w:tab/>
        </w:r>
        <w:r>
          <w:fldChar w:fldCharType="begin"/>
        </w:r>
        <w:r>
          <w:instrText xml:space="preserve"> PAGEREF _Toc15679 \h </w:instrText>
        </w:r>
        <w:r>
          <w:fldChar w:fldCharType="separate"/>
        </w:r>
        <w:r>
          <w:t>40</w:t>
        </w:r>
        <w:r>
          <w:fldChar w:fldCharType="end"/>
        </w:r>
      </w:hyperlink>
    </w:p>
    <w:p>
      <w:pPr>
        <w:pStyle w:val="TOC2"/>
        <w:tabs>
          <w:tab w:val="right" w:leader="dot" w:pos="8306"/>
        </w:tabs>
      </w:pPr>
      <w:hyperlink w:anchor="_Toc1869" w:history="1">
        <w:r>
          <w:rPr>
            <w:rFonts w:ascii="仿宋" w:eastAsia="仿宋" w:hAnsi="仿宋" w:cs="仿宋" w:hint="eastAsia"/>
            <w:lang w:eastAsia="zh-CN"/>
          </w:rPr>
          <w:t>(二)、研发周期长</w:t>
        </w:r>
        <w:r>
          <w:tab/>
        </w:r>
        <w:r>
          <w:fldChar w:fldCharType="begin"/>
        </w:r>
        <w:r>
          <w:instrText xml:space="preserve"> PAGEREF _Toc1869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57" w:history="1">
        <w:r>
          <w:rPr>
            <w:rFonts w:ascii="仿宋" w:eastAsia="仿宋" w:hAnsi="仿宋" w:cs="仿宋" w:hint="eastAsia"/>
            <w:lang w:eastAsia="zh-CN"/>
          </w:rPr>
          <w:t>(三)、市场风险大</w:t>
        </w:r>
        <w:r>
          <w:tab/>
        </w:r>
        <w:r>
          <w:fldChar w:fldCharType="begin"/>
        </w:r>
        <w:r>
          <w:instrText xml:space="preserve"> PAGEREF _Toc24257 \h </w:instrText>
        </w:r>
        <w:r>
          <w:fldChar w:fldCharType="separate"/>
        </w:r>
        <w:r>
          <w:t>42</w:t>
        </w:r>
        <w:r>
          <w:fldChar w:fldCharType="end"/>
        </w:r>
      </w:hyperlink>
    </w:p>
    <w:p>
      <w:pPr>
        <w:pStyle w:val="TOC2"/>
        <w:tabs>
          <w:tab w:val="right" w:leader="dot" w:pos="8306"/>
        </w:tabs>
      </w:pPr>
      <w:hyperlink w:anchor="_Toc22202" w:history="1">
        <w:r>
          <w:rPr>
            <w:rFonts w:ascii="仿宋" w:eastAsia="仿宋" w:hAnsi="仿宋" w:cs="仿宋" w:hint="eastAsia"/>
            <w:lang w:eastAsia="zh-CN"/>
          </w:rPr>
          <w:t>(四)、利润率高</w:t>
        </w:r>
        <w:r>
          <w:tab/>
        </w:r>
        <w:r>
          <w:fldChar w:fldCharType="begin"/>
        </w:r>
        <w:r>
          <w:instrText xml:space="preserve"> PAGEREF _Toc22202 \h </w:instrText>
        </w:r>
        <w:r>
          <w:fldChar w:fldCharType="separate"/>
        </w:r>
        <w:r>
          <w:t>45</w:t>
        </w:r>
        <w:r>
          <w:fldChar w:fldCharType="end"/>
        </w:r>
      </w:hyperlink>
    </w:p>
    <w:p>
      <w:pPr>
        <w:pStyle w:val="TOC1"/>
        <w:tabs>
          <w:tab w:val="right" w:leader="dot" w:pos="8306"/>
        </w:tabs>
      </w:pPr>
      <w:hyperlink w:anchor="_Toc22079" w:history="1">
        <w:r>
          <w:rPr>
            <w:rFonts w:ascii="仿宋" w:eastAsia="仿宋" w:hAnsi="仿宋" w:cs="仿宋" w:hint="eastAsia"/>
            <w:lang w:eastAsia="zh-CN"/>
          </w:rPr>
          <w:t>十一、激光隧道断面测量系统项目人力资源培养与发展</w:t>
        </w:r>
        <w:r>
          <w:tab/>
        </w:r>
        <w:r>
          <w:fldChar w:fldCharType="begin"/>
        </w:r>
        <w:r>
          <w:instrText xml:space="preserve"> PAGEREF _Toc22079 \h </w:instrText>
        </w:r>
        <w:r>
          <w:fldChar w:fldCharType="separate"/>
        </w:r>
        <w:r>
          <w:t>47</w:t>
        </w:r>
        <w:r>
          <w:fldChar w:fldCharType="end"/>
        </w:r>
      </w:hyperlink>
    </w:p>
    <w:p>
      <w:pPr>
        <w:pStyle w:val="TOC2"/>
        <w:tabs>
          <w:tab w:val="right" w:leader="dot" w:pos="8306"/>
        </w:tabs>
      </w:pPr>
      <w:hyperlink w:anchor="_Toc14868" w:history="1">
        <w:r>
          <w:rPr>
            <w:rFonts w:ascii="仿宋" w:eastAsia="仿宋" w:hAnsi="仿宋" w:cs="仿宋" w:hint="eastAsia"/>
            <w:lang w:eastAsia="zh-CN"/>
          </w:rPr>
          <w:t>(一)、人才需求与规划</w:t>
        </w:r>
        <w:r>
          <w:tab/>
        </w:r>
        <w:r>
          <w:fldChar w:fldCharType="begin"/>
        </w:r>
        <w:r>
          <w:instrText xml:space="preserve"> PAGEREF _Toc14868 \h </w:instrText>
        </w:r>
        <w:r>
          <w:fldChar w:fldCharType="separate"/>
        </w:r>
        <w:r>
          <w:t>47</w:t>
        </w:r>
        <w:r>
          <w:fldChar w:fldCharType="end"/>
        </w:r>
      </w:hyperlink>
    </w:p>
    <w:p>
      <w:pPr>
        <w:pStyle w:val="TOC2"/>
        <w:tabs>
          <w:tab w:val="right" w:leader="dot" w:pos="8306"/>
        </w:tabs>
      </w:pPr>
      <w:hyperlink w:anchor="_Toc23896" w:history="1">
        <w:r>
          <w:rPr>
            <w:rFonts w:ascii="仿宋" w:eastAsia="仿宋" w:hAnsi="仿宋" w:cs="仿宋" w:hint="eastAsia"/>
            <w:lang w:eastAsia="zh-CN"/>
          </w:rPr>
          <w:t>(二)、培训与发展计划</w:t>
        </w:r>
        <w:r>
          <w:tab/>
        </w:r>
        <w:r>
          <w:fldChar w:fldCharType="begin"/>
        </w:r>
        <w:r>
          <w:instrText xml:space="preserve"> PAGEREF _Toc23896 \h </w:instrText>
        </w:r>
        <w:r>
          <w:fldChar w:fldCharType="separate"/>
        </w:r>
        <w:r>
          <w:t>48</w:t>
        </w:r>
        <w:r>
          <w:fldChar w:fldCharType="end"/>
        </w:r>
      </w:hyperlink>
    </w:p>
    <w:p>
      <w:pPr>
        <w:pStyle w:val="TOC1"/>
        <w:tabs>
          <w:tab w:val="right" w:leader="dot" w:pos="8306"/>
        </w:tabs>
      </w:pPr>
      <w:hyperlink w:anchor="_Toc25972" w:history="1">
        <w:r>
          <w:rPr>
            <w:rFonts w:ascii="仿宋" w:eastAsia="仿宋" w:hAnsi="仿宋" w:cs="仿宋" w:hint="eastAsia"/>
            <w:lang w:eastAsia="zh-CN"/>
          </w:rPr>
          <w:t>十二、激光隧道断面测量系统项目社会影响</w:t>
        </w:r>
        <w:r>
          <w:tab/>
        </w:r>
        <w:r>
          <w:fldChar w:fldCharType="begin"/>
        </w:r>
        <w:r>
          <w:instrText xml:space="preserve"> PAGEREF _Toc25972 \h </w:instrText>
        </w:r>
        <w:r>
          <w:fldChar w:fldCharType="separate"/>
        </w:r>
        <w:r>
          <w:t>48</w:t>
        </w:r>
        <w:r>
          <w:fldChar w:fldCharType="end"/>
        </w:r>
      </w:hyperlink>
    </w:p>
    <w:p>
      <w:pPr>
        <w:pStyle w:val="TOC2"/>
        <w:tabs>
          <w:tab w:val="right" w:leader="dot" w:pos="8306"/>
        </w:tabs>
      </w:pPr>
      <w:hyperlink w:anchor="_Toc7377" w:history="1">
        <w:r>
          <w:rPr>
            <w:rFonts w:ascii="仿宋" w:eastAsia="仿宋" w:hAnsi="仿宋" w:cs="仿宋" w:hint="eastAsia"/>
            <w:lang w:eastAsia="zh-CN"/>
          </w:rPr>
          <w:t>(一)、社会责任与义务</w:t>
        </w:r>
        <w:r>
          <w:tab/>
        </w:r>
        <w:r>
          <w:fldChar w:fldCharType="begin"/>
        </w:r>
        <w:r>
          <w:instrText xml:space="preserve"> PAGEREF _Toc7377 \h </w:instrText>
        </w:r>
        <w:r>
          <w:fldChar w:fldCharType="separate"/>
        </w:r>
        <w:r>
          <w:t>48</w:t>
        </w:r>
        <w:r>
          <w:fldChar w:fldCharType="end"/>
        </w:r>
      </w:hyperlink>
    </w:p>
    <w:p>
      <w:pPr>
        <w:pStyle w:val="TOC2"/>
        <w:tabs>
          <w:tab w:val="right" w:leader="dot" w:pos="8306"/>
        </w:tabs>
      </w:pPr>
      <w:hyperlink w:anchor="_Toc22363" w:history="1">
        <w:r>
          <w:rPr>
            <w:rFonts w:ascii="仿宋" w:eastAsia="仿宋" w:hAnsi="仿宋" w:cs="仿宋" w:hint="eastAsia"/>
            <w:lang w:eastAsia="zh-CN"/>
          </w:rPr>
          <w:t>(二)、社会参与与沟通</w:t>
        </w:r>
        <w:r>
          <w:tab/>
        </w:r>
        <w:r>
          <w:fldChar w:fldCharType="begin"/>
        </w:r>
        <w:r>
          <w:instrText xml:space="preserve"> PAGEREF _Toc22363 \h </w:instrText>
        </w:r>
        <w:r>
          <w:fldChar w:fldCharType="separate"/>
        </w:r>
        <w:r>
          <w:t>49</w:t>
        </w:r>
        <w:r>
          <w:fldChar w:fldCharType="end"/>
        </w:r>
      </w:hyperlink>
    </w:p>
    <w:p>
      <w:pPr>
        <w:pStyle w:val="TOC1"/>
        <w:tabs>
          <w:tab w:val="right" w:leader="dot" w:pos="8306"/>
        </w:tabs>
      </w:pPr>
      <w:hyperlink w:anchor="_Toc22221" w:history="1">
        <w:r>
          <w:rPr>
            <w:rFonts w:ascii="仿宋" w:eastAsia="仿宋" w:hAnsi="仿宋" w:cs="仿宋" w:hint="eastAsia"/>
            <w:lang w:eastAsia="zh-CN"/>
          </w:rPr>
          <w:t>十三、供应链管理</w:t>
        </w:r>
        <w:r>
          <w:tab/>
        </w:r>
        <w:r>
          <w:fldChar w:fldCharType="begin"/>
        </w:r>
        <w:r>
          <w:instrText xml:space="preserve"> PAGEREF _Toc22221 \h </w:instrText>
        </w:r>
        <w:r>
          <w:fldChar w:fldCharType="separate"/>
        </w:r>
        <w:r>
          <w:t>50</w:t>
        </w:r>
        <w:r>
          <w:fldChar w:fldCharType="end"/>
        </w:r>
      </w:hyperlink>
    </w:p>
    <w:p>
      <w:pPr>
        <w:pStyle w:val="TOC2"/>
        <w:tabs>
          <w:tab w:val="right" w:leader="dot" w:pos="8306"/>
        </w:tabs>
      </w:pPr>
      <w:hyperlink w:anchor="_Toc6259" w:history="1">
        <w:r>
          <w:rPr>
            <w:rFonts w:ascii="仿宋" w:eastAsia="仿宋" w:hAnsi="仿宋" w:cs="仿宋" w:hint="eastAsia"/>
            <w:lang w:eastAsia="zh-CN"/>
          </w:rPr>
          <w:t>(一)、供应链战略规划</w:t>
        </w:r>
        <w:r>
          <w:tab/>
        </w:r>
        <w:r>
          <w:fldChar w:fldCharType="begin"/>
        </w:r>
        <w:r>
          <w:instrText xml:space="preserve"> PAGEREF _Toc6259 \h </w:instrText>
        </w:r>
        <w:r>
          <w:fldChar w:fldCharType="separate"/>
        </w:r>
        <w:r>
          <w:t>50</w:t>
        </w:r>
        <w:r>
          <w:fldChar w:fldCharType="end"/>
        </w:r>
      </w:hyperlink>
    </w:p>
    <w:p>
      <w:pPr>
        <w:pStyle w:val="TOC2"/>
        <w:tabs>
          <w:tab w:val="right" w:leader="dot" w:pos="8306"/>
        </w:tabs>
      </w:pPr>
      <w:hyperlink w:anchor="_Toc27646" w:history="1">
        <w:r>
          <w:rPr>
            <w:rFonts w:ascii="仿宋" w:eastAsia="仿宋" w:hAnsi="仿宋" w:cs="仿宋" w:hint="eastAsia"/>
            <w:lang w:eastAsia="zh-CN"/>
          </w:rPr>
          <w:t>(二)、供应商选择与合作</w:t>
        </w:r>
        <w:r>
          <w:tab/>
        </w:r>
        <w:r>
          <w:fldChar w:fldCharType="begin"/>
        </w:r>
        <w:r>
          <w:instrText xml:space="preserve"> PAGEREF _Toc27646 \h </w:instrText>
        </w:r>
        <w:r>
          <w:fldChar w:fldCharType="separate"/>
        </w:r>
        <w:r>
          <w:t>52</w:t>
        </w:r>
        <w:r>
          <w:fldChar w:fldCharType="end"/>
        </w:r>
      </w:hyperlink>
    </w:p>
    <w:p>
      <w:pPr>
        <w:pStyle w:val="TOC2"/>
        <w:tabs>
          <w:tab w:val="right" w:leader="dot" w:pos="8306"/>
        </w:tabs>
      </w:pPr>
      <w:hyperlink w:anchor="_Toc24212" w:history="1">
        <w:r>
          <w:rPr>
            <w:rFonts w:ascii="仿宋" w:eastAsia="仿宋" w:hAnsi="仿宋" w:cs="仿宋" w:hint="eastAsia"/>
            <w:lang w:eastAsia="zh-CN"/>
          </w:rPr>
          <w:t>(三)、物流与库存管理</w:t>
        </w:r>
        <w:r>
          <w:tab/>
        </w:r>
        <w:r>
          <w:fldChar w:fldCharType="begin"/>
        </w:r>
        <w:r>
          <w:instrText xml:space="preserve"> PAGEREF _Toc24212 \h </w:instrText>
        </w:r>
        <w:r>
          <w:fldChar w:fldCharType="separate"/>
        </w:r>
        <w:r>
          <w:t>53</w:t>
        </w:r>
        <w:r>
          <w:fldChar w:fldCharType="end"/>
        </w:r>
      </w:hyperlink>
    </w:p>
    <w:p>
      <w:pPr>
        <w:pStyle w:val="TOC1"/>
        <w:tabs>
          <w:tab w:val="right" w:leader="dot" w:pos="8306"/>
        </w:tabs>
      </w:pPr>
      <w:hyperlink w:anchor="_Toc23329" w:history="1">
        <w:r>
          <w:rPr>
            <w:rFonts w:ascii="仿宋" w:eastAsia="仿宋" w:hAnsi="仿宋" w:cs="仿宋" w:hint="eastAsia"/>
            <w:lang w:eastAsia="zh-CN"/>
          </w:rPr>
          <w:t>十四、营销与推广策略</w:t>
        </w:r>
        <w:r>
          <w:tab/>
        </w:r>
        <w:r>
          <w:fldChar w:fldCharType="begin"/>
        </w:r>
        <w:r>
          <w:instrText xml:space="preserve"> PAGEREF _Toc23329 \h </w:instrText>
        </w:r>
        <w:r>
          <w:fldChar w:fldCharType="separate"/>
        </w:r>
        <w:r>
          <w:t>54</w:t>
        </w:r>
        <w:r>
          <w:fldChar w:fldCharType="end"/>
        </w:r>
      </w:hyperlink>
    </w:p>
    <w:p>
      <w:pPr>
        <w:pStyle w:val="TOC2"/>
        <w:tabs>
          <w:tab w:val="right" w:leader="dot" w:pos="8306"/>
        </w:tabs>
      </w:pPr>
      <w:hyperlink w:anchor="_Toc21696" w:history="1">
        <w:r>
          <w:rPr>
            <w:rFonts w:ascii="仿宋" w:eastAsia="仿宋" w:hAnsi="仿宋" w:cs="仿宋" w:hint="eastAsia"/>
            <w:lang w:eastAsia="zh-CN"/>
          </w:rPr>
          <w:t>(一)、产品/服务定位与特点</w:t>
        </w:r>
        <w:r>
          <w:tab/>
        </w:r>
        <w:r>
          <w:fldChar w:fldCharType="begin"/>
        </w:r>
        <w:r>
          <w:instrText xml:space="preserve"> PAGEREF _Toc21696 \h </w:instrText>
        </w:r>
        <w:r>
          <w:fldChar w:fldCharType="separate"/>
        </w:r>
        <w:r>
          <w:t>54</w:t>
        </w:r>
        <w:r>
          <w:fldChar w:fldCharType="end"/>
        </w:r>
      </w:hyperlink>
    </w:p>
    <w:p>
      <w:pPr>
        <w:pStyle w:val="TOC2"/>
        <w:tabs>
          <w:tab w:val="right" w:leader="dot" w:pos="8306"/>
        </w:tabs>
      </w:pPr>
      <w:hyperlink w:anchor="_Toc5498" w:history="1">
        <w:r>
          <w:rPr>
            <w:rFonts w:ascii="仿宋" w:eastAsia="仿宋" w:hAnsi="仿宋" w:cs="仿宋" w:hint="eastAsia"/>
            <w:lang w:eastAsia="zh-CN"/>
          </w:rPr>
          <w:t>(二)、市场定位与竞争分析</w:t>
        </w:r>
        <w:r>
          <w:tab/>
        </w:r>
        <w:r>
          <w:fldChar w:fldCharType="begin"/>
        </w:r>
        <w:r>
          <w:instrText xml:space="preserve"> PAGEREF _Toc5498 \h </w:instrText>
        </w:r>
        <w:r>
          <w:fldChar w:fldCharType="separate"/>
        </w:r>
        <w:r>
          <w:t>56</w:t>
        </w:r>
        <w:r>
          <w:fldChar w:fldCharType="end"/>
        </w:r>
      </w:hyperlink>
    </w:p>
    <w:p>
      <w:pPr>
        <w:pStyle w:val="TOC2"/>
        <w:tabs>
          <w:tab w:val="right" w:leader="dot" w:pos="8306"/>
        </w:tabs>
      </w:pPr>
      <w:hyperlink w:anchor="_Toc6198" w:history="1">
        <w:r>
          <w:rPr>
            <w:rFonts w:ascii="仿宋" w:eastAsia="仿宋" w:hAnsi="仿宋" w:cs="仿宋" w:hint="eastAsia"/>
            <w:lang w:eastAsia="zh-CN"/>
          </w:rPr>
          <w:t>(三)、营销渠道与策略</w:t>
        </w:r>
        <w:r>
          <w:tab/>
        </w:r>
        <w:r>
          <w:fldChar w:fldCharType="begin"/>
        </w:r>
        <w:r>
          <w:instrText xml:space="preserve"> PAGEREF _Toc6198 \h </w:instrText>
        </w:r>
        <w:r>
          <w:fldChar w:fldCharType="separate"/>
        </w:r>
        <w:r>
          <w:t>57</w:t>
        </w:r>
        <w:r>
          <w:fldChar w:fldCharType="end"/>
        </w:r>
      </w:hyperlink>
    </w:p>
    <w:p>
      <w:pPr>
        <w:pStyle w:val="TOC2"/>
        <w:tabs>
          <w:tab w:val="right" w:leader="dot" w:pos="8306"/>
        </w:tabs>
      </w:pPr>
      <w:hyperlink w:anchor="_Toc6200" w:history="1">
        <w:r>
          <w:rPr>
            <w:rFonts w:ascii="仿宋" w:eastAsia="仿宋" w:hAnsi="仿宋" w:cs="仿宋" w:hint="eastAsia"/>
            <w:lang w:eastAsia="zh-CN"/>
          </w:rPr>
          <w:t>(四)、推广与宣传活动</w:t>
        </w:r>
        <w:r>
          <w:tab/>
        </w:r>
        <w:r>
          <w:fldChar w:fldCharType="begin"/>
        </w:r>
        <w:r>
          <w:instrText xml:space="preserve"> PAGEREF _Toc6200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93"/>
      <w:r>
        <w:rPr>
          <w:rFonts w:ascii="仿宋" w:eastAsia="仿宋" w:hAnsi="仿宋" w:cs="仿宋" w:hint="eastAsia"/>
          <w:sz w:val="28"/>
          <w:lang w:eastAsia="zh-CN"/>
        </w:rPr>
        <w:t>一、激光隧道断面测量系统项目文档管理</w:t>
      </w:r>
      <w:bookmarkEnd w:id="2"/>
    </w:p>
    <w:p>
      <w:pPr>
        <w:pStyle w:val="Heading2"/>
        <w:rPr>
          <w:rFonts w:ascii="仿宋" w:eastAsia="仿宋" w:hAnsi="仿宋" w:cs="仿宋" w:hint="eastAsia"/>
          <w:lang w:eastAsia="zh-CN"/>
        </w:rPr>
      </w:pPr>
      <w:bookmarkStart w:id="3" w:name="_Toc19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激光隧道断面测量系统项目高度重视文档的质量和准确性，以支持激光隧道断面测量系统项目的各项活动和决策。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文档的编制始于激光隧道断面测量系统项目计划的初期，我们制定了详细的文档编制计划，明确了每个文档的内容、格式和编写责任人。在激光隧道断面测量系统项目启动阶段，我们首先编制了激光隧道断面测量系统项目章程，明确定义了激光隧道断面测量系统项目的目标、范围、风险等关键要素。随后，激光隧道断面测量系统项目团队根据计划陆续编制了需求文档、设计文档、测试文档等各类文档，确保激光隧道断面测量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隧道断面测量系统项目管理中的重要环节，旨在确保激光隧道断面测量系统项目文档符合质量标准和激光隧道断面测量系统项目需求。在激光隧道断面测量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隧道断面测量系统项目相关利益方和专业领域的专家对文档进行独立审查。这有助于获取更全面、客观的反馈，确保激光隧道断面测量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在文档编制与审查方面建立了严格的管理机制，通过规范的流程和多维度的审查，确保激光隧道断面测量系统项目文档的质量、准确性和可靠性，为激光隧道断面测量系统项目的顺利推进提供了有力支持。</w:t>
      </w:r>
    </w:p>
    <w:p>
      <w:pPr>
        <w:pStyle w:val="Heading2"/>
        <w:ind w:firstLine="560" w:firstLineChars="200"/>
        <w:rPr>
          <w:rFonts w:ascii="仿宋" w:eastAsia="仿宋" w:hAnsi="仿宋" w:cs="仿宋" w:hint="eastAsia"/>
          <w:sz w:val="28"/>
          <w:lang w:eastAsia="zh-CN"/>
        </w:rPr>
      </w:pPr>
      <w:bookmarkStart w:id="4" w:name="_Toc148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在激光隧道断面测量系统项目中，我们致力于优化文档发布与分发过程，以确保信息的高效传递和团队间协作的顺畅进行。以下是我们采取的关键优化策略：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我们通过多渠道发布文档，包括电子邮件、激光隧道断面测量系统项目管理平台、内部网站等，以满足不同团队成员的偏好和需求。多渠道发布确保了信息的全面覆盖。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我们采用了精细的权限控制，确保只有授权人员可以访问敏感信息。这种安全措施保护了激光隧道断面测量系统项目文档的机密性，防止了未经授权的信息泄露。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3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激光隧道断面测量系统项目生命周期中一个至关重要的环节，直接关系到激光隧道断面测量系统项目信息的长期保存和历史记录的完整性。在激光隧道断面测量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288"/>
      <w:r>
        <w:rPr>
          <w:rFonts w:ascii="仿宋" w:eastAsia="仿宋" w:hAnsi="仿宋" w:cs="仿宋" w:hint="eastAsia"/>
          <w:sz w:val="28"/>
          <w:lang w:eastAsia="zh-CN"/>
        </w:rPr>
        <w:t>二、激光隧道断面测量系统项目可持续发展</w:t>
      </w:r>
      <w:bookmarkEnd w:id="6"/>
    </w:p>
    <w:p>
      <w:pPr>
        <w:pStyle w:val="Heading2"/>
        <w:rPr>
          <w:rFonts w:ascii="仿宋" w:eastAsia="仿宋" w:hAnsi="仿宋" w:cs="仿宋" w:hint="eastAsia"/>
          <w:lang w:eastAsia="zh-CN"/>
        </w:rPr>
      </w:pPr>
      <w:bookmarkStart w:id="7" w:name="_Toc642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隧道断面测量系统项目中，激光隧道断面测量系统项目团队着眼于未来，明确了可持续发展的战略方向。制定的具体可持续发展目标包括降低资源使用、采用环保技术、最大化社会效益等。这一步骤不仅有助于激光隧道断面测量系统项目在环保和社会责任方面达到最高标准，也为未来提供了明确的指引，确保激光隧道断面测量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可持续实践的融入激光隧道断面测量系统项目管理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激光隧道断面测量系统项目管理周期。从激光隧道断面测量系统项目规划开始，激光隧道断面测量系统项目团队就考虑了环境和社会的因素。在执行阶段，激光隧道断面测量系统项目团队积极推动绿色技术的应用，优化资源利用。此外，关注员工的社会责任，通过培训和沟通活动提高员工对可持续发展的认知，使他们能够在日常工作中践行可持续实践。这些举措不仅为激光隧道断面测量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90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激光隧道断面测量系统项目的可持续发展理念，我们深信环保与社会责任是激光隧道断面测量系统项目成功的关键支柱。在激光隧道断面测量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团队通过引入先进的环保技术、建立高效的废物处理系统以及推动能源节约措施，积极履行环保责任。定期的环保监测和评估确保激光隧道断面测量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不仅致力于自身可持续发展，还注重对社会的回馈。通过支持社区激光隧道断面测量系统项目、参与慈善事业、提供培训机会等方式，激光隧道断面测量系统项目积极履行社会责任。与当地社区建立积极互动，关注员工的工作与生活平衡，以及员工的身心健康，是激光隧道断面测量系统项目在社会责任层面的关键举措。这样的实践不仅增强了激光隧道断面测量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144"/>
      <w:r>
        <w:rPr>
          <w:rFonts w:ascii="仿宋" w:eastAsia="仿宋" w:hAnsi="仿宋" w:cs="仿宋" w:hint="eastAsia"/>
          <w:sz w:val="28"/>
          <w:lang w:eastAsia="zh-CN"/>
        </w:rPr>
        <w:t>三、激光隧道断面测量系统项目概论</w:t>
      </w:r>
      <w:bookmarkEnd w:id="9"/>
    </w:p>
    <w:p>
      <w:pPr>
        <w:pStyle w:val="Heading2"/>
        <w:rPr>
          <w:rFonts w:ascii="仿宋" w:eastAsia="仿宋" w:hAnsi="仿宋" w:cs="仿宋" w:hint="eastAsia"/>
          <w:lang w:eastAsia="zh-CN"/>
        </w:rPr>
      </w:pPr>
      <w:bookmarkStart w:id="10" w:name="_Toc10301"/>
      <w:r>
        <w:rPr>
          <w:rFonts w:ascii="仿宋" w:eastAsia="仿宋" w:hAnsi="仿宋" w:cs="仿宋" w:hint="eastAsia"/>
          <w:lang w:eastAsia="zh-CN"/>
        </w:rPr>
        <w:t>(一)、激光隧道断面测量系统项目概况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的起源追溯至对市场的深入洞察。市场的不断演变与变革为激光隧道断面测量系统项目提供了难得的机遇。当前市场存在的需求缺口和变革的大环境共同构成了激光隧道断面测量系统项目的背景。这个激光隧道断面测量系统项目旨在充分利用市场机遇，填补行业中尚未满足的需求，为客户提供全新的解决方案。市场的变革和需求的增长使得这个激光隧道断面测量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激光隧道断面测量系统项目名称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正式命名为激光隧道断面测量系统。这个名称不仅仅是一个标识，更代表了激光隧道断面测量系统项目的核心理念和愿景。它蕴含着激光隧道断面测量系统项目所要解决问题的关键字，具有强烈的表达和辨识度，为激光隧道断面测量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激光隧道断面测量系统项目目标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的核心目标是提供一种全新、高效的解决方案，满足客户日益增长的需求。激光隧道断面测量系统项目追求的不仅仅是满足市场需求，更是在市场中获得卓越的竞争优势。通过不断提升产品或服务的质量和创新水平，激光隧道断面测量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激光隧道断面测量系统项目范围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全面涵盖了产品研发、制造、市场推广和售后服务，确保从产品设计到最终用户体验的全方位关注。这一全面的激光隧道断面测量系统项目范围是为了确保激光隧道断面测量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激光隧道断面测量系统项目时间表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计划在未来18个月内完成，包括研发、测试、市场试点和正式推出等不同阶段。这个时间表的合理设计是为了确保激光隧道断面测量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激光隧道断面测量系统项目预算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总预算估算为XX百万美元，主要分配在研发、市场推广、人员培训和运营等方面。这一充足的预算为激光隧道断面测量系统项目提供了充足的资源，确保激光隧道断面测量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激光隧道断面测量系统项目风险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可能面临的风险包括市场接受度低、技术难题、竞争激烈等。激光隧道断面测量系统项目团队已经制定了相应的风险应对计划，通过前瞻性的风险管理，确保激光隧道断面测量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激光隧道断面测量系统项目团队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汇聚了一支经验丰富、多领域专业素养的核心团队，确保激光隧道断面测量系统项目在各个方面都能拥有高水平的执行力。团队的协同作战是激光隧道断面测量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激光隧道断面测量系统项目背景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激光隧道断面测量系统项目的背景根植于市场对更高效、创新产品的渴望，同时也受到科技发展对行业格局的深刻改变的影响。这为激光隧道断面测量系统项目提供了广阔的发展空间和市场需求。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激光隧道断面测量系统项目现状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截至目前，激光隧道断面测量系统项目已完成市场调研和技术验证，取得了初步的成功。这为激光隧道断面测量系统项目在未来的发展奠定了坚实的基础，为更远大的目标打下了坚实的基石。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399"/>
      <w:r>
        <w:rPr>
          <w:rFonts w:ascii="仿宋" w:eastAsia="仿宋" w:hAnsi="仿宋" w:cs="仿宋" w:hint="eastAsia"/>
          <w:sz w:val="28"/>
          <w:lang w:eastAsia="zh-CN"/>
        </w:rPr>
        <w:t>(二)、激光隧道断面测量系统项目目标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隧道断面测量系统项目首要业务目标是在市场中占据有利地位，实现产品/服务的成功推广和销售。通过不断提升产品质量、创新性，激光隧道断面测量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在科技迅速发展的时代，激光隧道断面测量系统项目着眼于技术创新。通过持续的研发和技术升级，激光隧道断面测量系统项目旨在推出更具创新性的产品或服务，以满足市场对新鲜、先进解决方案的需求。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隧道断面测量系统项目设定了客户满意度目标。通过提供卓越的产品质量和优质的客户服务，激光隧道断面测量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激光隧道断面测量系统项目注重社会责任和可持续发展。通过实施环保、社会责任激光隧道断面测量系统项目，激光隧道断面测量系统项目致力于在经济发展的同时保护环境，促进社会公平，实现可持续经营。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激光隧道断面测量系统项目的团队是实现目标的核心驱动力。因此，激光隧道断面测量系统项目设定了团队发展目标，包括提升团队成员的专业技能、培养领导力，以及搭建协同高效的团队工作氛围。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538"/>
      <w:r>
        <w:rPr>
          <w:rFonts w:ascii="仿宋" w:eastAsia="仿宋" w:hAnsi="仿宋" w:cs="仿宋" w:hint="eastAsia"/>
          <w:sz w:val="28"/>
          <w:lang w:eastAsia="zh-CN"/>
        </w:rPr>
        <w:t>(三)、激光隧道断面测量系统项目提出的理由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激光隧道断面测量系统项目提出的理由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的提出源于对市场机遇的深刻洞察。当前市场中存在的需求缺口和行业发展趋势表明，有巨大的商业机会等待被开发。通过准确捕捉市场机遇，激光隧道断面测量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激光隧道断面测量系统项目的理念基于对技术创新的信仰。通过持续的研发和技术投入，激光隧道断面测量系统项目有望推出更具创新性的产品或服务。在科技飞速发展的当下，激光隧道断面测量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的提出是为了增强企业的行业竞争力。通过提升产品或服务的质量和独特性，激光隧道断面测量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响应了消费者需求的变化。随着社会和科技的不断发展，消费者对产品和服务的需求也在发生变化。通过深入了解并及时回应消费者的新需求，激光隧道断面测量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的提出是企业战略发展规划的一部分。在面对日益激烈的市场竞争和不断变化的商业环境中，激光隧道断面测量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的提出不仅仅是基于商业考量，还注重社会责任。通过推出环保、社会责任等方面的激光隧道断面测量系统项目，激光隧道断面测量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的提出反映了对利益相关者期望的关注。包括客户、员工、投资者等利益相关者在企业发展中都有着各自的期望，激光隧道断面测量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496"/>
      <w:r>
        <w:rPr>
          <w:rFonts w:ascii="仿宋" w:eastAsia="仿宋" w:hAnsi="仿宋" w:cs="仿宋" w:hint="eastAsia"/>
          <w:sz w:val="28"/>
          <w:lang w:eastAsia="zh-CN"/>
        </w:rPr>
        <w:t>(四)、激光隧道断面测量系统项目意义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在实施激光隧道断面测量系统项目的过程中，我们不仅仅是在追逐商业成功，更是为企业和社会的多个层面创造了深远的意义。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隧道断面测量系统项目的首要意义在于提升企业的市场竞争力。通过持续的创新和对产品质量的高标准要求，激光隧道断面测量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隧道断面测量系统项目的推进将促使行业技术水平的提升。通过引入先进技术和创新性解决方案，激光隧道断面测量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激光隧道断面测量系统项目不仅创造了大量就业机会，提高了就业水平，还注重社会责任和环保。通过参与社会公益事业和推动环保激光隧道断面测量系统项目，激光隧道断面测量系统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综合而言，激光隧道断面测量系统项目意义重大，不仅推动了企业的发展，也为行业和社会的进步贡献了积极力量。这是一个全面而深刻的影响，将在未来产生可持续的正面效应。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0082"/>
      <w:r>
        <w:rPr>
          <w:rFonts w:ascii="仿宋" w:eastAsia="仿宋" w:hAnsi="仿宋" w:cs="仿宋" w:hint="eastAsia"/>
          <w:sz w:val="28"/>
          <w:lang w:eastAsia="zh-CN"/>
        </w:rPr>
        <w:t>(五)、激光隧道断面测量系统项目背景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在当今迅猛发展的商业环境中，激光隧道断面测量系统项目的动因根植于对多方面因素的审慎考量。这个激光隧道断面测量系统项目的提出并非孤立的决策，而是对企业所处背景深入思考的产物。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激光隧道断面测量系统项目背后的首要原因。科技的迅速发展和全球市场的快速变化使得企业必须灵活应对。激光隧道断面测量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激光隧道断面测量系统项目背景中不可忽视的一环。企业需要在激烈竞争中脱颖而出，为此，激光隧道断面测量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技术的迅速发展为企业带来了机遇与挑战。作为激光隧道断面测量系统项目启动的背景之一，对新兴技术的应用将有助于提升企业的技术水平，使其在不断演进的商业环境中保持竞争优势。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激光隧道断面测量系统项目充分融入了社会责任的理念，通过可持续经营和社会公益激光隧道断面测量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88"/>
      <w:r>
        <w:rPr>
          <w:rFonts w:ascii="仿宋" w:eastAsia="仿宋" w:hAnsi="仿宋" w:cs="仿宋" w:hint="eastAsia"/>
          <w:sz w:val="28"/>
          <w:lang w:eastAsia="zh-CN"/>
        </w:rPr>
        <w:t>四、激光隧道断面测量系统项目选址可行性分析</w:t>
      </w:r>
      <w:bookmarkEnd w:id="15"/>
    </w:p>
    <w:p>
      <w:pPr>
        <w:pStyle w:val="Heading2"/>
        <w:rPr>
          <w:rFonts w:ascii="仿宋" w:eastAsia="仿宋" w:hAnsi="仿宋" w:cs="仿宋" w:hint="eastAsia"/>
          <w:lang w:eastAsia="zh-CN"/>
        </w:rPr>
      </w:pPr>
      <w:bookmarkStart w:id="16" w:name="_Toc13993"/>
      <w:r>
        <w:rPr>
          <w:rFonts w:ascii="仿宋" w:eastAsia="仿宋" w:hAnsi="仿宋" w:cs="仿宋" w:hint="eastAsia"/>
          <w:lang w:eastAsia="zh-CN"/>
        </w:rPr>
        <w:t>(一)、激光隧道断面测量系统项目选址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该激光隧道断面测量系统项目选址位于XX省XX市XX区XXX街道</w:t>
      </w:r>
    </w:p>
    <w:p>
      <w:pPr>
        <w:pStyle w:val="Heading2"/>
        <w:ind w:firstLine="560" w:firstLineChars="200"/>
        <w:rPr>
          <w:rFonts w:ascii="仿宋" w:eastAsia="仿宋" w:hAnsi="仿宋" w:cs="仿宋" w:hint="eastAsia"/>
          <w:sz w:val="28"/>
          <w:lang w:eastAsia="zh-CN"/>
        </w:rPr>
      </w:pPr>
      <w:bookmarkStart w:id="17" w:name="_Toc2515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隧道断面测量系统项目的征地面积将根据激光隧道断面测量系统项目的实际规模和需求进行精确规划。具体面积XXX平方米，旨在确保激光隧道断面测量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净用地面积是在征地面积基础上去除不可利用面积后的实际可开发用地。具体面积XXX平方米，考虑到环保、交通、安全等多方面因素，以确保激光隧道断面测量系统项目在整体利用效率上达到最优。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激光隧道断面测量系统项目计划建设的建筑总规模具体面积XXX平方米。这一规模的确定综合考虑了激光隧道断面测量系统项目的性质、规模，以及城市规划的相关要求，确保建筑布局与周边环境协调一致。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https://d.book118.com/075310332242011100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激光隧道断面测量系统项目规划设计方案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45B82"/>
    <w:rsid w:val="01B45B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310332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2024-01-24T06:08:00Z</dcterms:created>
  <dcterms:modified xsi:type="dcterms:W3CDTF">2024-01-24T06:08:16Z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449E1966722D4C0F8564CA95ABC2B67F_11</vt:lpwstr>
  </property>
  <property fmtid="{D5CDD505-2E9C-101B-9397-08002B2CF9AE}" pid="3" name="KSOProductBuildVer">
    <vt:lpwstr>2052-12.1.0.16120</vt:lpwstr>
  </property>
</Properties>
</file>