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配料秤项目规划设计方案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85" w:history="1">
        <w:r>
          <w:rPr>
            <w:rFonts w:ascii="仿宋" w:eastAsia="仿宋" w:hAnsi="仿宋" w:cs="仿宋" w:hint="eastAsia"/>
            <w:lang w:eastAsia="zh-CN"/>
          </w:rPr>
          <w:t>序言</w:t>
        </w:r>
        <w:r>
          <w:tab/>
        </w:r>
        <w:r>
          <w:fldChar w:fldCharType="begin"/>
        </w:r>
        <w:r>
          <w:instrText xml:space="preserve"> PAGEREF _Toc5885 \h </w:instrText>
        </w:r>
        <w:r>
          <w:fldChar w:fldCharType="separate"/>
        </w:r>
        <w:r>
          <w:t>3</w:t>
        </w:r>
        <w:r>
          <w:fldChar w:fldCharType="end"/>
        </w:r>
      </w:hyperlink>
    </w:p>
    <w:p>
      <w:pPr>
        <w:pStyle w:val="TOC1"/>
        <w:tabs>
          <w:tab w:val="right" w:leader="dot" w:pos="8306"/>
        </w:tabs>
      </w:pPr>
      <w:hyperlink w:anchor="_Toc29364" w:history="1">
        <w:r>
          <w:rPr>
            <w:rFonts w:ascii="仿宋" w:eastAsia="仿宋" w:hAnsi="仿宋" w:cs="仿宋" w:hint="eastAsia"/>
            <w:lang w:eastAsia="zh-CN"/>
          </w:rPr>
          <w:t>一、配料秤项目概论</w:t>
        </w:r>
        <w:r>
          <w:tab/>
        </w:r>
        <w:r>
          <w:fldChar w:fldCharType="begin"/>
        </w:r>
        <w:r>
          <w:instrText xml:space="preserve"> PAGEREF _Toc29364 \h </w:instrText>
        </w:r>
        <w:r>
          <w:fldChar w:fldCharType="separate"/>
        </w:r>
        <w:r>
          <w:t>3</w:t>
        </w:r>
        <w:r>
          <w:fldChar w:fldCharType="end"/>
        </w:r>
      </w:hyperlink>
    </w:p>
    <w:p>
      <w:pPr>
        <w:pStyle w:val="TOC2"/>
        <w:tabs>
          <w:tab w:val="right" w:leader="dot" w:pos="8306"/>
        </w:tabs>
      </w:pPr>
      <w:hyperlink w:anchor="_Toc31020" w:history="1">
        <w:r>
          <w:rPr>
            <w:rFonts w:ascii="仿宋" w:eastAsia="仿宋" w:hAnsi="仿宋" w:cs="仿宋" w:hint="eastAsia"/>
            <w:lang w:eastAsia="zh-CN"/>
          </w:rPr>
          <w:t>(一)、配料秤项目概况</w:t>
        </w:r>
        <w:r>
          <w:tab/>
        </w:r>
        <w:r>
          <w:fldChar w:fldCharType="begin"/>
        </w:r>
        <w:r>
          <w:instrText xml:space="preserve"> PAGEREF _Toc31020 \h </w:instrText>
        </w:r>
        <w:r>
          <w:fldChar w:fldCharType="separate"/>
        </w:r>
        <w:r>
          <w:t>3</w:t>
        </w:r>
        <w:r>
          <w:fldChar w:fldCharType="end"/>
        </w:r>
      </w:hyperlink>
    </w:p>
    <w:p>
      <w:pPr>
        <w:pStyle w:val="TOC2"/>
        <w:tabs>
          <w:tab w:val="right" w:leader="dot" w:pos="8306"/>
        </w:tabs>
      </w:pPr>
      <w:hyperlink w:anchor="_Toc7702" w:history="1">
        <w:r>
          <w:rPr>
            <w:rFonts w:ascii="仿宋" w:eastAsia="仿宋" w:hAnsi="仿宋" w:cs="仿宋" w:hint="eastAsia"/>
            <w:lang w:eastAsia="zh-CN"/>
          </w:rPr>
          <w:t>(二)、配料秤项目目标</w:t>
        </w:r>
        <w:r>
          <w:tab/>
        </w:r>
        <w:r>
          <w:fldChar w:fldCharType="begin"/>
        </w:r>
        <w:r>
          <w:instrText xml:space="preserve"> PAGEREF _Toc7702 \h </w:instrText>
        </w:r>
        <w:r>
          <w:fldChar w:fldCharType="separate"/>
        </w:r>
        <w:r>
          <w:t>5</w:t>
        </w:r>
        <w:r>
          <w:fldChar w:fldCharType="end"/>
        </w:r>
      </w:hyperlink>
    </w:p>
    <w:p>
      <w:pPr>
        <w:pStyle w:val="TOC2"/>
        <w:tabs>
          <w:tab w:val="right" w:leader="dot" w:pos="8306"/>
        </w:tabs>
      </w:pPr>
      <w:hyperlink w:anchor="_Toc14036" w:history="1">
        <w:r>
          <w:rPr>
            <w:rFonts w:ascii="仿宋" w:eastAsia="仿宋" w:hAnsi="仿宋" w:cs="仿宋" w:hint="eastAsia"/>
            <w:lang w:eastAsia="zh-CN"/>
          </w:rPr>
          <w:t>(三)、配料秤项目提出的理由</w:t>
        </w:r>
        <w:r>
          <w:tab/>
        </w:r>
        <w:r>
          <w:fldChar w:fldCharType="begin"/>
        </w:r>
        <w:r>
          <w:instrText xml:space="preserve"> PAGEREF _Toc14036 \h </w:instrText>
        </w:r>
        <w:r>
          <w:fldChar w:fldCharType="separate"/>
        </w:r>
        <w:r>
          <w:t>6</w:t>
        </w:r>
        <w:r>
          <w:fldChar w:fldCharType="end"/>
        </w:r>
      </w:hyperlink>
    </w:p>
    <w:p>
      <w:pPr>
        <w:pStyle w:val="TOC2"/>
        <w:tabs>
          <w:tab w:val="right" w:leader="dot" w:pos="8306"/>
        </w:tabs>
      </w:pPr>
      <w:hyperlink w:anchor="_Toc1238" w:history="1">
        <w:r>
          <w:rPr>
            <w:rFonts w:ascii="仿宋" w:eastAsia="仿宋" w:hAnsi="仿宋" w:cs="仿宋" w:hint="eastAsia"/>
            <w:lang w:eastAsia="zh-CN"/>
          </w:rPr>
          <w:t>(四)、配料秤项目意义</w:t>
        </w:r>
        <w:r>
          <w:tab/>
        </w:r>
        <w:r>
          <w:fldChar w:fldCharType="begin"/>
        </w:r>
        <w:r>
          <w:instrText xml:space="preserve"> PAGEREF _Toc1238 \h </w:instrText>
        </w:r>
        <w:r>
          <w:fldChar w:fldCharType="separate"/>
        </w:r>
        <w:r>
          <w:t>8</w:t>
        </w:r>
        <w:r>
          <w:fldChar w:fldCharType="end"/>
        </w:r>
      </w:hyperlink>
    </w:p>
    <w:p>
      <w:pPr>
        <w:pStyle w:val="TOC2"/>
        <w:tabs>
          <w:tab w:val="right" w:leader="dot" w:pos="8306"/>
        </w:tabs>
      </w:pPr>
      <w:hyperlink w:anchor="_Toc1547" w:history="1">
        <w:r>
          <w:rPr>
            <w:rFonts w:ascii="仿宋" w:eastAsia="仿宋" w:hAnsi="仿宋" w:cs="仿宋" w:hint="eastAsia"/>
            <w:lang w:eastAsia="zh-CN"/>
          </w:rPr>
          <w:t>(五)、配料秤项目背景</w:t>
        </w:r>
        <w:r>
          <w:tab/>
        </w:r>
        <w:r>
          <w:fldChar w:fldCharType="begin"/>
        </w:r>
        <w:r>
          <w:instrText xml:space="preserve"> PAGEREF _Toc1547 \h </w:instrText>
        </w:r>
        <w:r>
          <w:fldChar w:fldCharType="separate"/>
        </w:r>
        <w:r>
          <w:t>8</w:t>
        </w:r>
        <w:r>
          <w:fldChar w:fldCharType="end"/>
        </w:r>
      </w:hyperlink>
    </w:p>
    <w:p>
      <w:pPr>
        <w:pStyle w:val="TOC1"/>
        <w:tabs>
          <w:tab w:val="right" w:leader="dot" w:pos="8306"/>
        </w:tabs>
      </w:pPr>
      <w:hyperlink w:anchor="_Toc25835" w:history="1">
        <w:r>
          <w:rPr>
            <w:rFonts w:ascii="仿宋" w:eastAsia="仿宋" w:hAnsi="仿宋" w:cs="仿宋" w:hint="eastAsia"/>
            <w:lang w:eastAsia="zh-CN"/>
          </w:rPr>
          <w:t>二、产品规划分析</w:t>
        </w:r>
        <w:r>
          <w:tab/>
        </w:r>
        <w:r>
          <w:fldChar w:fldCharType="begin"/>
        </w:r>
        <w:r>
          <w:instrText xml:space="preserve"> PAGEREF _Toc25835 \h </w:instrText>
        </w:r>
        <w:r>
          <w:fldChar w:fldCharType="separate"/>
        </w:r>
        <w:r>
          <w:t>9</w:t>
        </w:r>
        <w:r>
          <w:fldChar w:fldCharType="end"/>
        </w:r>
      </w:hyperlink>
    </w:p>
    <w:p>
      <w:pPr>
        <w:pStyle w:val="TOC2"/>
        <w:tabs>
          <w:tab w:val="right" w:leader="dot" w:pos="8306"/>
        </w:tabs>
      </w:pPr>
      <w:hyperlink w:anchor="_Toc29762" w:history="1">
        <w:r>
          <w:rPr>
            <w:rFonts w:ascii="仿宋" w:eastAsia="仿宋" w:hAnsi="仿宋" w:cs="仿宋" w:hint="eastAsia"/>
            <w:lang w:eastAsia="zh-CN"/>
          </w:rPr>
          <w:t>(一)、产品规划</w:t>
        </w:r>
        <w:r>
          <w:tab/>
        </w:r>
        <w:r>
          <w:fldChar w:fldCharType="begin"/>
        </w:r>
        <w:r>
          <w:instrText xml:space="preserve"> PAGEREF _Toc29762 \h </w:instrText>
        </w:r>
        <w:r>
          <w:fldChar w:fldCharType="separate"/>
        </w:r>
        <w:r>
          <w:t>9</w:t>
        </w:r>
        <w:r>
          <w:fldChar w:fldCharType="end"/>
        </w:r>
      </w:hyperlink>
    </w:p>
    <w:p>
      <w:pPr>
        <w:pStyle w:val="TOC2"/>
        <w:tabs>
          <w:tab w:val="right" w:leader="dot" w:pos="8306"/>
        </w:tabs>
      </w:pPr>
      <w:hyperlink w:anchor="_Toc2058" w:history="1">
        <w:r>
          <w:rPr>
            <w:rFonts w:ascii="仿宋" w:eastAsia="仿宋" w:hAnsi="仿宋" w:cs="仿宋" w:hint="eastAsia"/>
            <w:lang w:eastAsia="zh-CN"/>
          </w:rPr>
          <w:t>(二)、建设规模</w:t>
        </w:r>
        <w:r>
          <w:tab/>
        </w:r>
        <w:r>
          <w:fldChar w:fldCharType="begin"/>
        </w:r>
        <w:r>
          <w:instrText xml:space="preserve"> PAGEREF _Toc2058 \h </w:instrText>
        </w:r>
        <w:r>
          <w:fldChar w:fldCharType="separate"/>
        </w:r>
        <w:r>
          <w:t>10</w:t>
        </w:r>
        <w:r>
          <w:fldChar w:fldCharType="end"/>
        </w:r>
      </w:hyperlink>
    </w:p>
    <w:p>
      <w:pPr>
        <w:pStyle w:val="TOC1"/>
        <w:tabs>
          <w:tab w:val="right" w:leader="dot" w:pos="8306"/>
        </w:tabs>
      </w:pPr>
      <w:hyperlink w:anchor="_Toc30262" w:history="1">
        <w:r>
          <w:rPr>
            <w:rFonts w:ascii="仿宋" w:eastAsia="仿宋" w:hAnsi="仿宋" w:cs="仿宋" w:hint="eastAsia"/>
            <w:lang w:eastAsia="zh-CN"/>
          </w:rPr>
          <w:t>三、工艺说明</w:t>
        </w:r>
        <w:r>
          <w:tab/>
        </w:r>
        <w:r>
          <w:fldChar w:fldCharType="begin"/>
        </w:r>
        <w:r>
          <w:instrText xml:space="preserve"> PAGEREF _Toc30262 \h </w:instrText>
        </w:r>
        <w:r>
          <w:fldChar w:fldCharType="separate"/>
        </w:r>
        <w:r>
          <w:t>11</w:t>
        </w:r>
        <w:r>
          <w:fldChar w:fldCharType="end"/>
        </w:r>
      </w:hyperlink>
    </w:p>
    <w:p>
      <w:pPr>
        <w:pStyle w:val="TOC2"/>
        <w:tabs>
          <w:tab w:val="right" w:leader="dot" w:pos="8306"/>
        </w:tabs>
      </w:pPr>
      <w:hyperlink w:anchor="_Toc8792" w:history="1">
        <w:r>
          <w:rPr>
            <w:rFonts w:ascii="仿宋" w:eastAsia="仿宋" w:hAnsi="仿宋" w:cs="仿宋" w:hint="eastAsia"/>
            <w:lang w:eastAsia="zh-CN"/>
          </w:rPr>
          <w:t>(一)、技术管理特点</w:t>
        </w:r>
        <w:r>
          <w:tab/>
        </w:r>
        <w:r>
          <w:fldChar w:fldCharType="begin"/>
        </w:r>
        <w:r>
          <w:instrText xml:space="preserve"> PAGEREF _Toc8792 \h </w:instrText>
        </w:r>
        <w:r>
          <w:fldChar w:fldCharType="separate"/>
        </w:r>
        <w:r>
          <w:t>11</w:t>
        </w:r>
        <w:r>
          <w:fldChar w:fldCharType="end"/>
        </w:r>
      </w:hyperlink>
    </w:p>
    <w:p>
      <w:pPr>
        <w:pStyle w:val="TOC2"/>
        <w:tabs>
          <w:tab w:val="right" w:leader="dot" w:pos="8306"/>
        </w:tabs>
      </w:pPr>
      <w:hyperlink w:anchor="_Toc8302" w:history="1">
        <w:r>
          <w:rPr>
            <w:rFonts w:ascii="仿宋" w:eastAsia="仿宋" w:hAnsi="仿宋" w:cs="仿宋" w:hint="eastAsia"/>
            <w:lang w:eastAsia="zh-CN"/>
          </w:rPr>
          <w:t>(二)、配料秤项目工艺技术设计方案</w:t>
        </w:r>
        <w:r>
          <w:tab/>
        </w:r>
        <w:r>
          <w:fldChar w:fldCharType="begin"/>
        </w:r>
        <w:r>
          <w:instrText xml:space="preserve"> PAGEREF _Toc8302 \h </w:instrText>
        </w:r>
        <w:r>
          <w:fldChar w:fldCharType="separate"/>
        </w:r>
        <w:r>
          <w:t>12</w:t>
        </w:r>
        <w:r>
          <w:fldChar w:fldCharType="end"/>
        </w:r>
      </w:hyperlink>
    </w:p>
    <w:p>
      <w:pPr>
        <w:pStyle w:val="TOC2"/>
        <w:tabs>
          <w:tab w:val="right" w:leader="dot" w:pos="8306"/>
        </w:tabs>
      </w:pPr>
      <w:hyperlink w:anchor="_Toc11113" w:history="1">
        <w:r>
          <w:rPr>
            <w:rFonts w:ascii="仿宋" w:eastAsia="仿宋" w:hAnsi="仿宋" w:cs="仿宋" w:hint="eastAsia"/>
            <w:lang w:eastAsia="zh-CN"/>
          </w:rPr>
          <w:t>(三)、设备选型方案</w:t>
        </w:r>
        <w:r>
          <w:tab/>
        </w:r>
        <w:r>
          <w:fldChar w:fldCharType="begin"/>
        </w:r>
        <w:r>
          <w:instrText xml:space="preserve"> PAGEREF _Toc11113 \h </w:instrText>
        </w:r>
        <w:r>
          <w:fldChar w:fldCharType="separate"/>
        </w:r>
        <w:r>
          <w:t>13</w:t>
        </w:r>
        <w:r>
          <w:fldChar w:fldCharType="end"/>
        </w:r>
      </w:hyperlink>
    </w:p>
    <w:p>
      <w:pPr>
        <w:pStyle w:val="TOC1"/>
        <w:tabs>
          <w:tab w:val="right" w:leader="dot" w:pos="8306"/>
        </w:tabs>
      </w:pPr>
      <w:hyperlink w:anchor="_Toc5296" w:history="1">
        <w:r>
          <w:rPr>
            <w:rFonts w:ascii="仿宋" w:eastAsia="仿宋" w:hAnsi="仿宋" w:cs="仿宋" w:hint="eastAsia"/>
            <w:lang w:eastAsia="zh-CN"/>
          </w:rPr>
          <w:t>四、市场分析、调研</w:t>
        </w:r>
        <w:r>
          <w:tab/>
        </w:r>
        <w:r>
          <w:fldChar w:fldCharType="begin"/>
        </w:r>
        <w:r>
          <w:instrText xml:space="preserve"> PAGEREF _Toc5296 \h </w:instrText>
        </w:r>
        <w:r>
          <w:fldChar w:fldCharType="separate"/>
        </w:r>
        <w:r>
          <w:t>15</w:t>
        </w:r>
        <w:r>
          <w:fldChar w:fldCharType="end"/>
        </w:r>
      </w:hyperlink>
    </w:p>
    <w:p>
      <w:pPr>
        <w:pStyle w:val="TOC2"/>
        <w:tabs>
          <w:tab w:val="right" w:leader="dot" w:pos="8306"/>
        </w:tabs>
      </w:pPr>
      <w:hyperlink w:anchor="_Toc11367" w:history="1">
        <w:r>
          <w:rPr>
            <w:rFonts w:ascii="仿宋" w:eastAsia="仿宋" w:hAnsi="仿宋" w:cs="仿宋" w:hint="eastAsia"/>
            <w:lang w:eastAsia="zh-CN"/>
          </w:rPr>
          <w:t>(一)、配料秤行业分析</w:t>
        </w:r>
        <w:r>
          <w:tab/>
        </w:r>
        <w:r>
          <w:fldChar w:fldCharType="begin"/>
        </w:r>
        <w:r>
          <w:instrText xml:space="preserve"> PAGEREF _Toc11367 \h </w:instrText>
        </w:r>
        <w:r>
          <w:fldChar w:fldCharType="separate"/>
        </w:r>
        <w:r>
          <w:t>15</w:t>
        </w:r>
        <w:r>
          <w:fldChar w:fldCharType="end"/>
        </w:r>
      </w:hyperlink>
    </w:p>
    <w:p>
      <w:pPr>
        <w:pStyle w:val="TOC2"/>
        <w:tabs>
          <w:tab w:val="right" w:leader="dot" w:pos="8306"/>
        </w:tabs>
      </w:pPr>
      <w:hyperlink w:anchor="_Toc21519" w:history="1">
        <w:r>
          <w:rPr>
            <w:rFonts w:ascii="仿宋" w:eastAsia="仿宋" w:hAnsi="仿宋" w:cs="仿宋" w:hint="eastAsia"/>
            <w:lang w:eastAsia="zh-CN"/>
          </w:rPr>
          <w:t>(二)、配料秤市场分析预测</w:t>
        </w:r>
        <w:r>
          <w:tab/>
        </w:r>
        <w:r>
          <w:fldChar w:fldCharType="begin"/>
        </w:r>
        <w:r>
          <w:instrText xml:space="preserve"> PAGEREF _Toc21519 \h </w:instrText>
        </w:r>
        <w:r>
          <w:fldChar w:fldCharType="separate"/>
        </w:r>
        <w:r>
          <w:t>16</w:t>
        </w:r>
        <w:r>
          <w:fldChar w:fldCharType="end"/>
        </w:r>
      </w:hyperlink>
    </w:p>
    <w:p>
      <w:pPr>
        <w:pStyle w:val="TOC1"/>
        <w:tabs>
          <w:tab w:val="right" w:leader="dot" w:pos="8306"/>
        </w:tabs>
      </w:pPr>
      <w:hyperlink w:anchor="_Toc5216" w:history="1">
        <w:r>
          <w:rPr>
            <w:rFonts w:ascii="仿宋" w:eastAsia="仿宋" w:hAnsi="仿宋" w:cs="仿宋" w:hint="eastAsia"/>
            <w:lang w:eastAsia="zh-CN"/>
          </w:rPr>
          <w:t>五、配料秤项目危机管理</w:t>
        </w:r>
        <w:r>
          <w:tab/>
        </w:r>
        <w:r>
          <w:fldChar w:fldCharType="begin"/>
        </w:r>
        <w:r>
          <w:instrText xml:space="preserve"> PAGEREF _Toc5216 \h </w:instrText>
        </w:r>
        <w:r>
          <w:fldChar w:fldCharType="separate"/>
        </w:r>
        <w:r>
          <w:t>16</w:t>
        </w:r>
        <w:r>
          <w:fldChar w:fldCharType="end"/>
        </w:r>
      </w:hyperlink>
    </w:p>
    <w:p>
      <w:pPr>
        <w:pStyle w:val="TOC2"/>
        <w:tabs>
          <w:tab w:val="right" w:leader="dot" w:pos="8306"/>
        </w:tabs>
      </w:pPr>
      <w:hyperlink w:anchor="_Toc25220" w:history="1">
        <w:r>
          <w:rPr>
            <w:rFonts w:ascii="仿宋" w:eastAsia="仿宋" w:hAnsi="仿宋" w:cs="仿宋" w:hint="eastAsia"/>
            <w:lang w:eastAsia="zh-CN"/>
          </w:rPr>
          <w:t>(一)、危机预警与识别</w:t>
        </w:r>
        <w:r>
          <w:tab/>
        </w:r>
        <w:r>
          <w:fldChar w:fldCharType="begin"/>
        </w:r>
        <w:r>
          <w:instrText xml:space="preserve"> PAGEREF _Toc25220 \h </w:instrText>
        </w:r>
        <w:r>
          <w:fldChar w:fldCharType="separate"/>
        </w:r>
        <w:r>
          <w:t>16</w:t>
        </w:r>
        <w:r>
          <w:fldChar w:fldCharType="end"/>
        </w:r>
      </w:hyperlink>
    </w:p>
    <w:p>
      <w:pPr>
        <w:pStyle w:val="TOC2"/>
        <w:tabs>
          <w:tab w:val="right" w:leader="dot" w:pos="8306"/>
        </w:tabs>
      </w:pPr>
      <w:hyperlink w:anchor="_Toc27652" w:history="1">
        <w:r>
          <w:rPr>
            <w:rFonts w:ascii="仿宋" w:eastAsia="仿宋" w:hAnsi="仿宋" w:cs="仿宋" w:hint="eastAsia"/>
            <w:lang w:eastAsia="zh-CN"/>
          </w:rPr>
          <w:t>(二)、危机应对与恢复</w:t>
        </w:r>
        <w:r>
          <w:tab/>
        </w:r>
        <w:r>
          <w:fldChar w:fldCharType="begin"/>
        </w:r>
        <w:r>
          <w:instrText xml:space="preserve"> PAGEREF _Toc27652 \h </w:instrText>
        </w:r>
        <w:r>
          <w:fldChar w:fldCharType="separate"/>
        </w:r>
        <w:r>
          <w:t>17</w:t>
        </w:r>
        <w:r>
          <w:fldChar w:fldCharType="end"/>
        </w:r>
      </w:hyperlink>
    </w:p>
    <w:p>
      <w:pPr>
        <w:pStyle w:val="TOC1"/>
        <w:tabs>
          <w:tab w:val="right" w:leader="dot" w:pos="8306"/>
        </w:tabs>
      </w:pPr>
      <w:hyperlink w:anchor="_Toc20526" w:history="1">
        <w:r>
          <w:rPr>
            <w:rFonts w:ascii="仿宋" w:eastAsia="仿宋" w:hAnsi="仿宋" w:cs="仿宋" w:hint="eastAsia"/>
            <w:lang w:eastAsia="zh-CN"/>
          </w:rPr>
          <w:t>六、配料秤项目绩效评估</w:t>
        </w:r>
        <w:r>
          <w:tab/>
        </w:r>
        <w:r>
          <w:fldChar w:fldCharType="begin"/>
        </w:r>
        <w:r>
          <w:instrText xml:space="preserve"> PAGEREF _Toc20526 \h </w:instrText>
        </w:r>
        <w:r>
          <w:fldChar w:fldCharType="separate"/>
        </w:r>
        <w:r>
          <w:t>19</w:t>
        </w:r>
        <w:r>
          <w:fldChar w:fldCharType="end"/>
        </w:r>
      </w:hyperlink>
    </w:p>
    <w:p>
      <w:pPr>
        <w:pStyle w:val="TOC2"/>
        <w:tabs>
          <w:tab w:val="right" w:leader="dot" w:pos="8306"/>
        </w:tabs>
      </w:pPr>
      <w:hyperlink w:anchor="_Toc19552" w:history="1">
        <w:r>
          <w:rPr>
            <w:rFonts w:ascii="仿宋" w:eastAsia="仿宋" w:hAnsi="仿宋" w:cs="仿宋" w:hint="eastAsia"/>
            <w:lang w:eastAsia="zh-CN"/>
          </w:rPr>
          <w:t>(一)、绩效评估指标</w:t>
        </w:r>
        <w:r>
          <w:tab/>
        </w:r>
        <w:r>
          <w:fldChar w:fldCharType="begin"/>
        </w:r>
        <w:r>
          <w:instrText xml:space="preserve"> PAGEREF _Toc19552 \h </w:instrText>
        </w:r>
        <w:r>
          <w:fldChar w:fldCharType="separate"/>
        </w:r>
        <w:r>
          <w:t>19</w:t>
        </w:r>
        <w:r>
          <w:fldChar w:fldCharType="end"/>
        </w:r>
      </w:hyperlink>
    </w:p>
    <w:p>
      <w:pPr>
        <w:pStyle w:val="TOC2"/>
        <w:tabs>
          <w:tab w:val="right" w:leader="dot" w:pos="8306"/>
        </w:tabs>
      </w:pPr>
      <w:hyperlink w:anchor="_Toc7595" w:history="1">
        <w:r>
          <w:rPr>
            <w:rFonts w:ascii="仿宋" w:eastAsia="仿宋" w:hAnsi="仿宋" w:cs="仿宋" w:hint="eastAsia"/>
            <w:lang w:eastAsia="zh-CN"/>
          </w:rPr>
          <w:t>(二)、绩效评估方法</w:t>
        </w:r>
        <w:r>
          <w:tab/>
        </w:r>
        <w:r>
          <w:fldChar w:fldCharType="begin"/>
        </w:r>
        <w:r>
          <w:instrText xml:space="preserve"> PAGEREF _Toc7595 \h </w:instrText>
        </w:r>
        <w:r>
          <w:fldChar w:fldCharType="separate"/>
        </w:r>
        <w:r>
          <w:t>20</w:t>
        </w:r>
        <w:r>
          <w:fldChar w:fldCharType="end"/>
        </w:r>
      </w:hyperlink>
    </w:p>
    <w:p>
      <w:pPr>
        <w:pStyle w:val="TOC2"/>
        <w:tabs>
          <w:tab w:val="right" w:leader="dot" w:pos="8306"/>
        </w:tabs>
      </w:pPr>
      <w:hyperlink w:anchor="_Toc22612" w:history="1">
        <w:r>
          <w:rPr>
            <w:rFonts w:ascii="仿宋" w:eastAsia="仿宋" w:hAnsi="仿宋" w:cs="仿宋" w:hint="eastAsia"/>
            <w:lang w:eastAsia="zh-CN"/>
          </w:rPr>
          <w:t>(三)、绩效评估周期</w:t>
        </w:r>
        <w:r>
          <w:tab/>
        </w:r>
        <w:r>
          <w:fldChar w:fldCharType="begin"/>
        </w:r>
        <w:r>
          <w:instrText xml:space="preserve"> PAGEREF _Toc22612 \h </w:instrText>
        </w:r>
        <w:r>
          <w:fldChar w:fldCharType="separate"/>
        </w:r>
        <w:r>
          <w:t>21</w:t>
        </w:r>
        <w:r>
          <w:fldChar w:fldCharType="end"/>
        </w:r>
      </w:hyperlink>
    </w:p>
    <w:p>
      <w:pPr>
        <w:pStyle w:val="TOC1"/>
        <w:tabs>
          <w:tab w:val="right" w:leader="dot" w:pos="8306"/>
        </w:tabs>
      </w:pPr>
      <w:hyperlink w:anchor="_Toc23596" w:history="1">
        <w:r>
          <w:rPr>
            <w:rFonts w:ascii="仿宋" w:eastAsia="仿宋" w:hAnsi="仿宋" w:cs="仿宋" w:hint="eastAsia"/>
            <w:lang w:eastAsia="zh-CN"/>
          </w:rPr>
          <w:t>七、配料秤项目环境影响分析</w:t>
        </w:r>
        <w:r>
          <w:tab/>
        </w:r>
        <w:r>
          <w:fldChar w:fldCharType="begin"/>
        </w:r>
        <w:r>
          <w:instrText xml:space="preserve"> PAGEREF _Toc23596 \h </w:instrText>
        </w:r>
        <w:r>
          <w:fldChar w:fldCharType="separate"/>
        </w:r>
        <w:r>
          <w:t>22</w:t>
        </w:r>
        <w:r>
          <w:fldChar w:fldCharType="end"/>
        </w:r>
      </w:hyperlink>
    </w:p>
    <w:p>
      <w:pPr>
        <w:pStyle w:val="TOC2"/>
        <w:tabs>
          <w:tab w:val="right" w:leader="dot" w:pos="8306"/>
        </w:tabs>
      </w:pPr>
      <w:hyperlink w:anchor="_Toc14039" w:history="1">
        <w:r>
          <w:rPr>
            <w:rFonts w:ascii="仿宋" w:eastAsia="仿宋" w:hAnsi="仿宋" w:cs="仿宋" w:hint="eastAsia"/>
            <w:lang w:eastAsia="zh-CN"/>
          </w:rPr>
          <w:t>(一)、建设区域环境质量现状</w:t>
        </w:r>
        <w:r>
          <w:tab/>
        </w:r>
        <w:r>
          <w:fldChar w:fldCharType="begin"/>
        </w:r>
        <w:r>
          <w:instrText xml:space="preserve"> PAGEREF _Toc14039 \h </w:instrText>
        </w:r>
        <w:r>
          <w:fldChar w:fldCharType="separate"/>
        </w:r>
        <w:r>
          <w:t>22</w:t>
        </w:r>
        <w:r>
          <w:fldChar w:fldCharType="end"/>
        </w:r>
      </w:hyperlink>
    </w:p>
    <w:p>
      <w:pPr>
        <w:pStyle w:val="TOC2"/>
        <w:tabs>
          <w:tab w:val="right" w:leader="dot" w:pos="8306"/>
        </w:tabs>
      </w:pPr>
      <w:hyperlink w:anchor="_Toc12079" w:history="1">
        <w:r>
          <w:rPr>
            <w:rFonts w:ascii="仿宋" w:eastAsia="仿宋" w:hAnsi="仿宋" w:cs="仿宋" w:hint="eastAsia"/>
            <w:lang w:eastAsia="zh-CN"/>
          </w:rPr>
          <w:t>(二)、建设期环境保护</w:t>
        </w:r>
        <w:r>
          <w:tab/>
        </w:r>
        <w:r>
          <w:fldChar w:fldCharType="begin"/>
        </w:r>
        <w:r>
          <w:instrText xml:space="preserve"> PAGEREF _Toc12079 \h </w:instrText>
        </w:r>
        <w:r>
          <w:fldChar w:fldCharType="separate"/>
        </w:r>
        <w:r>
          <w:t>23</w:t>
        </w:r>
        <w:r>
          <w:fldChar w:fldCharType="end"/>
        </w:r>
      </w:hyperlink>
    </w:p>
    <w:p>
      <w:pPr>
        <w:pStyle w:val="TOC2"/>
        <w:tabs>
          <w:tab w:val="right" w:leader="dot" w:pos="8306"/>
        </w:tabs>
      </w:pPr>
      <w:hyperlink w:anchor="_Toc15433" w:history="1">
        <w:r>
          <w:rPr>
            <w:rFonts w:ascii="仿宋" w:eastAsia="仿宋" w:hAnsi="仿宋" w:cs="仿宋" w:hint="eastAsia"/>
            <w:lang w:eastAsia="zh-CN"/>
          </w:rPr>
          <w:t>(三)、运营期环境保护</w:t>
        </w:r>
        <w:r>
          <w:tab/>
        </w:r>
        <w:r>
          <w:fldChar w:fldCharType="begin"/>
        </w:r>
        <w:r>
          <w:instrText xml:space="preserve"> PAGEREF _Toc15433 \h </w:instrText>
        </w:r>
        <w:r>
          <w:fldChar w:fldCharType="separate"/>
        </w:r>
        <w:r>
          <w:t>25</w:t>
        </w:r>
        <w:r>
          <w:fldChar w:fldCharType="end"/>
        </w:r>
      </w:hyperlink>
    </w:p>
    <w:p>
      <w:pPr>
        <w:pStyle w:val="TOC2"/>
        <w:tabs>
          <w:tab w:val="right" w:leader="dot" w:pos="8306"/>
        </w:tabs>
      </w:pPr>
      <w:hyperlink w:anchor="_Toc17670" w:history="1">
        <w:r>
          <w:rPr>
            <w:rFonts w:ascii="仿宋" w:eastAsia="仿宋" w:hAnsi="仿宋" w:cs="仿宋" w:hint="eastAsia"/>
            <w:lang w:eastAsia="zh-CN"/>
          </w:rPr>
          <w:t>(四)、配料秤项目建设对区域经济的影响</w:t>
        </w:r>
        <w:r>
          <w:tab/>
        </w:r>
        <w:r>
          <w:fldChar w:fldCharType="begin"/>
        </w:r>
        <w:r>
          <w:instrText xml:space="preserve"> PAGEREF _Toc17670 \h </w:instrText>
        </w:r>
        <w:r>
          <w:fldChar w:fldCharType="separate"/>
        </w:r>
        <w:r>
          <w:t>26</w:t>
        </w:r>
        <w:r>
          <w:fldChar w:fldCharType="end"/>
        </w:r>
      </w:hyperlink>
    </w:p>
    <w:p>
      <w:pPr>
        <w:pStyle w:val="TOC2"/>
        <w:tabs>
          <w:tab w:val="right" w:leader="dot" w:pos="8306"/>
        </w:tabs>
      </w:pPr>
      <w:hyperlink w:anchor="_Toc9056" w:history="1">
        <w:r>
          <w:rPr>
            <w:rFonts w:ascii="仿宋" w:eastAsia="仿宋" w:hAnsi="仿宋" w:cs="仿宋" w:hint="eastAsia"/>
            <w:lang w:eastAsia="zh-CN"/>
          </w:rPr>
          <w:t>(五)、废弃物处理</w:t>
        </w:r>
        <w:r>
          <w:tab/>
        </w:r>
        <w:r>
          <w:fldChar w:fldCharType="begin"/>
        </w:r>
        <w:r>
          <w:instrText xml:space="preserve"> PAGEREF _Toc9056 \h </w:instrText>
        </w:r>
        <w:r>
          <w:fldChar w:fldCharType="separate"/>
        </w:r>
        <w:r>
          <w:t>28</w:t>
        </w:r>
        <w:r>
          <w:fldChar w:fldCharType="end"/>
        </w:r>
      </w:hyperlink>
    </w:p>
    <w:p>
      <w:pPr>
        <w:pStyle w:val="TOC2"/>
        <w:tabs>
          <w:tab w:val="right" w:leader="dot" w:pos="8306"/>
        </w:tabs>
      </w:pPr>
      <w:hyperlink w:anchor="_Toc17553" w:history="1">
        <w:r>
          <w:rPr>
            <w:rFonts w:ascii="仿宋" w:eastAsia="仿宋" w:hAnsi="仿宋" w:cs="仿宋" w:hint="eastAsia"/>
            <w:lang w:eastAsia="zh-CN"/>
          </w:rPr>
          <w:t>(六)、特殊环境影响分析</w:t>
        </w:r>
        <w:r>
          <w:tab/>
        </w:r>
        <w:r>
          <w:fldChar w:fldCharType="begin"/>
        </w:r>
        <w:r>
          <w:instrText xml:space="preserve"> PAGEREF _Toc17553 \h </w:instrText>
        </w:r>
        <w:r>
          <w:fldChar w:fldCharType="separate"/>
        </w:r>
        <w:r>
          <w:t>29</w:t>
        </w:r>
        <w:r>
          <w:fldChar w:fldCharType="end"/>
        </w:r>
      </w:hyperlink>
    </w:p>
    <w:p>
      <w:pPr>
        <w:pStyle w:val="TOC2"/>
        <w:tabs>
          <w:tab w:val="right" w:leader="dot" w:pos="8306"/>
        </w:tabs>
      </w:pPr>
      <w:hyperlink w:anchor="_Toc31348" w:history="1">
        <w:r>
          <w:rPr>
            <w:rFonts w:ascii="仿宋" w:eastAsia="仿宋" w:hAnsi="仿宋" w:cs="仿宋" w:hint="eastAsia"/>
            <w:lang w:eastAsia="zh-CN"/>
          </w:rPr>
          <w:t>(七)、清洁生产</w:t>
        </w:r>
        <w:r>
          <w:tab/>
        </w:r>
        <w:r>
          <w:fldChar w:fldCharType="begin"/>
        </w:r>
        <w:r>
          <w:instrText xml:space="preserve"> PAGEREF _Toc31348 \h </w:instrText>
        </w:r>
        <w:r>
          <w:fldChar w:fldCharType="separate"/>
        </w:r>
        <w:r>
          <w:t>30</w:t>
        </w:r>
        <w:r>
          <w:fldChar w:fldCharType="end"/>
        </w:r>
      </w:hyperlink>
    </w:p>
    <w:p>
      <w:pPr>
        <w:pStyle w:val="TOC2"/>
        <w:tabs>
          <w:tab w:val="right" w:leader="dot" w:pos="8306"/>
        </w:tabs>
      </w:pPr>
      <w:hyperlink w:anchor="_Toc25048" w:history="1">
        <w:r>
          <w:rPr>
            <w:rFonts w:ascii="仿宋" w:eastAsia="仿宋" w:hAnsi="仿宋" w:cs="仿宋" w:hint="eastAsia"/>
            <w:lang w:eastAsia="zh-CN"/>
          </w:rPr>
          <w:t>(八)、环境保护综合评价</w:t>
        </w:r>
        <w:r>
          <w:tab/>
        </w:r>
        <w:r>
          <w:fldChar w:fldCharType="begin"/>
        </w:r>
        <w:r>
          <w:instrText xml:space="preserve"> PAGEREF _Toc25048 \h </w:instrText>
        </w:r>
        <w:r>
          <w:fldChar w:fldCharType="separate"/>
        </w:r>
        <w:r>
          <w:t>31</w:t>
        </w:r>
        <w:r>
          <w:fldChar w:fldCharType="end"/>
        </w:r>
      </w:hyperlink>
    </w:p>
    <w:p>
      <w:pPr>
        <w:pStyle w:val="TOC1"/>
        <w:tabs>
          <w:tab w:val="right" w:leader="dot" w:pos="8306"/>
        </w:tabs>
      </w:pPr>
      <w:hyperlink w:anchor="_Toc20534" w:history="1">
        <w:r>
          <w:rPr>
            <w:rFonts w:ascii="仿宋" w:eastAsia="仿宋" w:hAnsi="仿宋" w:cs="仿宋" w:hint="eastAsia"/>
            <w:lang w:eastAsia="zh-CN"/>
          </w:rPr>
          <w:t>八、配料秤项目经营效益</w:t>
        </w:r>
        <w:r>
          <w:tab/>
        </w:r>
        <w:r>
          <w:fldChar w:fldCharType="begin"/>
        </w:r>
        <w:r>
          <w:instrText xml:space="preserve"> PAGEREF _Toc20534 \h </w:instrText>
        </w:r>
        <w:r>
          <w:fldChar w:fldCharType="separate"/>
        </w:r>
        <w:r>
          <w:t>32</w:t>
        </w:r>
        <w:r>
          <w:fldChar w:fldCharType="end"/>
        </w:r>
      </w:hyperlink>
    </w:p>
    <w:p>
      <w:pPr>
        <w:pStyle w:val="TOC2"/>
        <w:tabs>
          <w:tab w:val="right" w:leader="dot" w:pos="8306"/>
        </w:tabs>
      </w:pPr>
      <w:hyperlink w:anchor="_Toc6249" w:history="1">
        <w:r>
          <w:rPr>
            <w:rFonts w:ascii="仿宋" w:eastAsia="仿宋" w:hAnsi="仿宋" w:cs="仿宋" w:hint="eastAsia"/>
            <w:lang w:eastAsia="zh-CN"/>
          </w:rPr>
          <w:t>(一)、经济评价财务测算</w:t>
        </w:r>
        <w:r>
          <w:tab/>
        </w:r>
        <w:r>
          <w:fldChar w:fldCharType="begin"/>
        </w:r>
        <w:r>
          <w:instrText xml:space="preserve"> PAGEREF _Toc6249 \h </w:instrText>
        </w:r>
        <w:r>
          <w:fldChar w:fldCharType="separate"/>
        </w:r>
        <w:r>
          <w:t>32</w:t>
        </w:r>
        <w:r>
          <w:fldChar w:fldCharType="end"/>
        </w:r>
      </w:hyperlink>
    </w:p>
    <w:p>
      <w:pPr>
        <w:pStyle w:val="TOC2"/>
        <w:tabs>
          <w:tab w:val="right" w:leader="dot" w:pos="8306"/>
        </w:tabs>
      </w:pPr>
      <w:hyperlink w:anchor="_Toc17178" w:history="1">
        <w:r>
          <w:rPr>
            <w:rFonts w:ascii="仿宋" w:eastAsia="仿宋" w:hAnsi="仿宋" w:cs="仿宋" w:hint="eastAsia"/>
            <w:lang w:eastAsia="zh-CN"/>
          </w:rPr>
          <w:t>(二)、配料秤项目盈利能力分析</w:t>
        </w:r>
        <w:r>
          <w:tab/>
        </w:r>
        <w:r>
          <w:fldChar w:fldCharType="begin"/>
        </w:r>
        <w:r>
          <w:instrText xml:space="preserve"> PAGEREF _Toc17178 \h </w:instrText>
        </w:r>
        <w:r>
          <w:fldChar w:fldCharType="separate"/>
        </w:r>
        <w:r>
          <w:t>34</w:t>
        </w:r>
        <w:r>
          <w:fldChar w:fldCharType="end"/>
        </w:r>
      </w:hyperlink>
    </w:p>
    <w:p>
      <w:pPr>
        <w:pStyle w:val="TOC1"/>
        <w:tabs>
          <w:tab w:val="right" w:leader="dot" w:pos="8306"/>
        </w:tabs>
      </w:pPr>
      <w:hyperlink w:anchor="_Toc16800" w:history="1">
        <w:r>
          <w:rPr>
            <w:rFonts w:ascii="仿宋" w:eastAsia="仿宋" w:hAnsi="仿宋" w:cs="仿宋" w:hint="eastAsia"/>
            <w:lang w:eastAsia="zh-CN"/>
          </w:rPr>
          <w:t>九、配料秤项目技术管理</w:t>
        </w:r>
        <w:r>
          <w:tab/>
        </w:r>
        <w:r>
          <w:fldChar w:fldCharType="begin"/>
        </w:r>
        <w:r>
          <w:instrText xml:space="preserve"> PAGEREF _Toc16800 \h </w:instrText>
        </w:r>
        <w:r>
          <w:fldChar w:fldCharType="separate"/>
        </w:r>
        <w:r>
          <w:t>34</w:t>
        </w:r>
        <w:r>
          <w:fldChar w:fldCharType="end"/>
        </w:r>
      </w:hyperlink>
    </w:p>
    <w:p>
      <w:pPr>
        <w:pStyle w:val="TOC2"/>
        <w:tabs>
          <w:tab w:val="right" w:leader="dot" w:pos="8306"/>
        </w:tabs>
      </w:pPr>
      <w:hyperlink w:anchor="_Toc28911" w:history="1">
        <w:r>
          <w:rPr>
            <w:rFonts w:ascii="仿宋" w:eastAsia="仿宋" w:hAnsi="仿宋" w:cs="仿宋" w:hint="eastAsia"/>
            <w:lang w:eastAsia="zh-CN"/>
          </w:rPr>
          <w:t>(一)、技术方案选用方向</w:t>
        </w:r>
        <w:r>
          <w:tab/>
        </w:r>
        <w:r>
          <w:fldChar w:fldCharType="begin"/>
        </w:r>
        <w:r>
          <w:instrText xml:space="preserve"> PAGEREF _Toc28911 \h </w:instrText>
        </w:r>
        <w:r>
          <w:fldChar w:fldCharType="separate"/>
        </w:r>
        <w:r>
          <w:t>34</w:t>
        </w:r>
        <w:r>
          <w:fldChar w:fldCharType="end"/>
        </w:r>
      </w:hyperlink>
    </w:p>
    <w:p>
      <w:pPr>
        <w:pStyle w:val="TOC2"/>
        <w:tabs>
          <w:tab w:val="right" w:leader="dot" w:pos="8306"/>
        </w:tabs>
      </w:pPr>
      <w:hyperlink w:anchor="_Toc11852" w:history="1">
        <w:r>
          <w:rPr>
            <w:rFonts w:ascii="仿宋" w:eastAsia="仿宋" w:hAnsi="仿宋" w:cs="仿宋" w:hint="eastAsia"/>
            <w:lang w:eastAsia="zh-CN"/>
          </w:rPr>
          <w:t>(二)、工艺技术方案选用原则</w:t>
        </w:r>
        <w:r>
          <w:tab/>
        </w:r>
        <w:r>
          <w:fldChar w:fldCharType="begin"/>
        </w:r>
        <w:r>
          <w:instrText xml:space="preserve"> PAGEREF _Toc11852 \h </w:instrText>
        </w:r>
        <w:r>
          <w:fldChar w:fldCharType="separate"/>
        </w:r>
        <w:r>
          <w:t>36</w:t>
        </w:r>
        <w:r>
          <w:fldChar w:fldCharType="end"/>
        </w:r>
      </w:hyperlink>
    </w:p>
    <w:p>
      <w:pPr>
        <w:pStyle w:val="TOC2"/>
        <w:tabs>
          <w:tab w:val="right" w:leader="dot" w:pos="8306"/>
        </w:tabs>
      </w:pPr>
      <w:hyperlink w:anchor="_Toc28809" w:history="1">
        <w:r>
          <w:rPr>
            <w:rFonts w:ascii="仿宋" w:eastAsia="仿宋" w:hAnsi="仿宋" w:cs="仿宋" w:hint="eastAsia"/>
            <w:lang w:eastAsia="zh-CN"/>
          </w:rPr>
          <w:t>(三)、工艺技术方案要求</w:t>
        </w:r>
        <w:r>
          <w:tab/>
        </w:r>
        <w:r>
          <w:fldChar w:fldCharType="begin"/>
        </w:r>
        <w:r>
          <w:instrText xml:space="preserve"> PAGEREF _Toc28809 \h </w:instrText>
        </w:r>
        <w:r>
          <w:fldChar w:fldCharType="separate"/>
        </w:r>
        <w:r>
          <w:t>38</w:t>
        </w:r>
        <w:r>
          <w:fldChar w:fldCharType="end"/>
        </w:r>
      </w:hyperlink>
    </w:p>
    <w:p>
      <w:pPr>
        <w:pStyle w:val="TOC1"/>
        <w:tabs>
          <w:tab w:val="right" w:leader="dot" w:pos="8306"/>
        </w:tabs>
      </w:pPr>
      <w:hyperlink w:anchor="_Toc26181" w:history="1">
        <w:r>
          <w:rPr>
            <w:rFonts w:ascii="仿宋" w:eastAsia="仿宋" w:hAnsi="仿宋" w:cs="仿宋" w:hint="eastAsia"/>
            <w:lang w:eastAsia="zh-CN"/>
          </w:rPr>
          <w:t>十、配料秤项目风险管理</w:t>
        </w:r>
        <w:r>
          <w:tab/>
        </w:r>
        <w:r>
          <w:fldChar w:fldCharType="begin"/>
        </w:r>
        <w:r>
          <w:instrText xml:space="preserve"> PAGEREF _Toc26181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31" w:history="1">
        <w:r>
          <w:rPr>
            <w:rFonts w:ascii="仿宋" w:eastAsia="仿宋" w:hAnsi="仿宋" w:cs="仿宋" w:hint="eastAsia"/>
            <w:lang w:eastAsia="zh-CN"/>
          </w:rPr>
          <w:t>(一)、风险识别与评估</w:t>
        </w:r>
        <w:r>
          <w:tab/>
        </w:r>
        <w:r>
          <w:fldChar w:fldCharType="begin"/>
        </w:r>
        <w:r>
          <w:instrText xml:space="preserve"> PAGEREF _Toc3431 \h </w:instrText>
        </w:r>
        <w:r>
          <w:fldChar w:fldCharType="separate"/>
        </w:r>
        <w:r>
          <w:t>40</w:t>
        </w:r>
        <w:r>
          <w:fldChar w:fldCharType="end"/>
        </w:r>
      </w:hyperlink>
    </w:p>
    <w:p>
      <w:pPr>
        <w:pStyle w:val="TOC2"/>
        <w:tabs>
          <w:tab w:val="right" w:leader="dot" w:pos="8306"/>
        </w:tabs>
      </w:pPr>
      <w:hyperlink w:anchor="_Toc1522" w:history="1">
        <w:r>
          <w:rPr>
            <w:rFonts w:ascii="仿宋" w:eastAsia="仿宋" w:hAnsi="仿宋" w:cs="仿宋" w:hint="eastAsia"/>
            <w:lang w:eastAsia="zh-CN"/>
          </w:rPr>
          <w:t>(二)、风险应对策略</w:t>
        </w:r>
        <w:r>
          <w:tab/>
        </w:r>
        <w:r>
          <w:fldChar w:fldCharType="begin"/>
        </w:r>
        <w:r>
          <w:instrText xml:space="preserve"> PAGEREF _Toc1522 \h </w:instrText>
        </w:r>
        <w:r>
          <w:fldChar w:fldCharType="separate"/>
        </w:r>
        <w:r>
          <w:t>41</w:t>
        </w:r>
        <w:r>
          <w:fldChar w:fldCharType="end"/>
        </w:r>
      </w:hyperlink>
    </w:p>
    <w:p>
      <w:pPr>
        <w:pStyle w:val="TOC2"/>
        <w:tabs>
          <w:tab w:val="right" w:leader="dot" w:pos="8306"/>
        </w:tabs>
      </w:pPr>
      <w:hyperlink w:anchor="_Toc32172" w:history="1">
        <w:r>
          <w:rPr>
            <w:rFonts w:ascii="仿宋" w:eastAsia="仿宋" w:hAnsi="仿宋" w:cs="仿宋" w:hint="eastAsia"/>
            <w:lang w:eastAsia="zh-CN"/>
          </w:rPr>
          <w:t>(三)、风险监控与控制</w:t>
        </w:r>
        <w:r>
          <w:tab/>
        </w:r>
        <w:r>
          <w:fldChar w:fldCharType="begin"/>
        </w:r>
        <w:r>
          <w:instrText xml:space="preserve"> PAGEREF _Toc32172 \h </w:instrText>
        </w:r>
        <w:r>
          <w:fldChar w:fldCharType="separate"/>
        </w:r>
        <w:r>
          <w:t>43</w:t>
        </w:r>
        <w:r>
          <w:fldChar w:fldCharType="end"/>
        </w:r>
      </w:hyperlink>
    </w:p>
    <w:p>
      <w:pPr>
        <w:pStyle w:val="TOC1"/>
        <w:tabs>
          <w:tab w:val="right" w:leader="dot" w:pos="8306"/>
        </w:tabs>
      </w:pPr>
      <w:hyperlink w:anchor="_Toc12504" w:history="1">
        <w:r>
          <w:rPr>
            <w:rFonts w:ascii="仿宋" w:eastAsia="仿宋" w:hAnsi="仿宋" w:cs="仿宋" w:hint="eastAsia"/>
            <w:lang w:eastAsia="zh-CN"/>
          </w:rPr>
          <w:t>十一、配料秤项目人力资源培养与发展</w:t>
        </w:r>
        <w:r>
          <w:tab/>
        </w:r>
        <w:r>
          <w:fldChar w:fldCharType="begin"/>
        </w:r>
        <w:r>
          <w:instrText xml:space="preserve"> PAGEREF _Toc12504 \h </w:instrText>
        </w:r>
        <w:r>
          <w:fldChar w:fldCharType="separate"/>
        </w:r>
        <w:r>
          <w:t>44</w:t>
        </w:r>
        <w:r>
          <w:fldChar w:fldCharType="end"/>
        </w:r>
      </w:hyperlink>
    </w:p>
    <w:p>
      <w:pPr>
        <w:pStyle w:val="TOC2"/>
        <w:tabs>
          <w:tab w:val="right" w:leader="dot" w:pos="8306"/>
        </w:tabs>
      </w:pPr>
      <w:hyperlink w:anchor="_Toc19706" w:history="1">
        <w:r>
          <w:rPr>
            <w:rFonts w:ascii="仿宋" w:eastAsia="仿宋" w:hAnsi="仿宋" w:cs="仿宋" w:hint="eastAsia"/>
            <w:lang w:eastAsia="zh-CN"/>
          </w:rPr>
          <w:t>(一)、人才需求与规划</w:t>
        </w:r>
        <w:r>
          <w:tab/>
        </w:r>
        <w:r>
          <w:fldChar w:fldCharType="begin"/>
        </w:r>
        <w:r>
          <w:instrText xml:space="preserve"> PAGEREF _Toc19706 \h </w:instrText>
        </w:r>
        <w:r>
          <w:fldChar w:fldCharType="separate"/>
        </w:r>
        <w:r>
          <w:t>44</w:t>
        </w:r>
        <w:r>
          <w:fldChar w:fldCharType="end"/>
        </w:r>
      </w:hyperlink>
    </w:p>
    <w:p>
      <w:pPr>
        <w:pStyle w:val="TOC2"/>
        <w:tabs>
          <w:tab w:val="right" w:leader="dot" w:pos="8306"/>
        </w:tabs>
      </w:pPr>
      <w:hyperlink w:anchor="_Toc2456" w:history="1">
        <w:r>
          <w:rPr>
            <w:rFonts w:ascii="仿宋" w:eastAsia="仿宋" w:hAnsi="仿宋" w:cs="仿宋" w:hint="eastAsia"/>
            <w:lang w:eastAsia="zh-CN"/>
          </w:rPr>
          <w:t>(二)、培训与发展计划</w:t>
        </w:r>
        <w:r>
          <w:tab/>
        </w:r>
        <w:r>
          <w:fldChar w:fldCharType="begin"/>
        </w:r>
        <w:r>
          <w:instrText xml:space="preserve"> PAGEREF _Toc2456 \h </w:instrText>
        </w:r>
        <w:r>
          <w:fldChar w:fldCharType="separate"/>
        </w:r>
        <w:r>
          <w:t>45</w:t>
        </w:r>
        <w:r>
          <w:fldChar w:fldCharType="end"/>
        </w:r>
      </w:hyperlink>
    </w:p>
    <w:p>
      <w:pPr>
        <w:pStyle w:val="TOC1"/>
        <w:tabs>
          <w:tab w:val="right" w:leader="dot" w:pos="8306"/>
        </w:tabs>
      </w:pPr>
      <w:hyperlink w:anchor="_Toc19166" w:history="1">
        <w:r>
          <w:rPr>
            <w:rFonts w:ascii="仿宋" w:eastAsia="仿宋" w:hAnsi="仿宋" w:cs="仿宋" w:hint="eastAsia"/>
            <w:lang w:eastAsia="zh-CN"/>
          </w:rPr>
          <w:t>十二、配料秤项目社会影响</w:t>
        </w:r>
        <w:r>
          <w:tab/>
        </w:r>
        <w:r>
          <w:fldChar w:fldCharType="begin"/>
        </w:r>
        <w:r>
          <w:instrText xml:space="preserve"> PAGEREF _Toc19166 \h </w:instrText>
        </w:r>
        <w:r>
          <w:fldChar w:fldCharType="separate"/>
        </w:r>
        <w:r>
          <w:t>45</w:t>
        </w:r>
        <w:r>
          <w:fldChar w:fldCharType="end"/>
        </w:r>
      </w:hyperlink>
    </w:p>
    <w:p>
      <w:pPr>
        <w:pStyle w:val="TOC2"/>
        <w:tabs>
          <w:tab w:val="right" w:leader="dot" w:pos="8306"/>
        </w:tabs>
      </w:pPr>
      <w:hyperlink w:anchor="_Toc25369" w:history="1">
        <w:r>
          <w:rPr>
            <w:rFonts w:ascii="仿宋" w:eastAsia="仿宋" w:hAnsi="仿宋" w:cs="仿宋" w:hint="eastAsia"/>
            <w:lang w:eastAsia="zh-CN"/>
          </w:rPr>
          <w:t>(一)、社会责任与义务</w:t>
        </w:r>
        <w:r>
          <w:tab/>
        </w:r>
        <w:r>
          <w:fldChar w:fldCharType="begin"/>
        </w:r>
        <w:r>
          <w:instrText xml:space="preserve"> PAGEREF _Toc25369 \h </w:instrText>
        </w:r>
        <w:r>
          <w:fldChar w:fldCharType="separate"/>
        </w:r>
        <w:r>
          <w:t>45</w:t>
        </w:r>
        <w:r>
          <w:fldChar w:fldCharType="end"/>
        </w:r>
      </w:hyperlink>
    </w:p>
    <w:p>
      <w:pPr>
        <w:pStyle w:val="TOC2"/>
        <w:tabs>
          <w:tab w:val="right" w:leader="dot" w:pos="8306"/>
        </w:tabs>
      </w:pPr>
      <w:hyperlink w:anchor="_Toc502" w:history="1">
        <w:r>
          <w:rPr>
            <w:rFonts w:ascii="仿宋" w:eastAsia="仿宋" w:hAnsi="仿宋" w:cs="仿宋" w:hint="eastAsia"/>
            <w:lang w:eastAsia="zh-CN"/>
          </w:rPr>
          <w:t>(二)、社会参与与沟通</w:t>
        </w:r>
        <w:r>
          <w:tab/>
        </w:r>
        <w:r>
          <w:fldChar w:fldCharType="begin"/>
        </w:r>
        <w:r>
          <w:instrText xml:space="preserve"> PAGEREF _Toc502 \h </w:instrText>
        </w:r>
        <w:r>
          <w:fldChar w:fldCharType="separate"/>
        </w:r>
        <w:r>
          <w:t>46</w:t>
        </w:r>
        <w:r>
          <w:fldChar w:fldCharType="end"/>
        </w:r>
      </w:hyperlink>
    </w:p>
    <w:p>
      <w:pPr>
        <w:pStyle w:val="TOC1"/>
        <w:tabs>
          <w:tab w:val="right" w:leader="dot" w:pos="8306"/>
        </w:tabs>
      </w:pPr>
      <w:hyperlink w:anchor="_Toc15268" w:history="1">
        <w:r>
          <w:rPr>
            <w:rFonts w:ascii="仿宋" w:eastAsia="仿宋" w:hAnsi="仿宋" w:cs="仿宋" w:hint="eastAsia"/>
            <w:lang w:eastAsia="zh-CN"/>
          </w:rPr>
          <w:t>十三、营销与推广策略</w:t>
        </w:r>
        <w:r>
          <w:tab/>
        </w:r>
        <w:r>
          <w:fldChar w:fldCharType="begin"/>
        </w:r>
        <w:r>
          <w:instrText xml:space="preserve"> PAGEREF _Toc15268 \h </w:instrText>
        </w:r>
        <w:r>
          <w:fldChar w:fldCharType="separate"/>
        </w:r>
        <w:r>
          <w:t>47</w:t>
        </w:r>
        <w:r>
          <w:fldChar w:fldCharType="end"/>
        </w:r>
      </w:hyperlink>
    </w:p>
    <w:p>
      <w:pPr>
        <w:pStyle w:val="TOC2"/>
        <w:tabs>
          <w:tab w:val="right" w:leader="dot" w:pos="8306"/>
        </w:tabs>
      </w:pPr>
      <w:hyperlink w:anchor="_Toc9468" w:history="1">
        <w:r>
          <w:rPr>
            <w:rFonts w:ascii="仿宋" w:eastAsia="仿宋" w:hAnsi="仿宋" w:cs="仿宋" w:hint="eastAsia"/>
            <w:lang w:eastAsia="zh-CN"/>
          </w:rPr>
          <w:t>(一)、产品/服务定位与特点</w:t>
        </w:r>
        <w:r>
          <w:tab/>
        </w:r>
        <w:r>
          <w:fldChar w:fldCharType="begin"/>
        </w:r>
        <w:r>
          <w:instrText xml:space="preserve"> PAGEREF _Toc9468 \h </w:instrText>
        </w:r>
        <w:r>
          <w:fldChar w:fldCharType="separate"/>
        </w:r>
        <w:r>
          <w:t>47</w:t>
        </w:r>
        <w:r>
          <w:fldChar w:fldCharType="end"/>
        </w:r>
      </w:hyperlink>
    </w:p>
    <w:p>
      <w:pPr>
        <w:pStyle w:val="TOC2"/>
        <w:tabs>
          <w:tab w:val="right" w:leader="dot" w:pos="8306"/>
        </w:tabs>
      </w:pPr>
      <w:hyperlink w:anchor="_Toc23101" w:history="1">
        <w:r>
          <w:rPr>
            <w:rFonts w:ascii="仿宋" w:eastAsia="仿宋" w:hAnsi="仿宋" w:cs="仿宋" w:hint="eastAsia"/>
            <w:lang w:eastAsia="zh-CN"/>
          </w:rPr>
          <w:t>(二)、市场定位与竞争分析</w:t>
        </w:r>
        <w:r>
          <w:tab/>
        </w:r>
        <w:r>
          <w:fldChar w:fldCharType="begin"/>
        </w:r>
        <w:r>
          <w:instrText xml:space="preserve"> PAGEREF _Toc23101 \h </w:instrText>
        </w:r>
        <w:r>
          <w:fldChar w:fldCharType="separate"/>
        </w:r>
        <w:r>
          <w:t>48</w:t>
        </w:r>
        <w:r>
          <w:fldChar w:fldCharType="end"/>
        </w:r>
      </w:hyperlink>
    </w:p>
    <w:p>
      <w:pPr>
        <w:pStyle w:val="TOC2"/>
        <w:tabs>
          <w:tab w:val="right" w:leader="dot" w:pos="8306"/>
        </w:tabs>
      </w:pPr>
      <w:hyperlink w:anchor="_Toc2383" w:history="1">
        <w:r>
          <w:rPr>
            <w:rFonts w:ascii="仿宋" w:eastAsia="仿宋" w:hAnsi="仿宋" w:cs="仿宋" w:hint="eastAsia"/>
            <w:lang w:eastAsia="zh-CN"/>
          </w:rPr>
          <w:t>(三)、营销渠道与策略</w:t>
        </w:r>
        <w:r>
          <w:tab/>
        </w:r>
        <w:r>
          <w:fldChar w:fldCharType="begin"/>
        </w:r>
        <w:r>
          <w:instrText xml:space="preserve"> PAGEREF _Toc2383 \h </w:instrText>
        </w:r>
        <w:r>
          <w:fldChar w:fldCharType="separate"/>
        </w:r>
        <w:r>
          <w:t>50</w:t>
        </w:r>
        <w:r>
          <w:fldChar w:fldCharType="end"/>
        </w:r>
      </w:hyperlink>
    </w:p>
    <w:p>
      <w:pPr>
        <w:pStyle w:val="TOC2"/>
        <w:tabs>
          <w:tab w:val="right" w:leader="dot" w:pos="8306"/>
        </w:tabs>
      </w:pPr>
      <w:hyperlink w:anchor="_Toc26504" w:history="1">
        <w:r>
          <w:rPr>
            <w:rFonts w:ascii="仿宋" w:eastAsia="仿宋" w:hAnsi="仿宋" w:cs="仿宋" w:hint="eastAsia"/>
            <w:lang w:eastAsia="zh-CN"/>
          </w:rPr>
          <w:t>(四)、推广与宣传活动</w:t>
        </w:r>
        <w:r>
          <w:tab/>
        </w:r>
        <w:r>
          <w:fldChar w:fldCharType="begin"/>
        </w:r>
        <w:r>
          <w:instrText xml:space="preserve"> PAGEREF _Toc26504 \h </w:instrText>
        </w:r>
        <w:r>
          <w:fldChar w:fldCharType="separate"/>
        </w:r>
        <w:r>
          <w:t>51</w:t>
        </w:r>
        <w:r>
          <w:fldChar w:fldCharType="end"/>
        </w:r>
      </w:hyperlink>
    </w:p>
    <w:p>
      <w:pPr>
        <w:pStyle w:val="TOC1"/>
        <w:tabs>
          <w:tab w:val="right" w:leader="dot" w:pos="8306"/>
        </w:tabs>
      </w:pPr>
      <w:hyperlink w:anchor="_Toc17086" w:history="1">
        <w:r>
          <w:rPr>
            <w:rFonts w:ascii="仿宋" w:eastAsia="仿宋" w:hAnsi="仿宋" w:cs="仿宋" w:hint="eastAsia"/>
            <w:lang w:eastAsia="zh-CN"/>
          </w:rPr>
          <w:t>十四、供应链管理</w:t>
        </w:r>
        <w:r>
          <w:tab/>
        </w:r>
        <w:r>
          <w:fldChar w:fldCharType="begin"/>
        </w:r>
        <w:r>
          <w:instrText xml:space="preserve"> PAGEREF _Toc17086 \h </w:instrText>
        </w:r>
        <w:r>
          <w:fldChar w:fldCharType="separate"/>
        </w:r>
        <w:r>
          <w:t>56</w:t>
        </w:r>
        <w:r>
          <w:fldChar w:fldCharType="end"/>
        </w:r>
      </w:hyperlink>
    </w:p>
    <w:p>
      <w:pPr>
        <w:pStyle w:val="TOC2"/>
        <w:tabs>
          <w:tab w:val="right" w:leader="dot" w:pos="8306"/>
        </w:tabs>
      </w:pPr>
      <w:hyperlink w:anchor="_Toc26350" w:history="1">
        <w:r>
          <w:rPr>
            <w:rFonts w:ascii="仿宋" w:eastAsia="仿宋" w:hAnsi="仿宋" w:cs="仿宋" w:hint="eastAsia"/>
            <w:lang w:eastAsia="zh-CN"/>
          </w:rPr>
          <w:t>(一)、供应链战略规划</w:t>
        </w:r>
        <w:r>
          <w:tab/>
        </w:r>
        <w:r>
          <w:fldChar w:fldCharType="begin"/>
        </w:r>
        <w:r>
          <w:instrText xml:space="preserve"> PAGEREF _Toc26350 \h </w:instrText>
        </w:r>
        <w:r>
          <w:fldChar w:fldCharType="separate"/>
        </w:r>
        <w:r>
          <w:t>56</w:t>
        </w:r>
        <w:r>
          <w:fldChar w:fldCharType="end"/>
        </w:r>
      </w:hyperlink>
    </w:p>
    <w:p>
      <w:pPr>
        <w:pStyle w:val="TOC2"/>
        <w:tabs>
          <w:tab w:val="right" w:leader="dot" w:pos="8306"/>
        </w:tabs>
      </w:pPr>
      <w:hyperlink w:anchor="_Toc21141" w:history="1">
        <w:r>
          <w:rPr>
            <w:rFonts w:ascii="仿宋" w:eastAsia="仿宋" w:hAnsi="仿宋" w:cs="仿宋" w:hint="eastAsia"/>
            <w:lang w:eastAsia="zh-CN"/>
          </w:rPr>
          <w:t>(二)、供应商选择与合作</w:t>
        </w:r>
        <w:r>
          <w:tab/>
        </w:r>
        <w:r>
          <w:fldChar w:fldCharType="begin"/>
        </w:r>
        <w:r>
          <w:instrText xml:space="preserve"> PAGEREF _Toc21141 \h </w:instrText>
        </w:r>
        <w:r>
          <w:fldChar w:fldCharType="separate"/>
        </w:r>
        <w:r>
          <w:t>57</w:t>
        </w:r>
        <w:r>
          <w:fldChar w:fldCharType="end"/>
        </w:r>
      </w:hyperlink>
    </w:p>
    <w:p>
      <w:pPr>
        <w:pStyle w:val="TOC2"/>
        <w:tabs>
          <w:tab w:val="right" w:leader="dot" w:pos="8306"/>
        </w:tabs>
      </w:pPr>
      <w:hyperlink w:anchor="_Toc23016" w:history="1">
        <w:r>
          <w:rPr>
            <w:rFonts w:ascii="仿宋" w:eastAsia="仿宋" w:hAnsi="仿宋" w:cs="仿宋" w:hint="eastAsia"/>
            <w:lang w:eastAsia="zh-CN"/>
          </w:rPr>
          <w:t>(三)、物流与库存管理</w:t>
        </w:r>
        <w:r>
          <w:tab/>
        </w:r>
        <w:r>
          <w:fldChar w:fldCharType="begin"/>
        </w:r>
        <w:r>
          <w:instrText xml:space="preserve"> PAGEREF _Toc23016 \h </w:instrText>
        </w:r>
        <w:r>
          <w:fldChar w:fldCharType="separate"/>
        </w:r>
        <w:r>
          <w:t>59</w:t>
        </w:r>
        <w:r>
          <w:fldChar w:fldCharType="end"/>
        </w:r>
      </w:hyperlink>
    </w:p>
    <w:p>
      <w:pPr>
        <w:pStyle w:val="TOC1"/>
        <w:tabs>
          <w:tab w:val="right" w:leader="dot" w:pos="8306"/>
        </w:tabs>
      </w:pPr>
      <w:hyperlink w:anchor="_Toc11335" w:history="1">
        <w:r>
          <w:rPr>
            <w:rFonts w:ascii="仿宋" w:eastAsia="仿宋" w:hAnsi="仿宋" w:cs="仿宋" w:hint="eastAsia"/>
            <w:lang w:eastAsia="zh-CN"/>
          </w:rPr>
          <w:t>十五、利益相关者分析与沟通计划</w:t>
        </w:r>
        <w:r>
          <w:tab/>
        </w:r>
        <w:r>
          <w:fldChar w:fldCharType="begin"/>
        </w:r>
        <w:r>
          <w:instrText xml:space="preserve"> PAGEREF _Toc11335 \h </w:instrText>
        </w:r>
        <w:r>
          <w:fldChar w:fldCharType="separate"/>
        </w:r>
        <w:r>
          <w:t>60</w:t>
        </w:r>
        <w:r>
          <w:fldChar w:fldCharType="end"/>
        </w:r>
      </w:hyperlink>
    </w:p>
    <w:p>
      <w:pPr>
        <w:pStyle w:val="TOC2"/>
        <w:tabs>
          <w:tab w:val="right" w:leader="dot" w:pos="8306"/>
        </w:tabs>
      </w:pPr>
      <w:hyperlink w:anchor="_Toc26260" w:history="1">
        <w:r>
          <w:rPr>
            <w:rFonts w:ascii="仿宋" w:eastAsia="仿宋" w:hAnsi="仿宋" w:cs="仿宋" w:hint="eastAsia"/>
            <w:lang w:eastAsia="zh-CN"/>
          </w:rPr>
          <w:t>(一)、利益相关者分析</w:t>
        </w:r>
        <w:r>
          <w:tab/>
        </w:r>
        <w:r>
          <w:fldChar w:fldCharType="begin"/>
        </w:r>
        <w:r>
          <w:instrText xml:space="preserve"> PAGEREF _Toc26260 \h </w:instrText>
        </w:r>
        <w:r>
          <w:fldChar w:fldCharType="separate"/>
        </w:r>
        <w:r>
          <w:t>60</w:t>
        </w:r>
        <w:r>
          <w:fldChar w:fldCharType="end"/>
        </w:r>
      </w:hyperlink>
    </w:p>
    <w:p>
      <w:pPr>
        <w:pStyle w:val="TOC2"/>
        <w:tabs>
          <w:tab w:val="right" w:leader="dot" w:pos="8306"/>
        </w:tabs>
      </w:pPr>
      <w:hyperlink w:anchor="_Toc9252" w:history="1">
        <w:r>
          <w:rPr>
            <w:rFonts w:ascii="仿宋" w:eastAsia="仿宋" w:hAnsi="仿宋" w:cs="仿宋" w:hint="eastAsia"/>
            <w:lang w:eastAsia="zh-CN"/>
          </w:rPr>
          <w:t>(二)、沟通计划</w:t>
        </w:r>
        <w:r>
          <w:tab/>
        </w:r>
        <w:r>
          <w:fldChar w:fldCharType="begin"/>
        </w:r>
        <w:r>
          <w:instrText xml:space="preserve"> PAGEREF _Toc9252 \h </w:instrText>
        </w:r>
        <w:r>
          <w:fldChar w:fldCharType="separate"/>
        </w:r>
        <w:r>
          <w:t>61</w:t>
        </w:r>
        <w:r>
          <w:fldChar w:fldCharType="end"/>
        </w:r>
      </w:hyperlink>
    </w:p>
    <w:p>
      <w:pPr>
        <w:pStyle w:val="TOC1"/>
        <w:tabs>
          <w:tab w:val="right" w:leader="dot" w:pos="8306"/>
        </w:tabs>
      </w:pPr>
      <w:hyperlink w:anchor="_Toc25599" w:history="1">
        <w:r>
          <w:rPr>
            <w:rFonts w:ascii="仿宋" w:eastAsia="仿宋" w:hAnsi="仿宋" w:cs="仿宋" w:hint="eastAsia"/>
            <w:lang w:eastAsia="zh-CN"/>
          </w:rPr>
          <w:t>十六、配料秤项目工程方案分析</w:t>
        </w:r>
        <w:r>
          <w:tab/>
        </w:r>
        <w:r>
          <w:fldChar w:fldCharType="begin"/>
        </w:r>
        <w:r>
          <w:instrText xml:space="preserve"> PAGEREF _Toc25599 \h </w:instrText>
        </w:r>
        <w:r>
          <w:fldChar w:fldCharType="separate"/>
        </w:r>
        <w:r>
          <w:t>62</w:t>
        </w:r>
        <w:r>
          <w:fldChar w:fldCharType="end"/>
        </w:r>
      </w:hyperlink>
    </w:p>
    <w:p>
      <w:pPr>
        <w:pStyle w:val="TOC2"/>
        <w:tabs>
          <w:tab w:val="right" w:leader="dot" w:pos="8306"/>
        </w:tabs>
      </w:pPr>
      <w:hyperlink w:anchor="_Toc16634" w:history="1">
        <w:r>
          <w:rPr>
            <w:rFonts w:ascii="仿宋" w:eastAsia="仿宋" w:hAnsi="仿宋" w:cs="仿宋" w:hint="eastAsia"/>
            <w:lang w:eastAsia="zh-CN"/>
          </w:rPr>
          <w:t>(一)、建筑工程设计原则</w:t>
        </w:r>
        <w:r>
          <w:tab/>
        </w:r>
        <w:r>
          <w:fldChar w:fldCharType="begin"/>
        </w:r>
        <w:r>
          <w:instrText xml:space="preserve"> PAGEREF _Toc16634 \h </w:instrText>
        </w:r>
        <w:r>
          <w:fldChar w:fldCharType="separate"/>
        </w:r>
        <w:r>
          <w:t>62</w:t>
        </w:r>
        <w:r>
          <w:fldChar w:fldCharType="end"/>
        </w:r>
      </w:hyperlink>
    </w:p>
    <w:p>
      <w:pPr>
        <w:pStyle w:val="TOC2"/>
        <w:tabs>
          <w:tab w:val="right" w:leader="dot" w:pos="8306"/>
        </w:tabs>
      </w:pPr>
      <w:hyperlink w:anchor="_Toc467" w:history="1">
        <w:r>
          <w:rPr>
            <w:rFonts w:ascii="仿宋" w:eastAsia="仿宋" w:hAnsi="仿宋" w:cs="仿宋" w:hint="eastAsia"/>
            <w:lang w:eastAsia="zh-CN"/>
          </w:rPr>
          <w:t>(二)、土建工程建设指标</w:t>
        </w:r>
        <w:r>
          <w:tab/>
        </w:r>
        <w:r>
          <w:fldChar w:fldCharType="begin"/>
        </w:r>
        <w:r>
          <w:instrText xml:space="preserve"> PAGEREF _Toc467 \h </w:instrText>
        </w:r>
        <w:r>
          <w:fldChar w:fldCharType="separate"/>
        </w:r>
        <w:r>
          <w:t>66</w:t>
        </w:r>
        <w:r>
          <w:fldChar w:fldCharType="end"/>
        </w:r>
      </w:hyperlink>
    </w:p>
    <w:p>
      <w:pPr>
        <w:pStyle w:val="TOC1"/>
        <w:tabs>
          <w:tab w:val="right" w:leader="dot" w:pos="8306"/>
        </w:tabs>
      </w:pPr>
      <w:hyperlink w:anchor="_Toc28571" w:history="1">
        <w:r>
          <w:rPr>
            <w:rFonts w:ascii="仿宋" w:eastAsia="仿宋" w:hAnsi="仿宋" w:cs="仿宋" w:hint="eastAsia"/>
            <w:lang w:eastAsia="zh-CN"/>
          </w:rPr>
          <w:t>十七、配料秤项目实施保障措施</w:t>
        </w:r>
        <w:r>
          <w:tab/>
        </w:r>
        <w:r>
          <w:fldChar w:fldCharType="begin"/>
        </w:r>
        <w:r>
          <w:instrText xml:space="preserve"> PAGEREF _Toc28571 \h </w:instrText>
        </w:r>
        <w:r>
          <w:fldChar w:fldCharType="separate"/>
        </w:r>
        <w:r>
          <w:t>67</w:t>
        </w:r>
        <w:r>
          <w:fldChar w:fldCharType="end"/>
        </w:r>
      </w:hyperlink>
    </w:p>
    <w:p>
      <w:pPr>
        <w:pStyle w:val="TOC2"/>
        <w:tabs>
          <w:tab w:val="right" w:leader="dot" w:pos="8306"/>
        </w:tabs>
      </w:pPr>
      <w:hyperlink w:anchor="_Toc11839" w:history="1">
        <w:r>
          <w:rPr>
            <w:rFonts w:ascii="仿宋" w:eastAsia="仿宋" w:hAnsi="仿宋" w:cs="仿宋" w:hint="eastAsia"/>
            <w:lang w:eastAsia="zh-CN"/>
          </w:rPr>
          <w:t>(一)、配料秤项目实施保障机制</w:t>
        </w:r>
        <w:r>
          <w:tab/>
        </w:r>
        <w:r>
          <w:fldChar w:fldCharType="begin"/>
        </w:r>
        <w:r>
          <w:instrText xml:space="preserve"> PAGEREF _Toc11839 \h </w:instrText>
        </w:r>
        <w:r>
          <w:fldChar w:fldCharType="separate"/>
        </w:r>
        <w:r>
          <w:t>67</w:t>
        </w:r>
        <w:r>
          <w:fldChar w:fldCharType="end"/>
        </w:r>
      </w:hyperlink>
    </w:p>
    <w:p>
      <w:pPr>
        <w:pStyle w:val="TOC2"/>
        <w:tabs>
          <w:tab w:val="right" w:leader="dot" w:pos="8306"/>
        </w:tabs>
      </w:pPr>
      <w:hyperlink w:anchor="_Toc20368" w:history="1">
        <w:r>
          <w:rPr>
            <w:rFonts w:ascii="仿宋" w:eastAsia="仿宋" w:hAnsi="仿宋" w:cs="仿宋" w:hint="eastAsia"/>
            <w:lang w:eastAsia="zh-CN"/>
          </w:rPr>
          <w:t>(二)、配料秤项目法律合规要求</w:t>
        </w:r>
        <w:r>
          <w:tab/>
        </w:r>
        <w:r>
          <w:fldChar w:fldCharType="begin"/>
        </w:r>
        <w:r>
          <w:instrText xml:space="preserve"> PAGEREF _Toc20368 \h </w:instrText>
        </w:r>
        <w:r>
          <w:fldChar w:fldCharType="separate"/>
        </w:r>
        <w:r>
          <w:t>71</w:t>
        </w:r>
        <w:r>
          <w:fldChar w:fldCharType="end"/>
        </w:r>
      </w:hyperlink>
    </w:p>
    <w:p>
      <w:pPr>
        <w:pStyle w:val="TOC2"/>
        <w:tabs>
          <w:tab w:val="right" w:leader="dot" w:pos="8306"/>
        </w:tabs>
      </w:pPr>
      <w:hyperlink w:anchor="_Toc13396" w:history="1">
        <w:r>
          <w:rPr>
            <w:rFonts w:ascii="仿宋" w:eastAsia="仿宋" w:hAnsi="仿宋" w:cs="仿宋" w:hint="eastAsia"/>
            <w:lang w:eastAsia="zh-CN"/>
          </w:rPr>
          <w:t>(三)、配料秤项目合同管理与法律事务</w:t>
        </w:r>
        <w:r>
          <w:tab/>
        </w:r>
        <w:r>
          <w:fldChar w:fldCharType="begin"/>
        </w:r>
        <w:r>
          <w:instrText xml:space="preserve"> PAGEREF _Toc13396 \h </w:instrText>
        </w:r>
        <w:r>
          <w:fldChar w:fldCharType="separate"/>
        </w:r>
        <w:r>
          <w:t>75</w:t>
        </w:r>
        <w:r>
          <w:fldChar w:fldCharType="end"/>
        </w:r>
      </w:hyperlink>
    </w:p>
    <w:p>
      <w:pPr>
        <w:pStyle w:val="TOC2"/>
        <w:tabs>
          <w:tab w:val="right" w:leader="dot" w:pos="8306"/>
        </w:tabs>
      </w:pPr>
      <w:hyperlink w:anchor="_Toc19087" w:history="1">
        <w:r>
          <w:rPr>
            <w:rFonts w:ascii="仿宋" w:eastAsia="仿宋" w:hAnsi="仿宋" w:cs="仿宋" w:hint="eastAsia"/>
            <w:lang w:eastAsia="zh-CN"/>
          </w:rPr>
          <w:t>(四)、配料秤项目知识产权保护策略</w:t>
        </w:r>
        <w:r>
          <w:tab/>
        </w:r>
        <w:r>
          <w:fldChar w:fldCharType="begin"/>
        </w:r>
        <w:r>
          <w:instrText xml:space="preserve"> PAGEREF _Toc19087 \h </w:instrText>
        </w:r>
        <w:r>
          <w:fldChar w:fldCharType="separate"/>
        </w:r>
        <w:r>
          <w:t>81</w:t>
        </w:r>
        <w:r>
          <w:fldChar w:fldCharType="end"/>
        </w:r>
      </w:hyperlink>
    </w:p>
    <w:p>
      <w:pPr>
        <w:pStyle w:val="TOC1"/>
        <w:tabs>
          <w:tab w:val="right" w:leader="dot" w:pos="8306"/>
        </w:tabs>
      </w:pPr>
      <w:hyperlink w:anchor="_Toc7735" w:history="1">
        <w:r>
          <w:rPr>
            <w:rFonts w:ascii="仿宋" w:eastAsia="仿宋" w:hAnsi="仿宋" w:cs="仿宋" w:hint="eastAsia"/>
            <w:lang w:eastAsia="zh-CN"/>
          </w:rPr>
          <w:t>十八、风险识别与分类</w:t>
        </w:r>
        <w:r>
          <w:tab/>
        </w:r>
        <w:r>
          <w:fldChar w:fldCharType="begin"/>
        </w:r>
        <w:r>
          <w:instrText xml:space="preserve"> PAGEREF _Toc7735 \h </w:instrText>
        </w:r>
        <w:r>
          <w:fldChar w:fldCharType="separate"/>
        </w:r>
        <w:r>
          <w:t>83</w:t>
        </w:r>
        <w:r>
          <w:fldChar w:fldCharType="end"/>
        </w:r>
      </w:hyperlink>
    </w:p>
    <w:p>
      <w:pPr>
        <w:pStyle w:val="TOC2"/>
        <w:tabs>
          <w:tab w:val="right" w:leader="dot" w:pos="8306"/>
        </w:tabs>
      </w:pPr>
      <w:hyperlink w:anchor="_Toc29799" w:history="1">
        <w:r>
          <w:rPr>
            <w:rFonts w:ascii="仿宋" w:eastAsia="仿宋" w:hAnsi="仿宋" w:cs="仿宋" w:hint="eastAsia"/>
            <w:lang w:eastAsia="zh-CN"/>
          </w:rPr>
          <w:t>(一)、风险识别</w:t>
        </w:r>
        <w:r>
          <w:tab/>
        </w:r>
        <w:r>
          <w:fldChar w:fldCharType="begin"/>
        </w:r>
        <w:r>
          <w:instrText xml:space="preserve"> PAGEREF _Toc29799 \h </w:instrText>
        </w:r>
        <w:r>
          <w:fldChar w:fldCharType="separate"/>
        </w:r>
        <w:r>
          <w:t>83</w:t>
        </w:r>
        <w:r>
          <w:fldChar w:fldCharType="end"/>
        </w:r>
      </w:hyperlink>
    </w:p>
    <w:p>
      <w:pPr>
        <w:pStyle w:val="TOC2"/>
        <w:tabs>
          <w:tab w:val="right" w:leader="dot" w:pos="8306"/>
        </w:tabs>
      </w:pPr>
      <w:hyperlink w:anchor="_Toc457" w:history="1">
        <w:r>
          <w:rPr>
            <w:rFonts w:ascii="仿宋" w:eastAsia="仿宋" w:hAnsi="仿宋" w:cs="仿宋" w:hint="eastAsia"/>
            <w:lang w:eastAsia="zh-CN"/>
          </w:rPr>
          <w:t>(二)、风险分类</w:t>
        </w:r>
        <w:r>
          <w:tab/>
        </w:r>
        <w:r>
          <w:fldChar w:fldCharType="begin"/>
        </w:r>
        <w:r>
          <w:instrText xml:space="preserve"> PAGEREF _Toc457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364"/>
      <w:r>
        <w:rPr>
          <w:rFonts w:ascii="仿宋" w:eastAsia="仿宋" w:hAnsi="仿宋" w:cs="仿宋" w:hint="eastAsia"/>
          <w:sz w:val="28"/>
          <w:lang w:eastAsia="zh-CN"/>
        </w:rPr>
        <w:t>一、配料秤项目概论</w:t>
      </w:r>
      <w:bookmarkEnd w:id="2"/>
    </w:p>
    <w:p>
      <w:pPr>
        <w:pStyle w:val="Heading2"/>
        <w:rPr>
          <w:rFonts w:ascii="仿宋" w:eastAsia="仿宋" w:hAnsi="仿宋" w:cs="仿宋" w:hint="eastAsia"/>
          <w:lang w:eastAsia="zh-CN"/>
        </w:rPr>
      </w:pPr>
      <w:bookmarkStart w:id="3" w:name="_Toc31020"/>
      <w:r>
        <w:rPr>
          <w:rFonts w:ascii="仿宋" w:eastAsia="仿宋" w:hAnsi="仿宋" w:cs="仿宋" w:hint="eastAsia"/>
          <w:lang w:eastAsia="zh-CN"/>
        </w:rPr>
        <w:t>(一)、配料秤项目概况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的起源追溯至对市场的深入洞察。市场的不断演变与变革为配料秤项目提供了难得的机遇。当前市场存在的需求缺口和变革的大环境共同构成了配料秤项目的背景。这个配料秤项目旨在充分利用市场机遇，填补行业中尚未满足的需求，为客户提供全新的解决方案。市场的变革和需求的增长使得这个配料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配料秤项目名称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正式命名为配料秤。这个名称不仅仅是一个标识，更代表了配料秤项目的核心理念和愿景。它蕴含着配料秤项目所要解决问题的关键字，具有强烈的表达和辨识度，为配料秤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配料秤项目目标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的核心目标是提供一种全新、高效的解决方案，满足客户日益增长的需求。配料秤项目追求的不仅仅是满足市场需求，更是在市场中获得卓越的竞争优势。通过不断提升产品或服务的质量和创新水平，配料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配料秤项目范围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全面涵盖了产品研发、制造、市场推广和售后服务，确保从产品设计到最终用户体验的全方位关注。这一全面的配料秤项目范围是为了确保配料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配料秤项目时间表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配料秤项目计划在未来18个月内完成，包括研发、测试、市场试点和正式推出等不同阶段。这个时间表的合理设计是为了确保配料秤项目各个阶段的顺利推进，以便按时交付高质量的成果。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配料秤项目预算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配料秤项目总预算估算为XX百万美元，主要分配在研发、市场推广、人员培训和运营等方面。这一充足的预算为配料秤项目提供了充足的资源，确保配料秤项目在各个方面都能取得优异的表现。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配料秤项目风险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配料秤项目可能面临的风险包括市场接受度低、技术难题、竞争激烈等。配料秤项目团队已经制定了相应的风险应对计划，通过前瞻性的风险管理，确保配料秤项目在面对不确定性时能够迅速做出应对。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配料秤项目团队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配料秤项目汇聚了一支经验丰富、多领域专业素养的核心团队，确保配料秤项目在各个方面都能拥有高水平的执行力。团队的协同作战是配料秤项目成功的关键因素之一。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配料秤项目背景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配料秤项目的背景根植于市场对更高效、创新产品的渴望，同时也受到科技发展对行业格局的深刻改变的影响。这为配料秤项目提供了广阔的发展空间和市场需求。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配料秤项目现状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截至目前，配料秤项目已完成市场调研和技术验证，取得了初步的成功。这为配料秤项目在未来的发展奠定了坚实的基础，为更远大的目标打下了坚实的基石。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702"/>
      <w:r>
        <w:rPr>
          <w:rFonts w:ascii="仿宋" w:eastAsia="仿宋" w:hAnsi="仿宋" w:cs="仿宋" w:hint="eastAsia"/>
          <w:sz w:val="28"/>
          <w:lang w:eastAsia="zh-CN"/>
        </w:rPr>
        <w:t>(二)、配料秤项目目标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keyword》配料秤项目首要业务目标是在市场中占据有利地位，实现产品/服务的成功推广和销售。通过不断提升产品质量、创新性，配料秤项目追求成为行业中的领导者，赢得更多客户的青睐。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在科技迅速发展的时代，配料秤项目着眼于技术创新。通过持续的研发和技术升级，配料秤项目旨在推出更具创新性的产品或服务，以满足市场对新鲜、先进解决方案的需求。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为了建立可持续的客户关系，配料秤项目设定了客户满意度目标。通过提供卓越的产品质量和优质的客户服务，配料秤项目追求赢得客户的信任和忠诚度，确保他们的满意度达到行业领先水平。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配料秤项目注重社会责任和可持续发展。通过实施环保、社会责任配料秤项目，配料秤项目致力于在经济发展的同时保护环境，促进社会公平，实现可持续经营。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配料秤项目的团队是实现目标的核心驱动力。因此，配料秤项目设定了团队发展目标，包括提升团队成员的专业技能、培养领导力，以及搭建协同高效的团队工作氛围。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036"/>
      <w:r>
        <w:rPr>
          <w:rFonts w:ascii="仿宋" w:eastAsia="仿宋" w:hAnsi="仿宋" w:cs="仿宋" w:hint="eastAsia"/>
          <w:sz w:val="28"/>
          <w:lang w:eastAsia="zh-CN"/>
        </w:rPr>
        <w:t>(三)、配料秤项目提出的理由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配料秤项目提出的理由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的提出源于对市场机遇的深刻洞察。当前市场中存在的需求缺口和行业发展趋势表明，有巨大的商业机会等待被开发。通过准确捕捉市场机遇，配料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的理念基于对技术创新的信仰。通过持续的研发和技术投入，配料秤项目有望推出更具创新性的产品或服务。在科技飞速发展的当下，配料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的提出是为了增强企业的行业竞争力。通过提升产品或服务的质量和独特性，配料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响应了消费者需求的变化。随着社会和科技的不断发展，消费者对产品和服务的需求也在发生变化。通过深入了解并及时回应消费者的新需求，配料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配料秤项目的提出是企业战略发展规划的一部分。在面对日益激烈的市场竞争和不断变化的商业环境中，配料秤项目作为企业战略的一环，旨在为企业开辟新的增长领域，巩固企业在行业中的地位。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配料秤项目的提出不仅仅是基于商业考量，还注重社会责任。通过推出环保、社会责任等方面的配料秤项目，配料秤企业可以在社会中树立积极形象，为社会做出积极贡献，实现经济效益和社会效益的双赢。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配料秤项目的提出反映了对利益相关者期望的关注。包括客户、员工、投资者等利益相关者在企业发展中都有着各自的期望，配料秤项目力求在满足这些期望的同时，取得更大的共赢。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238"/>
      <w:r>
        <w:rPr>
          <w:rFonts w:ascii="仿宋" w:eastAsia="仿宋" w:hAnsi="仿宋" w:cs="仿宋" w:hint="eastAsia"/>
          <w:sz w:val="28"/>
          <w:lang w:eastAsia="zh-CN"/>
        </w:rPr>
        <w:t>(四)、配料秤项目意义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在实施配料秤项目的过程中，我们不仅仅是在追逐商业成功，更是为企业和社会的多个层面创造了深远的意义。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的首要意义在于提升企业的市场竞争力。通过持续的创新和对产品质量的高标准要求，配料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配料秤项目的推进将促使行业技术水平的提升。通过引入先进技术和创新性解决方案，配料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在社会层面，配料秤项目不仅创造了大量就业机会，提高了就业水平，还注重社会责任和环保。通过参与社会公益事业和推动环保配料秤项目，配料秤项目为社会贡献了一份力量，体现了企业对社会的积极回馈。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综合而言，配料秤项目意义重大，不仅推动了企业的发展，也为行业和社会的进步贡献了积极力量。这是一个全面而深刻的影响，将在未来产生可持续的正面效应。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47"/>
      <w:r>
        <w:rPr>
          <w:rFonts w:ascii="仿宋" w:eastAsia="仿宋" w:hAnsi="仿宋" w:cs="仿宋" w:hint="eastAsia"/>
          <w:sz w:val="28"/>
          <w:lang w:eastAsia="zh-CN"/>
        </w:rPr>
        <w:t>(五)、配料秤项目背景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在当今迅猛发展的商业环境中，配料秤项目的动因根植于对多方面因素的审慎考量。这个配料秤项目的提出并非孤立的决策，而是对企业所处背景深入思考的产物。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市场的不断演变是配料秤项目背后的首要原因。科技的迅速发展和全球市场的快速变化使得企业必须灵活应对。配料秤项目应运而生，旨在通过创新性的解决方案迎合市场的多变需求，赢得竞争中的先机。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竞争的激烈程度也是配料秤项目背景中不可忽视的一环。企业需要在激烈竞争中脱颖而出，为此，配料秤项目致力于打破常规，提供独特的价值主张，以吸引客户并确保市场份额的增长。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技术的迅速发展为企业带来了机遇与挑战。作为配料秤项目启动的背景之一，对新兴技术的应用将有助于提升企业的技术水平，使其在不断演进的商业环境中保持竞争优势。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此外，社会对企业责任的期望也在逐渐升高。配料秤项目充分融入了社会责任的理念，通过可持续经营和社会公益配料秤项目，企图为社会贡献一份力量，在商业成功的同时关注社会价值。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83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976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配料秤项目的主要产品是XXXX，预计年产值为XXX万元。这一产品在市场中占据着重要的地位，其广泛的应用范围使得该配料秤项目的市场前景非常广阔。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配料秤项目的xxx产品作为重要的原材料之一，将在多个领域发挥关键作用。其在建筑、交通、能源等方面的广泛应用将为整个产业链提供强大的支持，形成产业协同效应。配料秤项目的年产值XXX万XXX万XXX万万元不仅反映了其在市场上的巨大潜力，更预示着它对国民经济的积极贡献。这种关联度高、涉及面广的产业关系，使得该配料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05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总征地面积为XXXX平方米，相当于约XX.XX亩，其中净用地面积为XXXX平方米，红线范围内相当于约XX.XX亩。这一用地规模充分考虑了配料秤项目的建设需求，保障了配料秤项目在合适的空间内得以充分发展。配料秤项目规划的总建筑面积为XXXX平方米，其中主体工程建设占XXXX平方米，计容建筑面积达XXXX平方米。预计建筑工程的投资将达到XXXX万元，为配料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计划购置的设备共计XXXX台（套），设备购置费用为XXXX万元。这一设备购置计划充分考虑到配料秤项目的生产需求和技术要求，确保了配料秤项目在生产运营中具备先进的技术装备和高效的生产能力。设备的合理配置将为配料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计划总投资为XXXX万元，预计年实现营业收入为XXXX万元。这一产能规模的设定旨在确保配料秤项目能够在投资与回报之间取得平衡，实现长期可持续的发展。配料秤项目的总投资充分考虑到各个方面的需求，包括用地建设、设备购置等多个环节，以确保配料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0262"/>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879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的技术管理特点体现在其创新导向。通过引入最先进的技术趋势和解决方案，配料秤项目致力于提升科技含量、提高质量和效率水平。这意味着我们将采用最新的工具和方法，确保配料秤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配料秤项目技术管理的显著特征。通过整合不同领域的技术资源，我们实现了跨学科的协同工作。这有助于优化技术架构，提高整体效能。此外，整合性策略还促进了不同技术团队之间的紧密沟通和高效合作，确保配料秤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配料秤项目所采用的技术。通过不断优化技术方案，配料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配料秤项目团队将在配料秤项目初期识别可能的技术风险，并采取相应的预防和应对措施。通过建立健全的风险评估机制，配料秤项目能够在实施过程中及时发现并解决潜在的技术问题，保障配料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通过这些独特的技术管理特点，我们确信在配料秤项目中，技术将成为配料秤项目成功的有力支持。这一深度剖析揭示了技术管理在配料秤项目实施中的关键作用，为配料秤项目的技术基础奠定了坚实的基础。</w:t>
      </w:r>
    </w:p>
    <w:p>
      <w:pPr>
        <w:pStyle w:val="Heading2"/>
        <w:ind w:firstLine="560" w:firstLineChars="200"/>
        <w:rPr>
          <w:rFonts w:ascii="仿宋" w:eastAsia="仿宋" w:hAnsi="仿宋" w:cs="仿宋" w:hint="eastAsia"/>
          <w:sz w:val="28"/>
          <w:lang w:eastAsia="zh-CN"/>
        </w:rPr>
      </w:pPr>
      <w:bookmarkStart w:id="13" w:name="_Toc8302"/>
      <w:r>
        <w:rPr>
          <w:rFonts w:ascii="仿宋" w:eastAsia="仿宋" w:hAnsi="仿宋" w:cs="仿宋" w:hint="eastAsia"/>
          <w:sz w:val="28"/>
          <w:lang w:eastAsia="zh-CN"/>
        </w:rPr>
        <w:t>(二)、配料秤项目工艺技术设计方案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对于生产技术方案的选用，配料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配料秤项目将严格按照相关行业规范要求进行组织。通过有效控制产品质量，配料秤项目将致力于为顾客提供优质的配料秤项目产品和良好的服务。这体现了配料秤项目对于生产活动合规性和质量标准的高度重视，为配料秤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配料秤项目注重生态效益和清洁生产原则。配料秤项目建设将紧密结合地方特色经济发展，与社会经济发展规划和区域环境保护规划方案相协调一致。通过与当地区域自然生态系统的结合，配料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配料秤项目产品具有多样化的客户需求和个性化的特点。因此，配料秤项目产品规格品种多样，且单批生产数量较小。为满足这一特点，配料秤项目承办单位将建设先进的柔性制造生产线。通过广泛应用柔性制造技术，配料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配料秤项目采用的技术具有较高的技术含量和自动化水平，处于国内先进水平。这一技术选用不仅体现了对生产效率、质量和环境友好性的高标准要求，同时为配料秤项目的可持续发展奠定了坚实的基础。</w:t>
      </w:r>
    </w:p>
    <w:p>
      <w:pPr>
        <w:pStyle w:val="Heading2"/>
        <w:ind w:firstLine="560" w:firstLineChars="200"/>
        <w:rPr>
          <w:rFonts w:ascii="仿宋" w:eastAsia="仿宋" w:hAnsi="仿宋" w:cs="仿宋" w:hint="eastAsia"/>
          <w:sz w:val="28"/>
          <w:lang w:eastAsia="zh-CN"/>
        </w:rPr>
      </w:pPr>
      <w:bookmarkStart w:id="14" w:name="_Toc1111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为确保配料秤项目的高效生产和技术实施，我们制定了一套精心设计的设备选型方案，以满足配料秤项目生产、质量和环保的要求。该方案的主要特点如下：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配料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针对配料秤项目产品的多样性和小批量生产的特点，我们将建设柔性制造生产线。通过在设备选型中考虑柔性制造技术，可以灵活应对不同产品规格和生产需求，实现生产线的高度灵活性和适应性。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5296"/>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1367"/>
      <w:r>
        <w:rPr>
          <w:rFonts w:ascii="仿宋" w:eastAsia="仿宋" w:hAnsi="仿宋" w:cs="仿宋" w:hint="eastAsia"/>
          <w:lang w:eastAsia="zh-CN"/>
        </w:rPr>
        <w:t>(一)、配料秤行业分析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配料秤行业一直以来都是市场的关注焦点。行业内的发展趋势、竞争态势以及潜在机会都对配料秤项目的推进产生深远的影响。通过深入研究行业的整体概貌，我们将更好地理解行业的核心特征，为配料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料秤行业，技术一直是推动创新和发展的关键因素。我们将对当前技术趋势进行详尽分析，包括但不限于人工智能、大数据应用、先进制造技术等。这有助于配料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行业内的竞争格局是配料秤项目成功的基础。我们将对主要竞争对手进行深入研究，包括其市场份额、产品特点、市场定位等。通过全面了解竞争对手的优势和劣势，配料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1519"/>
      <w:r>
        <w:rPr>
          <w:rFonts w:ascii="仿宋" w:eastAsia="仿宋" w:hAnsi="仿宋" w:cs="仿宋" w:hint="eastAsia"/>
          <w:sz w:val="28"/>
          <w:lang w:eastAsia="zh-CN"/>
        </w:rPr>
        <w:t>(二)、配料秤市场分析预测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通过对市场规模的深入调研，我们将预测配料秤市场未来的增长趋势。这包括市场的整体规模、各细分领域的发展趋势等。配料秤项目可以根据市场的扩张速度和潜在机会，制定更符合市场需求的发展策略。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了解消费者的需求是市场分析的核心。我们将通过调查研究，深入挖掘目标消费者的需求特点、购买习惯以及对产品和服务的期望。这有助于配料秤项目更好地定位目标市场，提供更符合消费者期待的解决方案。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配料秤项目实施过程中需要充分考虑的因素。我们将对市场风险进行全面评估，包括但不限于政策法规风险、市场竞争风险、技术变革风险等。通过对潜在风险的深入分析，配料秤项目可以制定相应的风险缓解策略，降低不确定性对配料秤项目的影响。</w:t>
      </w:r>
    </w:p>
    <w:p>
      <w:pPr>
        <w:pStyle w:val="Heading1"/>
        <w:ind w:firstLine="560" w:firstLineChars="200"/>
        <w:rPr>
          <w:rFonts w:ascii="仿宋" w:eastAsia="仿宋" w:hAnsi="仿宋" w:cs="仿宋" w:hint="eastAsia"/>
          <w:sz w:val="28"/>
          <w:lang w:eastAsia="zh-CN"/>
        </w:rPr>
      </w:pPr>
      <w:bookmarkStart w:id="18" w:name="_Toc5216"/>
      <w:r>
        <w:rPr>
          <w:rFonts w:ascii="仿宋" w:eastAsia="仿宋" w:hAnsi="仿宋" w:cs="仿宋" w:hint="eastAsia"/>
          <w:sz w:val="28"/>
          <w:lang w:eastAsia="zh-CN"/>
        </w:rPr>
        <w:t>五、配料秤项目危机管理</w:t>
      </w:r>
      <w:bookmarkEnd w:id="18"/>
    </w:p>
    <w:p>
      <w:pPr>
        <w:pStyle w:val="Heading2"/>
        <w:rPr>
          <w:rFonts w:ascii="仿宋" w:eastAsia="仿宋" w:hAnsi="仿宋" w:cs="仿宋" w:hint="eastAsia"/>
          <w:lang w:eastAsia="zh-CN"/>
        </w:rPr>
      </w:pPr>
      <w:bookmarkStart w:id="19" w:name="_Toc25220"/>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https://d.book118.com/075312211200011042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AC3998"/>
    <w:rsid w:val="33AC39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312211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2024-01-14T00:08:00Z</dcterms:created>
  <dcterms:modified xsi:type="dcterms:W3CDTF">2024-01-14T00:08:27Z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18B57BBEEF8242BDAEA3922F68E83E48_11</vt:lpwstr>
  </property>
  <property fmtid="{D5CDD505-2E9C-101B-9397-08002B2CF9AE}" pid="3" name="KSOProductBuildVer">
    <vt:lpwstr>2052-12.1.0.16120</vt:lpwstr>
  </property>
</Properties>
</file>