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福建龙海第二中学物理八年级下册期末考试专题攻克</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如图所示，分别用定滑轮和动滑轮（不计绳重与摩擦，且动滑轮重G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小于物重G）将重力相同的两个物体匀速提升相同的高度，所用拉力分别为F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.它们的机械效率分别为η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，则下列关系式正确的是（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134110"/>
            <wp:effectExtent l="0" t="0" r="8890" b="889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xmlns:r="http://schemas.openxmlformats.org/officeDocument/2006/relationships" r:embed="rId4"/>
                    <a:stretch>
                      <a:fillRect/>
                    </a:stretch>
                  </pic:blipFill>
                  <pic:spPr>
                    <a:xfrm>
                      <a:off x="0" y="0"/>
                      <a:ext cx="1744133" cy="1134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&gt;η</w:t>
      </w:r>
      <w:r>
        <w:rPr>
          <w:rFonts w:ascii="宋体" w:eastAsia="宋体" w:hAnsi="宋体" w:cs="宋体" w:hint="eastAsia"/>
          <w:color w:val="000000" w:themeColor="text1"/>
          <w:sz w:val="22"/>
          <w:vertAlign w:val="subscript"/>
          <w14:textFill>
            <w14:solidFill>
              <w14:schemeClr w14:val="tx1"/>
            </w14:solidFill>
          </w14:textFill>
        </w:rPr>
        <w:t xml:space="preserve">乙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&lt;η</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如图所示，两支相同的试管，内装质量相等的液体，甲管竖直放置，乙管倾斜放置，两管的液面相等，两管中的液体对管底的压强大小关系是（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202055"/>
            <wp:effectExtent l="0" t="0" r="12700" b="1714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5"/>
                    <a:stretch>
                      <a:fillRect/>
                    </a:stretch>
                  </pic:blipFill>
                  <pic:spPr>
                    <a:xfrm>
                      <a:off x="0" y="0"/>
                      <a:ext cx="14732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D．上面三种情况都有可能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6"/>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7"/>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8"/>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9"/>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10"/>
                    <a:stretch>
                      <a:fillRect/>
                    </a:stretch>
                  </pic:blipFill>
                  <pic:spPr>
                    <a:xfrm>
                      <a:off x="0" y="0"/>
                      <a:ext cx="745067" cy="1439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如图所示，水平桌面上放有底面积相同的甲、乙两平底容器，分别装有深度相同、质量相等的不同液体，液体对容器底的压力分别为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18pt" o:ole="" coordsize="21600,21600" o:preferrelative="t" filled="f" stroked="f">
            <v:stroke joinstyle="miter"/>
            <v:imagedata r:id="rId11" o:title=""/>
            <o:lock v:ext="edit" aspectratio="f"/>
            <w10:anchorlock/>
          </v:shape>
          <o:OLEObject Type="Embed" ProgID="Equation.DSMT4" ShapeID="_x0000_i1025" DrawAspect="Content" ObjectID="_1468075725" r:id="rId12"/>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6" type="#_x0000_t75" style="width:17pt;height:18pt" o:ole="" coordsize="21600,21600" o:preferrelative="t" filled="f" stroked="f">
            <v:stroke joinstyle="miter"/>
            <v:imagedata r:id="rId13" o:title=""/>
            <o:lock v:ext="edit" aspectratio="f"/>
            <w10:anchorlock/>
          </v:shape>
          <o:OLEObject Type="Embed" ProgID="Equation.DSMT4" ShapeID="_x0000_i1026" DrawAspect="Content" ObjectID="_1468075726" r:id="rId14"/>
        </w:object>
      </w:r>
      <w:r>
        <w:rPr>
          <w:rFonts w:ascii="宋体" w:eastAsia="宋体" w:hAnsi="宋体" w:cs="宋体" w:hint="eastAsia"/>
          <w:color w:val="000000" w:themeColor="text1"/>
          <w:sz w:val="22"/>
          <w14:textFill>
            <w14:solidFill>
              <w14:schemeClr w14:val="tx1"/>
            </w14:solidFill>
          </w14:textFill>
        </w:rPr>
        <w:t xml:space="preserve"> ，液体对容器底部的压强分别为 </w:t>
      </w:r>
      <w:r>
        <w:rPr>
          <w:rFonts w:ascii="宋体" w:eastAsia="宋体" w:hAnsi="宋体" w:cs="宋体" w:hint="eastAsia"/>
          <w:color w:val="000000" w:themeColor="text1"/>
          <w:sz w:val="22"/>
          <w14:textFill>
            <w14:solidFill>
              <w14:schemeClr w14:val="tx1"/>
            </w14:solidFill>
          </w14:textFill>
        </w:rPr>
        <w:object>
          <v:shape id="_x0000_i1027" type="#_x0000_t75" style="width:17pt;height:18pt" o:ole="" coordsize="21600,21600" o:preferrelative="t" filled="f" stroked="f">
            <v:stroke joinstyle="miter"/>
            <v:imagedata r:id="rId15" o:title=""/>
            <o:lock v:ext="edit" aspectratio="f"/>
            <w10:anchorlock/>
          </v:shape>
          <o:OLEObject Type="Embed" ProgID="Equation.DSMT4" ShapeID="_x0000_i1027" DrawAspect="Content" ObjectID="_1468075727" r:id="rId16"/>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8" type="#_x0000_t75" style="width:17pt;height:18pt" o:ole="" coordsize="21600,21600" o:preferrelative="t" filled="f" stroked="f">
            <v:stroke joinstyle="miter"/>
            <v:imagedata r:id="rId17" o:title=""/>
            <o:lock v:ext="edit" aspectratio="f"/>
            <w10:anchorlock/>
          </v:shape>
          <o:OLEObject Type="Embed" ProgID="Equation.DSMT4" ShapeID="_x0000_i1028" DrawAspect="Content" ObjectID="_1468075728" r:id="rId18"/>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，下列说法正确的是（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846455"/>
            <wp:effectExtent l="0" t="0" r="17145" b="10795"/>
            <wp:docPr id="103" name="图片 103" descr="图片_x0020_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片_x0020_100020"/>
                    <pic:cNvPicPr>
                      <a:picLocks noChangeAspect="1"/>
                    </pic:cNvPicPr>
                  </pic:nvPicPr>
                  <pic:blipFill>
                    <a:blip xmlns:r="http://schemas.openxmlformats.org/officeDocument/2006/relationships" r:embed="rId19"/>
                    <a:stretch>
                      <a:fillRect/>
                    </a:stretch>
                  </pic:blipFill>
                  <pic:spPr>
                    <a:xfrm>
                      <a:off x="0" y="0"/>
                      <a:ext cx="1202267" cy="846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29" type="#_x0000_t75" style="width:42pt;height:18pt" o:ole="" coordsize="21600,21600" o:preferrelative="t" filled="f" stroked="f">
            <v:stroke joinstyle="miter"/>
            <v:imagedata r:id="rId20" o:title=""/>
            <o:lock v:ext="edit" aspectratio="f"/>
            <w10:anchorlock/>
          </v:shape>
          <o:OLEObject Type="Embed" ProgID="Equation.DSMT4" ShapeID="_x0000_i1029" DrawAspect="Content" ObjectID="_1468075729" r:id="rId21"/>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object>
          <v:shape id="_x0000_i1030" type="#_x0000_t75" style="width:42pt;height:18pt" o:ole="" coordsize="21600,21600" o:preferrelative="t" filled="f" stroked="f">
            <v:stroke joinstyle="miter"/>
            <v:imagedata r:id="rId22" o:title=""/>
            <o:lock v:ext="edit" aspectratio="f"/>
            <w10:anchorlock/>
          </v:shape>
          <o:OLEObject Type="Embed" ProgID="Equation.DSMT4" ShapeID="_x0000_i1030" DrawAspect="Content" ObjectID="_1468075730" r:id="rId23"/>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object>
          <v:shape id="_x0000_i1031" type="#_x0000_t75" style="width:43pt;height:18pt" o:ole="" coordsize="21600,21600" o:preferrelative="t" filled="f" stroked="f">
            <v:stroke joinstyle="miter"/>
            <v:imagedata r:id="rId24" o:title=""/>
            <o:lock v:ext="edit" aspectratio="f"/>
            <w10:anchorlock/>
          </v:shape>
          <o:OLEObject Type="Embed" ProgID="Equation.DSMT4" ShapeID="_x0000_i1031" DrawAspect="Content" ObjectID="_1468075731" r:id="rId25"/>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object>
          <v:shape id="_x0000_i1032" type="#_x0000_t75" style="width:43pt;height:18pt" o:ole="" coordsize="21600,21600" o:preferrelative="t" filled="f" stroked="f">
            <v:stroke joinstyle="miter"/>
            <v:imagedata r:id="rId26" o:title=""/>
            <o:lock v:ext="edit" aspectratio="f"/>
            <w10:anchorlock/>
          </v:shape>
          <o:OLEObject Type="Embed" ProgID="Equation.DSMT4" ShapeID="_x0000_i1032" DrawAspect="Content" ObjectID="_1468075732" r:id="rId27"/>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 id="_x0000_i1033" type="#_x0000_t75" style="width:19pt;height:19pt" o:ole="" coordsize="21600,21600" o:preferrelative="t" filled="f" stroked="f">
            <v:stroke joinstyle="miter"/>
            <v:imagedata r:id="rId28" o:title=""/>
            <o:lock v:ext="edit" aspectratio="f"/>
            <w10:anchorlock/>
          </v:shape>
          <o:OLEObject Type="Embed" ProgID="Equation.DSMT4" ShapeID="_x0000_i1033" DrawAspect="Content" ObjectID="_1468075733" r:id="rId29"/>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34" type="#_x0000_t75" style="width:19pt;height:19pt" o:ole="" coordsize="21600,21600" o:preferrelative="t" filled="f" stroked="f">
            <v:stroke joinstyle="miter"/>
            <v:imagedata r:id="rId28" o:title=""/>
            <o:lock v:ext="edit" aspectratio="f"/>
            <w10:anchorlock/>
          </v:shape>
          <o:OLEObject Type="Embed" ProgID="Equation.DSMT4" ShapeID="_x0000_i1034" DrawAspect="Content" ObjectID="_1468075734" r:id="rId30"/>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35" type="#_x0000_t75" style="width:19pt;height:19pt" o:ole="" coordsize="21600,21600" o:preferrelative="t" filled="f" stroked="f">
            <v:stroke joinstyle="miter"/>
            <v:imagedata r:id="rId28" o:title=""/>
            <o:lock v:ext="edit" aspectratio="f"/>
            <w10:anchorlock/>
          </v:shape>
          <o:OLEObject Type="Embed" ProgID="Equation.DSMT4" ShapeID="_x0000_i1035" DrawAspect="Content" ObjectID="_1468075735" r:id="rId31"/>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36" type="#_x0000_t75" style="width:19pt;height:19pt" o:ole="" coordsize="21600,21600" o:preferrelative="t" filled="f" stroked="f">
            <v:stroke joinstyle="miter"/>
            <v:imagedata r:id="rId28" o:title=""/>
            <o:lock v:ext="edit" aspectratio="f"/>
            <w10:anchorlock/>
          </v:shape>
          <o:OLEObject Type="Embed" ProgID="Equation.DSMT4" ShapeID="_x0000_i1036" DrawAspect="Content" ObjectID="_1468075736" r:id="rId32"/>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37" type="#_x0000_t75" style="width:19pt;height:19pt" o:ole="" coordsize="21600,21600" o:preferrelative="t" filled="f" stroked="f">
            <v:stroke joinstyle="miter"/>
            <v:imagedata r:id="rId28" o:title=""/>
            <o:lock v:ext="edit" aspectratio="f"/>
            <w10:anchorlock/>
          </v:shape>
          <o:OLEObject Type="Embed" ProgID="Equation.DSMT4" ShapeID="_x0000_i1037" DrawAspect="Content" ObjectID="_1468075737" r:id="rId33"/>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34"/>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35"/>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如图所示，用轻质杠杆提升物体，O点为杠杆的支点,杠杆在水平位置处于静止状态，下列说法中正确的是（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xmlns:r="http://schemas.openxmlformats.org/officeDocument/2006/relationships" r:embed="rId36"/>
                    <a:stretch>
                      <a:fillRect/>
                    </a:stretch>
                  </pic:blipFill>
                  <pic:spPr>
                    <a:xfrm>
                      <a:off x="0" y="0"/>
                      <a:ext cx="1337733" cy="660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A．当物体悬挂在A点时，动力作用在C点，该杠杆一定是省力杠杆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B．当物体悬挂在B点时，动力作用在C点，动力的方向可以竖直向下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C．当物体悬挂在C点时，动力作用在A点一定比作用在B点要费力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D．当物体悬挂在C点时，无论动力作用在A点还是B点该杠杆一定是费力杠杆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置于地面上的物体甲，沿水平地面做直线运动时，受到大小不变、水平向左的拉力F，受到地面的滑动摩擦力f。若物体甲水平向右运动，它水平方向受到的合力大小为10牛，若物体甲水平向左运动，它水平方向受到的合力大小为6牛，则物体甲受到地面的滑动摩擦力f的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592455"/>
            <wp:effectExtent l="0" t="0" r="635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37"/>
                    <a:stretch>
                      <a:fillRect/>
                    </a:stretch>
                  </pic:blipFill>
                  <pic:spPr>
                    <a:xfrm>
                      <a:off x="0" y="0"/>
                      <a:ext cx="1117600" cy="592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A．一定为2牛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B．可能为8牛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C．可能为4牛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D．一定为16牛</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38"/>
                    <a:stretch>
                      <a:fillRect/>
                    </a:stretch>
                  </pic:blipFill>
                  <pic:spPr>
                    <a:xfrm>
                      <a:off x="0" y="0"/>
                      <a:ext cx="1981200"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如图所示，一瓶矿泉水的质量为560g，瓶子的底面积为28cm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，瓶子对桌面的压力为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N，瓶子对桌面的压强为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083310"/>
            <wp:effectExtent l="0" t="0" r="17145"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xmlns:r="http://schemas.openxmlformats.org/officeDocument/2006/relationships" r:embed="rId39"/>
                    <a:stretch>
                      <a:fillRect/>
                    </a:stretch>
                  </pic:blipFill>
                  <pic:spPr>
                    <a:xfrm>
                      <a:off x="0" y="0"/>
                      <a:ext cx="592667"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40"/>
                    <a:stretch>
                      <a:fillRect/>
                    </a:stretch>
                  </pic:blipFill>
                  <pic:spPr>
                    <a:xfrm>
                      <a:off x="0" y="0"/>
                      <a:ext cx="3640667" cy="1388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41"/>
                    <a:stretch>
                      <a:fillRect/>
                    </a:stretch>
                  </pic:blipFill>
                  <pic:spPr>
                    <a:xfrm>
                      <a:off x="0" y="0"/>
                      <a:ext cx="3572933" cy="1320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在实心球测试时，小华捡起重为20N的实心球，并缓慢举至2m高处，这一过程小华对球做功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J；将球用力投出后，实心球向前飞行了10米，球出手后，小华对球做功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42"/>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43"/>
                    <a:stretch>
                      <a:fillRect/>
                    </a:stretch>
                  </pic:blipFill>
                  <pic:spPr>
                    <a:xfrm>
                      <a:off x="0" y="0"/>
                      <a:ext cx="931333" cy="440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47" name="图片 4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100018"/>
                    <pic:cNvPicPr>
                      <a:picLocks noChangeAspect="1"/>
                    </pic:cNvPicPr>
                  </pic:nvPicPr>
                  <pic:blipFill>
                    <a:blip xmlns:r="http://schemas.openxmlformats.org/officeDocument/2006/relationships" r:embed="rId44"/>
                    <a:stretch>
                      <a:fillRect/>
                    </a:stretch>
                  </pic:blipFill>
                  <pic:spPr>
                    <a:xfrm>
                      <a:off x="0" y="0"/>
                      <a:ext cx="1473200"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45"/>
                    <a:stretch>
                      <a:fillRect/>
                    </a:stretch>
                  </pic:blipFill>
                  <pic:spPr>
                    <a:xfrm>
                      <a:off x="0" y="0"/>
                      <a:ext cx="1794933" cy="10837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一平底玻璃杯放在水平桌面上，内装150克的水，杯子与桌面的接触面积是10cm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，如图所示．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727710"/>
            <wp:effectExtent l="0" t="0" r="0" b="15240"/>
            <wp:docPr id="39" name="图片 39"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7"/>
                    <pic:cNvPicPr>
                      <a:picLocks noChangeAspect="1"/>
                    </pic:cNvPicPr>
                  </pic:nvPicPr>
                  <pic:blipFill>
                    <a:blip xmlns:r="http://schemas.openxmlformats.org/officeDocument/2006/relationships" r:embed="rId46"/>
                    <a:stretch>
                      <a:fillRect/>
                    </a:stretch>
                  </pic:blipFill>
                  <pic:spPr>
                    <a:xfrm>
                      <a:off x="0" y="0"/>
                      <a:ext cx="1066800" cy="728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（1）求出水对杯底的压强？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（2）若桌面所受玻璃杯的压强是2．7×10</w:t>
      </w:r>
      <w:r>
        <w:rPr>
          <w:rFonts w:ascii="宋体" w:eastAsia="宋体" w:hAnsi="宋体" w:cs="宋体" w:hint="eastAsia"/>
          <w:color w:val="000000" w:themeColor="text1"/>
          <w:sz w:val="22"/>
          <w:vertAlign w:val="superscript"/>
          <w14:textFill>
            <w14:solidFill>
              <w14:schemeClr w14:val="tx1"/>
            </w14:solidFill>
          </w14:textFill>
        </w:rPr>
        <w:t xml:space="preserve">3 </w:t>
      </w:r>
      <w:r>
        <w:rPr>
          <w:rFonts w:ascii="宋体" w:eastAsia="宋体" w:hAnsi="宋体" w:cs="宋体" w:hint="eastAsia"/>
          <w:color w:val="000000" w:themeColor="text1"/>
          <w:sz w:val="22"/>
          <w14:textFill>
            <w14:solidFill>
              <w14:schemeClr w14:val="tx1"/>
            </w14:solidFill>
          </w14:textFill>
        </w:rPr>
        <w:t>Pa，求玻璃杯的质量．(取g一10 N／kg)？</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一名工人用如图所示的滑轮组提起450N的重物，重物上升速度为0.2m/s，动滑轮重50N，工 人所用拉力大小为200N．求：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44855" cy="1168400"/>
            <wp:effectExtent l="0" t="0" r="17145" b="1270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47"/>
                    <a:stretch>
                      <a:fillRect/>
                    </a:stretch>
                  </pic:blipFill>
                  <pic:spPr>
                    <a:xfrm>
                      <a:off x="0" y="0"/>
                      <a:ext cx="745067"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（1）工人拉力做功的功率；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（2）滑轮组的机械效率．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如图所示为一个质地均匀的正方体铝块，放在水平桌面上（如图甲），已知正方体铝块的边长为0.3m，铝的密度为2.7×10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740910" cy="1506855"/>
            <wp:effectExtent l="0" t="0" r="2540" b="17145"/>
            <wp:docPr id="17" name="图片 17" descr="图片_x0020_1105557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105557779"/>
                    <pic:cNvPicPr>
                      <a:picLocks noChangeAspect="1"/>
                    </pic:cNvPicPr>
                  </pic:nvPicPr>
                  <pic:blipFill>
                    <a:blip xmlns:r="http://schemas.openxmlformats.org/officeDocument/2006/relationships" r:embed="rId48"/>
                    <a:stretch>
                      <a:fillRect/>
                    </a:stretch>
                  </pic:blipFill>
                  <pic:spPr>
                    <a:xfrm>
                      <a:off x="0" y="0"/>
                      <a:ext cx="4741333"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（1）铝块对水平桌面的压强；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（2）如图乙所示将铝块沿EB方向切除后，余下铝块对桌面的压强为6750 Pa，其中CE∶ED=1∶2，然后将铝块倒置放在水平桌面上（如图丙），它对桌面的压强为多少？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华和小红同学通过实验探究凸透镜成实像的规律，他们在光具座上固定焦距为f的凸透镜，取高度为8厘米的物体进行实验。调节好实验装置后，他们分别取不同的物距u、并移动光屏找像，每次都使光屏上的像最清晰，将相应的像距v、成像情况记录在表一、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49"/>
        <w:gridCol w:w="2107"/>
        <w:gridCol w:w="2107"/>
        <w:gridCol w:w="225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1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物距u(厘米)</w:t>
            </w:r>
          </w:p>
        </w:tc>
        <w:tc>
          <w:tcPr>
            <w:tcW w:w="21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像距v(厘米)</w:t>
            </w:r>
          </w:p>
        </w:tc>
        <w:tc>
          <w:tcPr>
            <w:tcW w:w="22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像高h'(厘米)</w:t>
            </w:r>
          </w:p>
        </w:tc>
      </w:tr>
      <w:tr>
        <w:tblPrEx>
          <w:tblW w:w="0" w:type="auto"/>
          <w:tblInd w:w="380" w:type="dxa"/>
          <w:tblCellMar>
            <w:top w:w="0" w:type="dxa"/>
            <w:left w:w="108" w:type="dxa"/>
            <w:bottom w:w="0" w:type="dxa"/>
            <w:right w:w="108" w:type="dxa"/>
          </w:tblCellMar>
        </w:tblPrEx>
        <w:tc>
          <w:tcPr>
            <w:tcW w:w="10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1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32.0</w:t>
            </w:r>
          </w:p>
        </w:tc>
        <w:tc>
          <w:tcPr>
            <w:tcW w:w="21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14.4</w:t>
            </w:r>
          </w:p>
        </w:tc>
        <w:tc>
          <w:tcPr>
            <w:tcW w:w="22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3.6</w:t>
            </w:r>
          </w:p>
        </w:tc>
      </w:tr>
      <w:tr>
        <w:tblPrEx>
          <w:tblW w:w="0" w:type="auto"/>
          <w:tblInd w:w="380" w:type="dxa"/>
          <w:tblCellMar>
            <w:top w:w="0" w:type="dxa"/>
            <w:left w:w="108" w:type="dxa"/>
            <w:bottom w:w="0" w:type="dxa"/>
            <w:right w:w="108" w:type="dxa"/>
          </w:tblCellMar>
        </w:tblPrEx>
        <w:tc>
          <w:tcPr>
            <w:tcW w:w="10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1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c>
          <w:tcPr>
            <w:tcW w:w="21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16.7</w:t>
            </w:r>
          </w:p>
        </w:tc>
        <w:tc>
          <w:tcPr>
            <w:tcW w:w="22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5.3</w:t>
            </w:r>
          </w:p>
        </w:tc>
      </w:tr>
      <w:tr>
        <w:tblPrEx>
          <w:tblW w:w="0" w:type="auto"/>
          <w:tblInd w:w="380" w:type="dxa"/>
          <w:tblCellMar>
            <w:top w:w="0" w:type="dxa"/>
            <w:left w:w="108" w:type="dxa"/>
            <w:bottom w:w="0" w:type="dxa"/>
            <w:right w:w="108" w:type="dxa"/>
          </w:tblCellMar>
        </w:tblPrEx>
        <w:tc>
          <w:tcPr>
            <w:tcW w:w="10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1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21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c>
          <w:tcPr>
            <w:tcW w:w="22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w:t>
            </w:r>
          </w:p>
        </w:tc>
      </w:tr>
    </w:tbl>
    <w:p>
      <w:pPr>
        <w:sectPr>
          <w:type w:val="nextPage"/>
          <w:pgSz w:w="11906" w:h="16838"/>
          <w:pgMar w:top="1440" w:right="800" w:bottom="1440" w:left="1400" w:header="851" w:footer="992" w:gutter="0"/>
          <w:pgNumType w:start="8"/>
          <w:cols w:num="1" w:space="425"/>
          <w:titlePg w:val="0"/>
          <w:docGrid w:type="lines" w:linePitch="312" w:charSpace="0"/>
        </w:sectPr>
      </w:pP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48"/>
        <w:gridCol w:w="2106"/>
        <w:gridCol w:w="2106"/>
        <w:gridCol w:w="2260"/>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10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物距u(厘米)</w:t>
            </w:r>
          </w:p>
        </w:tc>
        <w:tc>
          <w:tcPr>
            <w:tcW w:w="210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像距v(厘米)</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像高h'(厘米)</w:t>
            </w:r>
          </w:p>
        </w:tc>
      </w:tr>
      <w:tr>
        <w:tblPrEx>
          <w:tblW w:w="0" w:type="auto"/>
          <w:tblInd w:w="380" w:type="dxa"/>
          <w:tblCellMar>
            <w:top w:w="0" w:type="dxa"/>
            <w:left w:w="108" w:type="dxa"/>
            <w:bottom w:w="0" w:type="dxa"/>
            <w:right w:w="108" w:type="dxa"/>
          </w:tblCellMar>
        </w:tblPrEx>
        <w:tc>
          <w:tcPr>
            <w:tcW w:w="10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10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19.0</w:t>
            </w:r>
          </w:p>
        </w:tc>
        <w:tc>
          <w:tcPr>
            <w:tcW w:w="210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21.1</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8.9</w:t>
            </w:r>
          </w:p>
        </w:tc>
      </w:tr>
      <w:tr>
        <w:tblPrEx>
          <w:tblW w:w="0" w:type="auto"/>
          <w:tblInd w:w="380" w:type="dxa"/>
          <w:tblCellMar>
            <w:top w:w="0" w:type="dxa"/>
            <w:left w:w="108" w:type="dxa"/>
            <w:bottom w:w="0" w:type="dxa"/>
            <w:right w:w="108" w:type="dxa"/>
          </w:tblCellMar>
        </w:tblPrEx>
        <w:tc>
          <w:tcPr>
            <w:tcW w:w="10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10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15.0</w:t>
            </w:r>
          </w:p>
        </w:tc>
        <w:tc>
          <w:tcPr>
            <w:tcW w:w="210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30.0</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r>
      <w:tr>
        <w:tblPrEx>
          <w:tblW w:w="0" w:type="auto"/>
          <w:tblInd w:w="380" w:type="dxa"/>
          <w:tblCellMar>
            <w:top w:w="0" w:type="dxa"/>
            <w:left w:w="108" w:type="dxa"/>
            <w:bottom w:w="0" w:type="dxa"/>
            <w:right w:w="108" w:type="dxa"/>
          </w:tblCellMar>
        </w:tblPrEx>
        <w:tc>
          <w:tcPr>
            <w:tcW w:w="10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10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210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40.0</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（1）分析比较实验序号1、2、3或4、5、6数据中物距u、像距v及成像的变化情况，可得出的初步结论是：凸透镜成实像时，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（2）分析比较实验序号1、2或3数据中物距u与像距v的大小关系及成像情况，可得出的初步结论是：凸透镜成实像、且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时，所成的像是缩小的；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（3）小红同学计算了表一中物距与像距之和，由此得出结论：凸透镜成实像时，物距与像距之和越小，成的像越大；小华通过分析比较实验序号4、5和6，判断小红的结论是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（选填“正确”、“错误”）的；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（4）小华进一步分析比较表一和表二中物距与像距之和，提出了一个猜想：“当物距与像距之和最小时，可能会成等大的实像”。为了验证该猜想，他们应将物距设定在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厘米的范围内继续进行实验。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小芳同学做探究凸透镜成像的规律实验，她首先按图所示完成仪器装配，图中H点是2倍焦距处。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978910" cy="1134110"/>
            <wp:effectExtent l="0" t="0" r="2540" b="8890"/>
            <wp:docPr id="49" name="图片 49" descr="图片_x0020_1341207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341207851"/>
                    <pic:cNvPicPr>
                      <a:picLocks noChangeAspect="1"/>
                    </pic:cNvPicPr>
                  </pic:nvPicPr>
                  <pic:blipFill>
                    <a:blip xmlns:r="http://schemas.openxmlformats.org/officeDocument/2006/relationships" r:embed="rId49"/>
                    <a:stretch>
                      <a:fillRect/>
                    </a:stretch>
                  </pic:blipFill>
                  <pic:spPr>
                    <a:xfrm>
                      <a:off x="0" y="0"/>
                      <a:ext cx="3979333" cy="11345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（1）经过调节，在光屏上得到了一个清晰的像，但像的位置偏高，为了使像能成在光屏的中央，应把蜡烛向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（选填“上”或“下”）调；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（2）调节好蜡烛的高度后，她把蜡烛移到A点处，此时光屏上的像很模糊，为了得到清晰的像，应把光屏向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移动（填“左”或“右”），这次成的是倒立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（选填“放大”、“等大”或“缩小”）的实像；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https://d.book118.com/075334003313011101</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913196"/>
    <w:rsid w:val="319131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wmf" /><Relationship Id="rId12" Type="http://schemas.openxmlformats.org/officeDocument/2006/relationships/oleObject" Target="embeddings/oleObject1.bin" /><Relationship Id="rId13" Type="http://schemas.openxmlformats.org/officeDocument/2006/relationships/image" Target="media/image9.wmf" /><Relationship Id="rId14" Type="http://schemas.openxmlformats.org/officeDocument/2006/relationships/oleObject" Target="embeddings/oleObject2.bin" /><Relationship Id="rId15" Type="http://schemas.openxmlformats.org/officeDocument/2006/relationships/image" Target="media/image10.wmf" /><Relationship Id="rId16" Type="http://schemas.openxmlformats.org/officeDocument/2006/relationships/oleObject" Target="embeddings/oleObject3.bin" /><Relationship Id="rId17" Type="http://schemas.openxmlformats.org/officeDocument/2006/relationships/image" Target="media/image11.wmf" /><Relationship Id="rId18" Type="http://schemas.openxmlformats.org/officeDocument/2006/relationships/oleObject" Target="embeddings/oleObject4.bin" /><Relationship Id="rId19" Type="http://schemas.openxmlformats.org/officeDocument/2006/relationships/image" Target="media/image12.png" /><Relationship Id="rId2" Type="http://schemas.openxmlformats.org/officeDocument/2006/relationships/webSettings" Target="webSettings.xml" /><Relationship Id="rId20" Type="http://schemas.openxmlformats.org/officeDocument/2006/relationships/image" Target="media/image13.wmf" /><Relationship Id="rId21" Type="http://schemas.openxmlformats.org/officeDocument/2006/relationships/oleObject" Target="embeddings/oleObject5.bin" /><Relationship Id="rId22" Type="http://schemas.openxmlformats.org/officeDocument/2006/relationships/image" Target="media/image14.wmf" /><Relationship Id="rId23" Type="http://schemas.openxmlformats.org/officeDocument/2006/relationships/oleObject" Target="embeddings/oleObject6.bin" /><Relationship Id="rId24" Type="http://schemas.openxmlformats.org/officeDocument/2006/relationships/image" Target="media/image15.wmf" /><Relationship Id="rId25" Type="http://schemas.openxmlformats.org/officeDocument/2006/relationships/oleObject" Target="embeddings/oleObject7.bin" /><Relationship Id="rId26" Type="http://schemas.openxmlformats.org/officeDocument/2006/relationships/image" Target="media/image16.wmf" /><Relationship Id="rId27" Type="http://schemas.openxmlformats.org/officeDocument/2006/relationships/oleObject" Target="embeddings/oleObject8.bin" /><Relationship Id="rId28" Type="http://schemas.openxmlformats.org/officeDocument/2006/relationships/image" Target="media/image17.wmf" /><Relationship Id="rId29" Type="http://schemas.openxmlformats.org/officeDocument/2006/relationships/oleObject" Target="embeddings/oleObject9.bin" /><Relationship Id="rId3" Type="http://schemas.openxmlformats.org/officeDocument/2006/relationships/fontTable" Target="fontTable.xml" /><Relationship Id="rId30" Type="http://schemas.openxmlformats.org/officeDocument/2006/relationships/oleObject" Target="embeddings/oleObject10.bin" /><Relationship Id="rId31" Type="http://schemas.openxmlformats.org/officeDocument/2006/relationships/oleObject" Target="embeddings/oleObject11.bin" /><Relationship Id="rId32" Type="http://schemas.openxmlformats.org/officeDocument/2006/relationships/oleObject" Target="embeddings/oleObject12.bin" /><Relationship Id="rId33" Type="http://schemas.openxmlformats.org/officeDocument/2006/relationships/oleObject" Target="embeddings/oleObject13.bin" /><Relationship Id="rId34" Type="http://schemas.openxmlformats.org/officeDocument/2006/relationships/image" Target="media/image18.png" /><Relationship Id="rId35" Type="http://schemas.openxmlformats.org/officeDocument/2006/relationships/image" Target="media/image19.png" /><Relationship Id="rId36" Type="http://schemas.openxmlformats.org/officeDocument/2006/relationships/image" Target="media/image20.png" /><Relationship Id="rId37" Type="http://schemas.openxmlformats.org/officeDocument/2006/relationships/image" Target="media/image21.png" /><Relationship Id="rId38" Type="http://schemas.openxmlformats.org/officeDocument/2006/relationships/image" Target="media/image22.png" /><Relationship Id="rId39" Type="http://schemas.openxmlformats.org/officeDocument/2006/relationships/image" Target="media/image23.png" /><Relationship Id="rId4" Type="http://schemas.openxmlformats.org/officeDocument/2006/relationships/image" Target="media/image1.png" /><Relationship Id="rId40" Type="http://schemas.openxmlformats.org/officeDocument/2006/relationships/image" Target="media/image24.png" /><Relationship Id="rId41" Type="http://schemas.openxmlformats.org/officeDocument/2006/relationships/image" Target="media/image25.png" /><Relationship Id="rId42" Type="http://schemas.openxmlformats.org/officeDocument/2006/relationships/image" Target="media/image26.png" /><Relationship Id="rId43" Type="http://schemas.openxmlformats.org/officeDocument/2006/relationships/image" Target="media/image27.png" /><Relationship Id="rId44" Type="http://schemas.openxmlformats.org/officeDocument/2006/relationships/image" Target="media/image28.png" /><Relationship Id="rId45" Type="http://schemas.openxmlformats.org/officeDocument/2006/relationships/image" Target="media/image29.png" /><Relationship Id="rId46" Type="http://schemas.openxmlformats.org/officeDocument/2006/relationships/image" Target="media/image30.png" /><Relationship Id="rId47" Type="http://schemas.openxmlformats.org/officeDocument/2006/relationships/image" Target="media/image31.png" /><Relationship Id="rId48" Type="http://schemas.openxmlformats.org/officeDocument/2006/relationships/image" Target="media/image32.png" /><Relationship Id="rId49" Type="http://schemas.openxmlformats.org/officeDocument/2006/relationships/image" Target="media/image33.png" /><Relationship Id="rId5" Type="http://schemas.openxmlformats.org/officeDocument/2006/relationships/image" Target="media/image2.png" /><Relationship Id="rId50" Type="http://schemas.openxmlformats.org/officeDocument/2006/relationships/hyperlink" Target="https://d.book118.com/075334003313011101" TargetMode="Externa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99</Words>
  <Characters>568</Characters>
  <Application>Microsoft Office Word</Application>
  <DocSecurity>0</DocSecurity>
  <Lines>4</Lines>
  <Paragraphs>1</Paragraphs>
  <ScaleCrop>false</ScaleCrop>
  <Company/>
  <LinksUpToDate>false</LinksUpToDate>
  <CharactersWithSpaces>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2023-11-18T00:41:29Z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5CD6B5C7F3F54EEEB65650A47C0C8D19_11</vt:lpwstr>
  </property>
  <property fmtid="{D5CDD505-2E9C-101B-9397-08002B2CF9AE}" pid="3" name="KSOProductBuildVer">
    <vt:lpwstr>2052-11.1.0.14309</vt:lpwstr>
  </property>
</Properties>
</file>