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靶向治疗相关行业公司成立报告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83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_Toc8830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61" w:history="1">
        <w:r>
          <w:rPr>
            <w:rFonts w:ascii="仿宋" w:eastAsia="仿宋" w:hAnsi="仿宋" w:cs="仿宋" w:hint="eastAsia"/>
            <w:lang w:eastAsia="zh-CN"/>
          </w:rPr>
          <w:t>一、靶向治疗筹建公司基本信息</w:t>
        </w:r>
        <w:r>
          <w:tab/>
        </w:r>
        <w:r>
          <w:fldChar w:fldCharType="begin"/>
        </w:r>
        <w:r>
          <w:instrText xml:space="preserve"> PAGEREF _Toc27661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2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_Toc16024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0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_Toc27202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_Toc10902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4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_Toc22545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_Toc6893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4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_Toc27744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46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_Toc30246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2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_Toc14820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_Toc31018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89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_Toc21189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77" w:history="1">
        <w:r>
          <w:rPr>
            <w:rFonts w:ascii="仿宋" w:eastAsia="仿宋" w:hAnsi="仿宋" w:cs="仿宋" w:hint="eastAsia"/>
            <w:lang w:eastAsia="zh-CN"/>
          </w:rPr>
          <w:t>(一)、靶向治疗项目选址原则</w:t>
        </w:r>
        <w:r>
          <w:tab/>
        </w:r>
        <w:r>
          <w:fldChar w:fldCharType="begin"/>
        </w:r>
        <w:r>
          <w:instrText xml:space="preserve"> PAGEREF _Toc6877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7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_Toc12875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_Toc4496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5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_Toc25858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69" w:history="1">
        <w:r>
          <w:rPr>
            <w:rFonts w:ascii="仿宋" w:eastAsia="仿宋" w:hAnsi="仿宋" w:cs="仿宋" w:hint="eastAsia"/>
            <w:lang w:eastAsia="zh-CN"/>
          </w:rPr>
          <w:t>(五)、靶向治疗项目选址综合评价</w:t>
        </w:r>
        <w:r>
          <w:tab/>
        </w:r>
        <w:r>
          <w:fldChar w:fldCharType="begin"/>
        </w:r>
        <w:r>
          <w:instrText xml:space="preserve"> PAGEREF _Toc12569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87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_Toc27387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_Toc20112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2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_Toc27921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1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_Toc32510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4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_Toc25948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04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_Toc28804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_Toc7224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8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_Toc22982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6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_Toc9868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5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_Toc6556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_Toc14128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_Toc12631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7" w:history="1">
        <w:r>
          <w:rPr>
            <w:rFonts w:ascii="仿宋" w:eastAsia="仿宋" w:hAnsi="仿宋" w:cs="仿宋" w:hint="eastAsia"/>
            <w:lang w:eastAsia="zh-CN"/>
          </w:rPr>
          <w:t>(七)、靶向治疗项目建设必要性分析</w:t>
        </w:r>
        <w:r>
          <w:tab/>
        </w:r>
        <w:r>
          <w:fldChar w:fldCharType="begin"/>
        </w:r>
        <w:r>
          <w:instrText xml:space="preserve"> PAGEREF _Toc25767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43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_Toc22043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_Toc19847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5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_Toc31259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_Toc6470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_Toc29891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_Toc67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_Toc26892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_Toc7493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9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_Toc17293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_Toc7112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3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_Toc13838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74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_Toc12746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_Toc1182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_Toc2300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58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_Toc22658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86" w:history="1">
        <w:r>
          <w:rPr>
            <w:rFonts w:ascii="仿宋" w:eastAsia="仿宋" w:hAnsi="仿宋" w:cs="仿宋" w:hint="eastAsia"/>
            <w:lang w:eastAsia="zh-CN"/>
          </w:rPr>
          <w:t>(一)、靶向治疗项目背景分析</w:t>
        </w:r>
        <w:r>
          <w:tab/>
        </w:r>
        <w:r>
          <w:fldChar w:fldCharType="begin"/>
        </w:r>
        <w:r>
          <w:instrText xml:space="preserve"> PAGEREF _Toc6786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51" w:history="1">
        <w:r>
          <w:rPr>
            <w:rFonts w:ascii="仿宋" w:eastAsia="仿宋" w:hAnsi="仿宋" w:cs="仿宋" w:hint="eastAsia"/>
            <w:lang w:eastAsia="zh-CN"/>
          </w:rPr>
          <w:t>(二)、靶向治疗项目建设必要性分析</w:t>
        </w:r>
        <w:r>
          <w:tab/>
        </w:r>
        <w:r>
          <w:fldChar w:fldCharType="begin"/>
        </w:r>
        <w:r>
          <w:instrText xml:space="preserve"> PAGEREF _Toc12151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_Toc22952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_Toc29208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66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_Toc11566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0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_Toc21100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_Toc29730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_Toc23524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2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_Toc31327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27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_Toc10327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_Toc8745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_Toc2485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6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_Toc29565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6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_Toc13965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8" w:history="1">
        <w:r>
          <w:rPr>
            <w:rFonts w:ascii="仿宋" w:eastAsia="仿宋" w:hAnsi="仿宋" w:cs="仿宋" w:hint="eastAsia"/>
            <w:lang w:eastAsia="zh-CN"/>
          </w:rPr>
          <w:t>(五)、靶向治疗项目总投资</w:t>
        </w:r>
        <w:r>
          <w:tab/>
        </w:r>
        <w:r>
          <w:fldChar w:fldCharType="begin"/>
        </w:r>
        <w:r>
          <w:instrText xml:space="preserve"> PAGEREF _Toc1808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4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_Toc14242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14" w:history="1">
        <w:r>
          <w:rPr>
            <w:rFonts w:ascii="仿宋" w:eastAsia="仿宋" w:hAnsi="仿宋" w:cs="仿宋" w:hint="eastAsia"/>
            <w:lang w:eastAsia="zh-CN"/>
          </w:rPr>
          <w:t>十、靶向治疗项目经济效益</w:t>
        </w:r>
        <w:r>
          <w:tab/>
        </w:r>
        <w:r>
          <w:fldChar w:fldCharType="begin"/>
        </w:r>
        <w:r>
          <w:instrText xml:space="preserve"> PAGEREF _Toc12814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_Toc1809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_Toc16671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05" w:history="1">
        <w:r>
          <w:rPr>
            <w:rFonts w:ascii="仿宋" w:eastAsia="仿宋" w:hAnsi="仿宋" w:cs="仿宋" w:hint="eastAsia"/>
            <w:lang w:eastAsia="zh-CN"/>
          </w:rPr>
          <w:t>(三)、靶向治疗项目盈利能力分析</w:t>
        </w:r>
        <w:r>
          <w:tab/>
        </w:r>
        <w:r>
          <w:fldChar w:fldCharType="begin"/>
        </w:r>
        <w:r>
          <w:instrText xml:space="preserve"> PAGEREF _Toc5605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_Toc17461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5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_Toc21256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_Toc14902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49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_Toc26349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5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_Toc8825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53" w:history="1">
        <w:r>
          <w:rPr>
            <w:rFonts w:ascii="仿宋" w:eastAsia="仿宋" w:hAnsi="仿宋" w:cs="仿宋" w:hint="eastAsia"/>
            <w:lang w:eastAsia="zh-CN"/>
          </w:rPr>
          <w:t>(二)、合作靶向治疗项目</w:t>
        </w:r>
        <w:r>
          <w:tab/>
        </w:r>
        <w:r>
          <w:fldChar w:fldCharType="begin"/>
        </w:r>
        <w:r>
          <w:instrText xml:space="preserve"> PAGEREF _Toc12653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71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_Toc27571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26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_Toc17326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0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_Toc13000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86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_Toc7686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50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_Toc6550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92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_Toc31292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2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_Toc31932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9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_Toc27799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59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_Toc18659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00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_Toc15000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69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_Toc29469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9" w:history="1">
        <w:r>
          <w:rPr>
            <w:rFonts w:ascii="仿宋" w:eastAsia="仿宋" w:hAnsi="仿宋" w:cs="仿宋" w:hint="eastAsia"/>
            <w:lang w:eastAsia="zh-CN"/>
          </w:rPr>
          <w:t>(一)、社会责任靶向治疗项目</w:t>
        </w:r>
        <w:r>
          <w:tab/>
        </w:r>
        <w:r>
          <w:fldChar w:fldCharType="begin"/>
        </w:r>
        <w:r>
          <w:instrText xml:space="preserve"> PAGEREF _Toc31829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4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_Toc30024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1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_Toc1481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0374" w:history="1">
        <w:r>
          <w:rPr>
            <w:rFonts w:ascii="仿宋" w:eastAsia="仿宋" w:hAnsi="仿宋" w:cs="仿宋" w:hint="eastAsia"/>
            <w:lang w:eastAsia="zh-CN"/>
          </w:rPr>
          <w:t>十五、未来计划和展望</w:t>
        </w:r>
        <w:r>
          <w:tab/>
        </w:r>
        <w:r>
          <w:fldChar w:fldCharType="begin"/>
        </w:r>
        <w:r>
          <w:instrText xml:space="preserve"> PAGEREF _Toc30374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85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_Toc16285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44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_Toc18944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83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661"/>
      <w:r>
        <w:rPr>
          <w:rFonts w:ascii="仿宋" w:eastAsia="仿宋" w:hAnsi="仿宋" w:cs="仿宋" w:hint="eastAsia"/>
          <w:sz w:val="28"/>
          <w:lang w:eastAsia="zh-CN"/>
        </w:rPr>
        <w:t>一、靶向治疗筹建公司基本信息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024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7202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0902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2545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https://d.book118.com/075340344024011100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靶向治疗相关行业公司成立报告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靶向治疗相关行业公司成立报告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靶向治疗相关行业公司成立报告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靶向治疗相关行业公司成立报告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靶向治疗相关行业公司成立报告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75340344024011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2024-01-12T09:21:00Z</dcterms:created>
  <dcterms:modified xsi:type="dcterms:W3CDTF">2024-01-12T09:22:02Z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02798DAA416E4D91AFCA77948150F7A9_11</vt:lpwstr>
  </property>
  <property fmtid="{D5CDD505-2E9C-101B-9397-08002B2CF9AE}" pid="3" name="KSOProductBuildVer">
    <vt:lpwstr>2052-12.1.0.16120</vt:lpwstr>
  </property>
</Properties>
</file>