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助溶剂相关行业公司成立报告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6083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_Toc16083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281" w:history="1">
        <w:r>
          <w:rPr>
            <w:rFonts w:ascii="仿宋" w:eastAsia="仿宋" w:hAnsi="仿宋" w:cs="仿宋" w:hint="eastAsia"/>
            <w:lang w:eastAsia="zh-CN"/>
          </w:rPr>
          <w:t>一、助溶剂项目概况</w:t>
        </w:r>
        <w:r>
          <w:tab/>
        </w:r>
        <w:r>
          <w:fldChar w:fldCharType="begin"/>
        </w:r>
        <w:r>
          <w:instrText xml:space="preserve"> PAGEREF _Toc23281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53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_Toc23853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76" w:history="1">
        <w:r>
          <w:rPr>
            <w:rFonts w:ascii="仿宋" w:eastAsia="仿宋" w:hAnsi="仿宋" w:cs="仿宋" w:hint="eastAsia"/>
            <w:lang w:eastAsia="zh-CN"/>
          </w:rPr>
          <w:t>(二)、助溶剂项目提出的理由</w:t>
        </w:r>
        <w:r>
          <w:tab/>
        </w:r>
        <w:r>
          <w:fldChar w:fldCharType="begin"/>
        </w:r>
        <w:r>
          <w:instrText xml:space="preserve"> PAGEREF _Toc10276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86" w:history="1">
        <w:r>
          <w:rPr>
            <w:rFonts w:ascii="仿宋" w:eastAsia="仿宋" w:hAnsi="仿宋" w:cs="仿宋" w:hint="eastAsia"/>
            <w:lang w:eastAsia="zh-CN"/>
          </w:rPr>
          <w:t>(三)、助溶剂项目选址</w:t>
        </w:r>
        <w:r>
          <w:tab/>
        </w:r>
        <w:r>
          <w:fldChar w:fldCharType="begin"/>
        </w:r>
        <w:r>
          <w:instrText xml:space="preserve"> PAGEREF _Toc4586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87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_Toc30087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94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_Toc9494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02" w:history="1">
        <w:r>
          <w:rPr>
            <w:rFonts w:ascii="仿宋" w:eastAsia="仿宋" w:hAnsi="仿宋" w:cs="仿宋" w:hint="eastAsia"/>
            <w:lang w:eastAsia="zh-CN"/>
          </w:rPr>
          <w:t>(六)、助溶剂项目投资</w:t>
        </w:r>
        <w:r>
          <w:tab/>
        </w:r>
        <w:r>
          <w:fldChar w:fldCharType="begin"/>
        </w:r>
        <w:r>
          <w:instrText xml:space="preserve"> PAGEREF _Toc4002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7" w:history="1">
        <w:r>
          <w:rPr>
            <w:rFonts w:ascii="仿宋" w:eastAsia="仿宋" w:hAnsi="仿宋" w:cs="仿宋" w:hint="eastAsia"/>
            <w:lang w:eastAsia="zh-CN"/>
          </w:rPr>
          <w:t>(七)、助溶剂项目进度规划</w:t>
        </w:r>
        <w:r>
          <w:tab/>
        </w:r>
        <w:r>
          <w:fldChar w:fldCharType="begin"/>
        </w:r>
        <w:r>
          <w:instrText xml:space="preserve"> PAGEREF _Toc2817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63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_Toc13263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23" w:history="1">
        <w:r>
          <w:rPr>
            <w:rFonts w:ascii="仿宋" w:eastAsia="仿宋" w:hAnsi="仿宋" w:cs="仿宋" w:hint="eastAsia"/>
            <w:lang w:eastAsia="zh-CN"/>
          </w:rPr>
          <w:t>(九)、助溶剂项目综合评价</w:t>
        </w:r>
        <w:r>
          <w:tab/>
        </w:r>
        <w:r>
          <w:fldChar w:fldCharType="begin"/>
        </w:r>
        <w:r>
          <w:instrText xml:space="preserve"> PAGEREF _Toc17623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867" w:history="1">
        <w:r>
          <w:rPr>
            <w:rFonts w:ascii="仿宋" w:eastAsia="仿宋" w:hAnsi="仿宋" w:cs="仿宋" w:hint="eastAsia"/>
            <w:lang w:eastAsia="zh-CN"/>
          </w:rPr>
          <w:t>二、公司成立背景及可行性分析</w:t>
        </w:r>
        <w:r>
          <w:tab/>
        </w:r>
        <w:r>
          <w:fldChar w:fldCharType="begin"/>
        </w:r>
        <w:r>
          <w:instrText xml:space="preserve"> PAGEREF _Toc6867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89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_Toc15189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73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_Toc31073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2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_Toc3002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88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_Toc11688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02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_Toc16802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32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_Toc19032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2" w:history="1">
        <w:r>
          <w:rPr>
            <w:rFonts w:ascii="仿宋" w:eastAsia="仿宋" w:hAnsi="仿宋" w:cs="仿宋" w:hint="eastAsia"/>
            <w:lang w:eastAsia="zh-CN"/>
          </w:rPr>
          <w:t>(七)、助溶剂项目建设必要性分析</w:t>
        </w:r>
        <w:r>
          <w:tab/>
        </w:r>
        <w:r>
          <w:fldChar w:fldCharType="begin"/>
        </w:r>
        <w:r>
          <w:instrText xml:space="preserve"> PAGEREF _Toc3192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377" w:history="1">
        <w:r>
          <w:rPr>
            <w:rFonts w:ascii="仿宋" w:eastAsia="仿宋" w:hAnsi="仿宋" w:cs="仿宋" w:hint="eastAsia"/>
            <w:lang w:eastAsia="zh-CN"/>
          </w:rPr>
          <w:t>三、选址分析</w:t>
        </w:r>
        <w:r>
          <w:tab/>
        </w:r>
        <w:r>
          <w:fldChar w:fldCharType="begin"/>
        </w:r>
        <w:r>
          <w:instrText xml:space="preserve"> PAGEREF _Toc29377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18" w:history="1">
        <w:r>
          <w:rPr>
            <w:rFonts w:ascii="仿宋" w:eastAsia="仿宋" w:hAnsi="仿宋" w:cs="仿宋" w:hint="eastAsia"/>
            <w:lang w:eastAsia="zh-CN"/>
          </w:rPr>
          <w:t>(一)、助溶剂项目选址原则</w:t>
        </w:r>
        <w:r>
          <w:tab/>
        </w:r>
        <w:r>
          <w:fldChar w:fldCharType="begin"/>
        </w:r>
        <w:r>
          <w:instrText xml:space="preserve"> PAGEREF _Toc13718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78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_Toc22778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6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_Toc1106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58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_Toc30258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02" w:history="1">
        <w:r>
          <w:rPr>
            <w:rFonts w:ascii="仿宋" w:eastAsia="仿宋" w:hAnsi="仿宋" w:cs="仿宋" w:hint="eastAsia"/>
            <w:lang w:eastAsia="zh-CN"/>
          </w:rPr>
          <w:t>(五)、助溶剂项目选址综合评价</w:t>
        </w:r>
        <w:r>
          <w:tab/>
        </w:r>
        <w:r>
          <w:fldChar w:fldCharType="begin"/>
        </w:r>
        <w:r>
          <w:instrText xml:space="preserve"> PAGEREF _Toc26502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787" w:history="1">
        <w:r>
          <w:rPr>
            <w:rFonts w:ascii="仿宋" w:eastAsia="仿宋" w:hAnsi="仿宋" w:cs="仿宋" w:hint="eastAsia"/>
            <w:lang w:eastAsia="zh-CN"/>
          </w:rPr>
          <w:t>四、公司成立方案</w:t>
        </w:r>
        <w:r>
          <w:tab/>
        </w:r>
        <w:r>
          <w:fldChar w:fldCharType="begin"/>
        </w:r>
        <w:r>
          <w:instrText xml:space="preserve"> PAGEREF _Toc5787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29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_Toc14429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44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_Toc23944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29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_Toc18529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90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_Toc19390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46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_Toc15646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39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_Toc24839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54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_Toc3554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614" w:history="1">
        <w:r>
          <w:rPr>
            <w:rFonts w:ascii="仿宋" w:eastAsia="仿宋" w:hAnsi="仿宋" w:cs="仿宋" w:hint="eastAsia"/>
            <w:lang w:eastAsia="zh-CN"/>
          </w:rPr>
          <w:t>五、法人治理</w:t>
        </w:r>
        <w:r>
          <w:tab/>
        </w:r>
        <w:r>
          <w:fldChar w:fldCharType="begin"/>
        </w:r>
        <w:r>
          <w:instrText xml:space="preserve"> PAGEREF _Toc31614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38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_Toc23638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90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_Toc27190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77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_Toc26377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76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_Toc5676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359" w:history="1">
        <w:r>
          <w:rPr>
            <w:rFonts w:ascii="仿宋" w:eastAsia="仿宋" w:hAnsi="仿宋" w:cs="仿宋" w:hint="eastAsia"/>
            <w:lang w:eastAsia="zh-CN"/>
          </w:rPr>
          <w:t>六、公司组建背景分析</w:t>
        </w:r>
        <w:r>
          <w:tab/>
        </w:r>
        <w:r>
          <w:fldChar w:fldCharType="begin"/>
        </w:r>
        <w:r>
          <w:instrText xml:space="preserve"> PAGEREF _Toc3359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46" w:history="1">
        <w:r>
          <w:rPr>
            <w:rFonts w:ascii="仿宋" w:eastAsia="仿宋" w:hAnsi="仿宋" w:cs="仿宋" w:hint="eastAsia"/>
            <w:lang w:eastAsia="zh-CN"/>
          </w:rPr>
          <w:t>(一)、助溶剂项目背景分析</w:t>
        </w:r>
        <w:r>
          <w:tab/>
        </w:r>
        <w:r>
          <w:fldChar w:fldCharType="begin"/>
        </w:r>
        <w:r>
          <w:instrText xml:space="preserve"> PAGEREF _Toc31646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07" w:history="1">
        <w:r>
          <w:rPr>
            <w:rFonts w:ascii="仿宋" w:eastAsia="仿宋" w:hAnsi="仿宋" w:cs="仿宋" w:hint="eastAsia"/>
            <w:lang w:eastAsia="zh-CN"/>
          </w:rPr>
          <w:t>(二)、助溶剂项目建设必要性分析</w:t>
        </w:r>
        <w:r>
          <w:tab/>
        </w:r>
        <w:r>
          <w:fldChar w:fldCharType="begin"/>
        </w:r>
        <w:r>
          <w:instrText xml:space="preserve"> PAGEREF _Toc21707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6186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_Toc16186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56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_Toc12856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870" w:history="1">
        <w:r>
          <w:rPr>
            <w:rFonts w:ascii="仿宋" w:eastAsia="仿宋" w:hAnsi="仿宋" w:cs="仿宋" w:hint="eastAsia"/>
            <w:lang w:eastAsia="zh-CN"/>
          </w:rPr>
          <w:t>七、建设进度分析</w:t>
        </w:r>
        <w:r>
          <w:tab/>
        </w:r>
        <w:r>
          <w:fldChar w:fldCharType="begin"/>
        </w:r>
        <w:r>
          <w:instrText xml:space="preserve"> PAGEREF _Toc17870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97" w:history="1">
        <w:r>
          <w:rPr>
            <w:rFonts w:ascii="仿宋" w:eastAsia="仿宋" w:hAnsi="仿宋" w:cs="仿宋" w:hint="eastAsia"/>
            <w:lang w:eastAsia="zh-CN"/>
          </w:rPr>
          <w:t>(一)、助溶剂项目进度安排</w:t>
        </w:r>
        <w:r>
          <w:tab/>
        </w:r>
        <w:r>
          <w:fldChar w:fldCharType="begin"/>
        </w:r>
        <w:r>
          <w:instrText xml:space="preserve"> PAGEREF _Toc31497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39" w:history="1">
        <w:r>
          <w:rPr>
            <w:rFonts w:ascii="仿宋" w:eastAsia="仿宋" w:hAnsi="仿宋" w:cs="仿宋" w:hint="eastAsia"/>
            <w:lang w:eastAsia="zh-CN"/>
          </w:rPr>
          <w:t>(二)、助溶剂项目实施保障措施</w:t>
        </w:r>
        <w:r>
          <w:tab/>
        </w:r>
        <w:r>
          <w:fldChar w:fldCharType="begin"/>
        </w:r>
        <w:r>
          <w:instrText xml:space="preserve"> PAGEREF _Toc10839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766" w:history="1">
        <w:r>
          <w:rPr>
            <w:rFonts w:ascii="仿宋" w:eastAsia="仿宋" w:hAnsi="仿宋" w:cs="仿宋" w:hint="eastAsia"/>
            <w:lang w:eastAsia="zh-CN"/>
          </w:rPr>
          <w:t>八、目标客户和受众分析</w:t>
        </w:r>
        <w:r>
          <w:tab/>
        </w:r>
        <w:r>
          <w:fldChar w:fldCharType="begin"/>
        </w:r>
        <w:r>
          <w:instrText xml:space="preserve"> PAGEREF _Toc4766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90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_Toc3490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91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_Toc32191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68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_Toc21468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76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_Toc16476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373" w:history="1">
        <w:r>
          <w:rPr>
            <w:rFonts w:ascii="仿宋" w:eastAsia="仿宋" w:hAnsi="仿宋" w:cs="仿宋" w:hint="eastAsia"/>
            <w:lang w:eastAsia="zh-CN"/>
          </w:rPr>
          <w:t>九、投资方案分析</w:t>
        </w:r>
        <w:r>
          <w:tab/>
        </w:r>
        <w:r>
          <w:fldChar w:fldCharType="begin"/>
        </w:r>
        <w:r>
          <w:instrText xml:space="preserve"> PAGEREF _Toc18373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98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_Toc15998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47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_Toc6247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95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_Toc24995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45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_Toc3445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12" w:history="1">
        <w:r>
          <w:rPr>
            <w:rFonts w:ascii="仿宋" w:eastAsia="仿宋" w:hAnsi="仿宋" w:cs="仿宋" w:hint="eastAsia"/>
            <w:lang w:eastAsia="zh-CN"/>
          </w:rPr>
          <w:t>(五)、助溶剂项目总投资</w:t>
        </w:r>
        <w:r>
          <w:tab/>
        </w:r>
        <w:r>
          <w:fldChar w:fldCharType="begin"/>
        </w:r>
        <w:r>
          <w:instrText xml:space="preserve"> PAGEREF _Toc3612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13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_Toc28613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125" w:history="1">
        <w:r>
          <w:rPr>
            <w:rFonts w:ascii="仿宋" w:eastAsia="仿宋" w:hAnsi="仿宋" w:cs="仿宋" w:hint="eastAsia"/>
            <w:lang w:eastAsia="zh-CN"/>
          </w:rPr>
          <w:t>十、SWOT分析</w:t>
        </w:r>
        <w:r>
          <w:tab/>
        </w:r>
        <w:r>
          <w:fldChar w:fldCharType="begin"/>
        </w:r>
        <w:r>
          <w:instrText xml:space="preserve"> PAGEREF _Toc4125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02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_Toc20102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98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_Toc9898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46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_Toc20246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23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_Toc17023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770" w:history="1">
        <w:r>
          <w:rPr>
            <w:rFonts w:ascii="仿宋" w:eastAsia="仿宋" w:hAnsi="仿宋" w:cs="仿宋" w:hint="eastAsia"/>
            <w:lang w:eastAsia="zh-CN"/>
          </w:rPr>
          <w:t>十一、法律和合规事项</w:t>
        </w:r>
        <w:r>
          <w:tab/>
        </w:r>
        <w:r>
          <w:fldChar w:fldCharType="begin"/>
        </w:r>
        <w:r>
          <w:instrText xml:space="preserve"> PAGEREF _Toc25770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2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_Toc422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51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_Toc30251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90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_Toc29790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31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_Toc27631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178" w:history="1">
        <w:r>
          <w:rPr>
            <w:rFonts w:ascii="仿宋" w:eastAsia="仿宋" w:hAnsi="仿宋" w:cs="仿宋" w:hint="eastAsia"/>
            <w:lang w:eastAsia="zh-CN"/>
          </w:rPr>
          <w:t>十二、战略合作伙伴</w:t>
        </w:r>
        <w:r>
          <w:tab/>
        </w:r>
        <w:r>
          <w:fldChar w:fldCharType="begin"/>
        </w:r>
        <w:r>
          <w:instrText xml:space="preserve"> PAGEREF _Toc24178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15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_Toc11315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" w:history="1">
        <w:r>
          <w:rPr>
            <w:rFonts w:ascii="仿宋" w:eastAsia="仿宋" w:hAnsi="仿宋" w:cs="仿宋" w:hint="eastAsia"/>
            <w:lang w:eastAsia="zh-CN"/>
          </w:rPr>
          <w:t>(二)、合作助溶剂项目</w:t>
        </w:r>
        <w:r>
          <w:tab/>
        </w:r>
        <w:r>
          <w:fldChar w:fldCharType="begin"/>
        </w:r>
        <w:r>
          <w:instrText xml:space="preserve"> PAGEREF _Toc67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1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_Toc1161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333" w:history="1">
        <w:r>
          <w:rPr>
            <w:rFonts w:ascii="仿宋" w:eastAsia="仿宋" w:hAnsi="仿宋" w:cs="仿宋" w:hint="eastAsia"/>
            <w:lang w:eastAsia="zh-CN"/>
          </w:rPr>
          <w:t>十三、社会和环境责任</w:t>
        </w:r>
        <w:r>
          <w:tab/>
        </w:r>
        <w:r>
          <w:fldChar w:fldCharType="begin"/>
        </w:r>
        <w:r>
          <w:instrText xml:space="preserve"> PAGEREF _Toc3333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83" w:history="1">
        <w:r>
          <w:rPr>
            <w:rFonts w:ascii="仿宋" w:eastAsia="仿宋" w:hAnsi="仿宋" w:cs="仿宋" w:hint="eastAsia"/>
            <w:lang w:eastAsia="zh-CN"/>
          </w:rPr>
          <w:t>(一)、社会责任助溶剂项目</w:t>
        </w:r>
        <w:r>
          <w:tab/>
        </w:r>
        <w:r>
          <w:fldChar w:fldCharType="begin"/>
        </w:r>
        <w:r>
          <w:instrText xml:space="preserve"> PAGEREF _Toc12183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77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_Toc24577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42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_Toc25042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705" w:history="1">
        <w:r>
          <w:rPr>
            <w:rFonts w:ascii="仿宋" w:eastAsia="仿宋" w:hAnsi="仿宋" w:cs="仿宋" w:hint="eastAsia"/>
            <w:lang w:eastAsia="zh-CN"/>
          </w:rPr>
          <w:t>十四、市场营销策略</w:t>
        </w:r>
        <w:r>
          <w:tab/>
        </w:r>
        <w:r>
          <w:fldChar w:fldCharType="begin"/>
        </w:r>
        <w:r>
          <w:instrText xml:space="preserve"> PAGEREF _Toc20705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42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_Toc23842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46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_Toc18246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87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_Toc19087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40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_Toc28740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093" w:history="1">
        <w:r>
          <w:rPr>
            <w:rFonts w:ascii="仿宋" w:eastAsia="仿宋" w:hAnsi="仿宋" w:cs="仿宋" w:hint="eastAsia"/>
            <w:lang w:eastAsia="zh-CN"/>
          </w:rPr>
          <w:t>十五、风险分析</w:t>
        </w:r>
        <w:r>
          <w:tab/>
        </w:r>
        <w:r>
          <w:fldChar w:fldCharType="begin"/>
        </w:r>
        <w:r>
          <w:instrText xml:space="preserve"> PAGEREF _Toc21093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69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_Toc19569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77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_Toc28277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15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_Toc17315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6083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3281"/>
      <w:r>
        <w:rPr>
          <w:rFonts w:ascii="仿宋" w:eastAsia="仿宋" w:hAnsi="仿宋" w:cs="仿宋" w:hint="eastAsia"/>
          <w:sz w:val="28"/>
          <w:lang w:eastAsia="zh-CN"/>
        </w:rPr>
        <w:t>一、助溶剂项目概况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3853"/>
      <w:r>
        <w:rPr>
          <w:rFonts w:ascii="仿宋" w:eastAsia="仿宋" w:hAnsi="仿宋" w:cs="仿宋" w:hint="eastAsia"/>
          <w:lang w:eastAsia="zh-CN"/>
        </w:rPr>
        <w:t>(一)、投资路径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(集团)有限公司主要致力于投资、建设和运营管理XXX制造公司。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0276"/>
      <w:r>
        <w:rPr>
          <w:rFonts w:ascii="仿宋" w:eastAsia="仿宋" w:hAnsi="仿宋" w:cs="仿宋" w:hint="eastAsia"/>
          <w:sz w:val="28"/>
          <w:lang w:eastAsia="zh-CN"/>
        </w:rPr>
        <w:t>(二)、助溶剂项目提出的理由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助溶剂项目提出的理由可能包括以下几个方面：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市场需求：随着人们对生活品质的追求，对助溶剂的需求也在不断增加。市场上对于高品质、符合个性化需求的助溶剂需求量大，因此助溶剂项目可以满足这一市场需求。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利润空间：助溶剂行业的利润空间较大，通过生产和销售高品质的助溶剂，可以获得可观的利润。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https://d.book118.com/076023125231010035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助溶剂相关行业公司成立报告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助溶剂相关行业公司成立报告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助溶剂相关行业公司成立报告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助溶剂相关行业公司成立报告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助溶剂相关行业公司成立报告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076023125231010035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2024-01-01T20:20:00Z</dcterms:created>
  <dcterms:modified xsi:type="dcterms:W3CDTF">2024-01-01T20:20:12Z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213A9F574A6E4F2DADB000869B922BEF_11</vt:lpwstr>
  </property>
  <property fmtid="{D5CDD505-2E9C-101B-9397-08002B2CF9AE}" pid="3" name="KSOProductBuildVer">
    <vt:lpwstr>2052-12.1.0.16120</vt:lpwstr>
  </property>
</Properties>
</file>