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齿轮加工机床相关行业公司成立报告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7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_Toc19675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一、齿轮加工机床项目概况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7" w:history="1">
        <w:r>
          <w:rPr>
            <w:rFonts w:ascii="仿宋" w:eastAsia="仿宋" w:hAnsi="仿宋" w:cs="仿宋" w:hint="eastAsia"/>
            <w:lang w:eastAsia="zh-CN"/>
          </w:rPr>
          <w:t>(二)、齿轮加工机床项目提出的理由</w:t>
        </w:r>
        <w:r>
          <w:tab/>
        </w:r>
        <w:r>
          <w:fldChar w:fldCharType="begin"/>
        </w:r>
        <w:r>
          <w:instrText xml:space="preserve"> PAGEREF _Toc9687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(三)、齿轮加工机床项目选址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(六)、齿轮加工机床项目投资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(七)、齿轮加工机床项目进度规划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eastAsia="zh-CN"/>
          </w:rPr>
          <w:t>(九)、齿轮加工机床项目综合评价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_Toc29715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_Toc4574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_Toc9309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_Toc12162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_Toc9693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_Toc30975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_Toc22859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_Toc4568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_Toc9957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_Toc31014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_Toc5355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_Toc21950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7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_Toc13977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_Toc7549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9" w:history="1">
        <w:r>
          <w:rPr>
            <w:rFonts w:ascii="仿宋" w:eastAsia="仿宋" w:hAnsi="仿宋" w:cs="仿宋" w:hint="eastAsia"/>
            <w:lang w:eastAsia="zh-CN"/>
          </w:rPr>
          <w:t>(五)、齿轮加工机床项目总投资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_Toc22700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eastAsia="zh-CN"/>
          </w:rPr>
          <w:t>九、齿轮加工机床项目经济效益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_Toc11511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(三)、齿轮加工机床项目盈利能力分析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_Toc26280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_Toc12918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_Toc8640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_Toc12152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_Toc28446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_Toc32230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_Toc7411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_Toc30499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_Toc17375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_Toc27881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_Toc19882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_Toc22921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2" w:history="1">
        <w:r>
          <w:rPr>
            <w:rFonts w:ascii="仿宋" w:eastAsia="仿宋" w:hAnsi="仿宋" w:cs="仿宋" w:hint="eastAsia"/>
            <w:lang w:eastAsia="zh-CN"/>
          </w:rPr>
          <w:t>(二)、合作齿轮加工机床项目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9" w:history="1">
        <w:r>
          <w:rPr>
            <w:rFonts w:ascii="仿宋" w:eastAsia="仿宋" w:hAnsi="仿宋" w:cs="仿宋" w:hint="eastAsia"/>
            <w:lang w:eastAsia="zh-CN"/>
          </w:rPr>
          <w:t>(一)、社会责任齿轮加工机床项目</w:t>
        </w:r>
        <w:r>
          <w:tab/>
        </w:r>
        <w:r>
          <w:fldChar w:fldCharType="begin"/>
        </w:r>
        <w:r>
          <w:instrText xml:space="preserve"> PAGEREF _Toc20199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_Toc1381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67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69"/>
      <w:r>
        <w:rPr>
          <w:rFonts w:ascii="仿宋" w:eastAsia="仿宋" w:hAnsi="仿宋" w:cs="仿宋" w:hint="eastAsia"/>
          <w:sz w:val="28"/>
          <w:lang w:eastAsia="zh-CN"/>
        </w:rPr>
        <w:t>一、齿轮加工机床项目概况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1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687"/>
      <w:r>
        <w:rPr>
          <w:rFonts w:ascii="仿宋" w:eastAsia="仿宋" w:hAnsi="仿宋" w:cs="仿宋" w:hint="eastAsia"/>
          <w:sz w:val="28"/>
          <w:lang w:eastAsia="zh-CN"/>
        </w:rPr>
        <w:t>(二)、齿轮加工机床项目提出的理由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齿轮加工机床项目提出的理由可能包括以下几个方面：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市场需求：随着人们对生活品质的追求，对齿轮加工机床的需求也在不断增加。市场上对于高品质、符合个性化需求的齿轮加工机床需求量大，因此齿轮加工机床项目可以满足这一市场需求。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利润空间：齿轮加工机床行业的利润空间较大，通过生产和销售高品质的齿轮加工机床，可以获得可观的利润。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https://d.book118.com/076032200033010040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齿轮加工机床相关行业公司成立报告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齿轮加工机床相关行业公司成立报告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齿轮加工机床相关行业公司成立报告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齿轮加工机床相关行业公司成立报告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齿轮加工机床相关行业公司成立报告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6032200033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2024-01-09T12:36:00Z</dcterms:created>
  <dcterms:modified xsi:type="dcterms:W3CDTF">2024-01-09T12:36:26Z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102FC9AF2A38414DB7B5913890D2F0BE_11</vt:lpwstr>
  </property>
  <property fmtid="{D5CDD505-2E9C-101B-9397-08002B2CF9AE}" pid="3" name="KSOProductBuildVer">
    <vt:lpwstr>2052-12.1.0.16120</vt:lpwstr>
  </property>
</Properties>
</file>