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空间环境艺术设计项目规划设计方案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 w:history="1">
        <w:r>
          <w:rPr>
            <w:rFonts w:ascii="仿宋" w:eastAsia="仿宋" w:hAnsi="仿宋" w:cs="仿宋" w:hint="eastAsia"/>
            <w:lang w:eastAsia="zh-CN"/>
          </w:rPr>
          <w:t>概论</w:t>
        </w:r>
        <w:r>
          <w:tab/>
        </w:r>
        <w:r>
          <w:fldChar w:fldCharType="begin"/>
        </w:r>
        <w:r>
          <w:instrText xml:space="preserve"> PAGEREF _Toc166 \h </w:instrText>
        </w:r>
        <w:r>
          <w:fldChar w:fldCharType="separate"/>
        </w:r>
        <w:r>
          <w:t>3</w:t>
        </w:r>
        <w:r>
          <w:fldChar w:fldCharType="end"/>
        </w:r>
      </w:hyperlink>
    </w:p>
    <w:p>
      <w:pPr>
        <w:pStyle w:val="TOC1"/>
        <w:tabs>
          <w:tab w:val="right" w:leader="dot" w:pos="8306"/>
        </w:tabs>
      </w:pPr>
      <w:hyperlink w:anchor="_Toc13557" w:history="1">
        <w:r>
          <w:rPr>
            <w:rFonts w:ascii="仿宋" w:eastAsia="仿宋" w:hAnsi="仿宋" w:cs="仿宋" w:hint="eastAsia"/>
            <w:lang w:eastAsia="zh-CN"/>
          </w:rPr>
          <w:t>一、空间环境艺术设计项目土建工程</w:t>
        </w:r>
        <w:r>
          <w:tab/>
        </w:r>
        <w:r>
          <w:fldChar w:fldCharType="begin"/>
        </w:r>
        <w:r>
          <w:instrText xml:space="preserve"> PAGEREF _Toc13557 \h </w:instrText>
        </w:r>
        <w:r>
          <w:fldChar w:fldCharType="separate"/>
        </w:r>
        <w:r>
          <w:t>3</w:t>
        </w:r>
        <w:r>
          <w:fldChar w:fldCharType="end"/>
        </w:r>
      </w:hyperlink>
    </w:p>
    <w:p>
      <w:pPr>
        <w:pStyle w:val="TOC2"/>
        <w:tabs>
          <w:tab w:val="right" w:leader="dot" w:pos="8306"/>
        </w:tabs>
      </w:pPr>
      <w:hyperlink w:anchor="_Toc16128" w:history="1">
        <w:r>
          <w:rPr>
            <w:rFonts w:ascii="仿宋" w:eastAsia="仿宋" w:hAnsi="仿宋" w:cs="仿宋" w:hint="eastAsia"/>
            <w:lang w:eastAsia="zh-CN"/>
          </w:rPr>
          <w:t>(一)、建筑工程设计原则</w:t>
        </w:r>
        <w:r>
          <w:tab/>
        </w:r>
        <w:r>
          <w:fldChar w:fldCharType="begin"/>
        </w:r>
        <w:r>
          <w:instrText xml:space="preserve"> PAGEREF _Toc16128 \h </w:instrText>
        </w:r>
        <w:r>
          <w:fldChar w:fldCharType="separate"/>
        </w:r>
        <w:r>
          <w:t>3</w:t>
        </w:r>
        <w:r>
          <w:fldChar w:fldCharType="end"/>
        </w:r>
      </w:hyperlink>
    </w:p>
    <w:p>
      <w:pPr>
        <w:pStyle w:val="TOC2"/>
        <w:tabs>
          <w:tab w:val="right" w:leader="dot" w:pos="8306"/>
        </w:tabs>
      </w:pPr>
      <w:hyperlink w:anchor="_Toc18412" w:history="1">
        <w:r>
          <w:rPr>
            <w:rFonts w:ascii="仿宋" w:eastAsia="仿宋" w:hAnsi="仿宋" w:cs="仿宋" w:hint="eastAsia"/>
            <w:lang w:eastAsia="zh-CN"/>
          </w:rPr>
          <w:t>(二)、土建工程设计年限及安全等级</w:t>
        </w:r>
        <w:r>
          <w:tab/>
        </w:r>
        <w:r>
          <w:fldChar w:fldCharType="begin"/>
        </w:r>
        <w:r>
          <w:instrText xml:space="preserve"> PAGEREF _Toc18412 \h </w:instrText>
        </w:r>
        <w:r>
          <w:fldChar w:fldCharType="separate"/>
        </w:r>
        <w:r>
          <w:t>4</w:t>
        </w:r>
        <w:r>
          <w:fldChar w:fldCharType="end"/>
        </w:r>
      </w:hyperlink>
    </w:p>
    <w:p>
      <w:pPr>
        <w:pStyle w:val="TOC2"/>
        <w:tabs>
          <w:tab w:val="right" w:leader="dot" w:pos="8306"/>
        </w:tabs>
      </w:pPr>
      <w:hyperlink w:anchor="_Toc9263" w:history="1">
        <w:r>
          <w:rPr>
            <w:rFonts w:ascii="仿宋" w:eastAsia="仿宋" w:hAnsi="仿宋" w:cs="仿宋" w:hint="eastAsia"/>
            <w:lang w:eastAsia="zh-CN"/>
          </w:rPr>
          <w:t>(三)、建筑工程设计总体要求</w:t>
        </w:r>
        <w:r>
          <w:tab/>
        </w:r>
        <w:r>
          <w:fldChar w:fldCharType="begin"/>
        </w:r>
        <w:r>
          <w:instrText xml:space="preserve"> PAGEREF _Toc9263 \h </w:instrText>
        </w:r>
        <w:r>
          <w:fldChar w:fldCharType="separate"/>
        </w:r>
        <w:r>
          <w:t>5</w:t>
        </w:r>
        <w:r>
          <w:fldChar w:fldCharType="end"/>
        </w:r>
      </w:hyperlink>
    </w:p>
    <w:p>
      <w:pPr>
        <w:pStyle w:val="TOC2"/>
        <w:tabs>
          <w:tab w:val="right" w:leader="dot" w:pos="8306"/>
        </w:tabs>
      </w:pPr>
      <w:hyperlink w:anchor="_Toc9663" w:history="1">
        <w:r>
          <w:rPr>
            <w:rFonts w:ascii="仿宋" w:eastAsia="仿宋" w:hAnsi="仿宋" w:cs="仿宋" w:hint="eastAsia"/>
            <w:lang w:eastAsia="zh-CN"/>
          </w:rPr>
          <w:t>(四)、土建工程建设指标</w:t>
        </w:r>
        <w:r>
          <w:tab/>
        </w:r>
        <w:r>
          <w:fldChar w:fldCharType="begin"/>
        </w:r>
        <w:r>
          <w:instrText xml:space="preserve"> PAGEREF _Toc9663 \h </w:instrText>
        </w:r>
        <w:r>
          <w:fldChar w:fldCharType="separate"/>
        </w:r>
        <w:r>
          <w:t>6</w:t>
        </w:r>
        <w:r>
          <w:fldChar w:fldCharType="end"/>
        </w:r>
      </w:hyperlink>
    </w:p>
    <w:p>
      <w:pPr>
        <w:pStyle w:val="TOC1"/>
        <w:tabs>
          <w:tab w:val="right" w:leader="dot" w:pos="8306"/>
        </w:tabs>
      </w:pPr>
      <w:hyperlink w:anchor="_Toc11191" w:history="1">
        <w:r>
          <w:rPr>
            <w:rFonts w:ascii="仿宋" w:eastAsia="仿宋" w:hAnsi="仿宋" w:cs="仿宋" w:hint="eastAsia"/>
            <w:lang w:eastAsia="zh-CN"/>
          </w:rPr>
          <w:t>二、空间环境艺术设计项目选址可行性分析</w:t>
        </w:r>
        <w:r>
          <w:tab/>
        </w:r>
        <w:r>
          <w:fldChar w:fldCharType="begin"/>
        </w:r>
        <w:r>
          <w:instrText xml:space="preserve"> PAGEREF _Toc11191 \h </w:instrText>
        </w:r>
        <w:r>
          <w:fldChar w:fldCharType="separate"/>
        </w:r>
        <w:r>
          <w:t>6</w:t>
        </w:r>
        <w:r>
          <w:fldChar w:fldCharType="end"/>
        </w:r>
      </w:hyperlink>
    </w:p>
    <w:p>
      <w:pPr>
        <w:pStyle w:val="TOC2"/>
        <w:tabs>
          <w:tab w:val="right" w:leader="dot" w:pos="8306"/>
        </w:tabs>
      </w:pPr>
      <w:hyperlink w:anchor="_Toc20676" w:history="1">
        <w:r>
          <w:rPr>
            <w:rFonts w:ascii="仿宋" w:eastAsia="仿宋" w:hAnsi="仿宋" w:cs="仿宋" w:hint="eastAsia"/>
            <w:lang w:eastAsia="zh-CN"/>
          </w:rPr>
          <w:t>(一)、空间环境艺术设计项目选址</w:t>
        </w:r>
        <w:r>
          <w:tab/>
        </w:r>
        <w:r>
          <w:fldChar w:fldCharType="begin"/>
        </w:r>
        <w:r>
          <w:instrText xml:space="preserve"> PAGEREF _Toc20676 \h </w:instrText>
        </w:r>
        <w:r>
          <w:fldChar w:fldCharType="separate"/>
        </w:r>
        <w:r>
          <w:t>6</w:t>
        </w:r>
        <w:r>
          <w:fldChar w:fldCharType="end"/>
        </w:r>
      </w:hyperlink>
    </w:p>
    <w:p>
      <w:pPr>
        <w:pStyle w:val="TOC2"/>
        <w:tabs>
          <w:tab w:val="right" w:leader="dot" w:pos="8306"/>
        </w:tabs>
      </w:pPr>
      <w:hyperlink w:anchor="_Toc30704" w:history="1">
        <w:r>
          <w:rPr>
            <w:rFonts w:ascii="仿宋" w:eastAsia="仿宋" w:hAnsi="仿宋" w:cs="仿宋" w:hint="eastAsia"/>
            <w:lang w:eastAsia="zh-CN"/>
          </w:rPr>
          <w:t>(二)、用地控制指标</w:t>
        </w:r>
        <w:r>
          <w:tab/>
        </w:r>
        <w:r>
          <w:fldChar w:fldCharType="begin"/>
        </w:r>
        <w:r>
          <w:instrText xml:space="preserve"> PAGEREF _Toc30704 \h </w:instrText>
        </w:r>
        <w:r>
          <w:fldChar w:fldCharType="separate"/>
        </w:r>
        <w:r>
          <w:t>6</w:t>
        </w:r>
        <w:r>
          <w:fldChar w:fldCharType="end"/>
        </w:r>
      </w:hyperlink>
    </w:p>
    <w:p>
      <w:pPr>
        <w:pStyle w:val="TOC2"/>
        <w:tabs>
          <w:tab w:val="right" w:leader="dot" w:pos="8306"/>
        </w:tabs>
      </w:pPr>
      <w:hyperlink w:anchor="_Toc19945" w:history="1">
        <w:r>
          <w:rPr>
            <w:rFonts w:ascii="仿宋" w:eastAsia="仿宋" w:hAnsi="仿宋" w:cs="仿宋" w:hint="eastAsia"/>
            <w:lang w:eastAsia="zh-CN"/>
          </w:rPr>
          <w:t>(三)、节约用地措施</w:t>
        </w:r>
        <w:r>
          <w:tab/>
        </w:r>
        <w:r>
          <w:fldChar w:fldCharType="begin"/>
        </w:r>
        <w:r>
          <w:instrText xml:space="preserve"> PAGEREF _Toc19945 \h </w:instrText>
        </w:r>
        <w:r>
          <w:fldChar w:fldCharType="separate"/>
        </w:r>
        <w:r>
          <w:t>8</w:t>
        </w:r>
        <w:r>
          <w:fldChar w:fldCharType="end"/>
        </w:r>
      </w:hyperlink>
    </w:p>
    <w:p>
      <w:pPr>
        <w:pStyle w:val="TOC2"/>
        <w:tabs>
          <w:tab w:val="right" w:leader="dot" w:pos="8306"/>
        </w:tabs>
      </w:pPr>
      <w:hyperlink w:anchor="_Toc32309" w:history="1">
        <w:r>
          <w:rPr>
            <w:rFonts w:ascii="仿宋" w:eastAsia="仿宋" w:hAnsi="仿宋" w:cs="仿宋" w:hint="eastAsia"/>
            <w:lang w:eastAsia="zh-CN"/>
          </w:rPr>
          <w:t>(四)、总图布置方案</w:t>
        </w:r>
        <w:r>
          <w:tab/>
        </w:r>
        <w:r>
          <w:fldChar w:fldCharType="begin"/>
        </w:r>
        <w:r>
          <w:instrText xml:space="preserve"> PAGEREF _Toc32309 \h </w:instrText>
        </w:r>
        <w:r>
          <w:fldChar w:fldCharType="separate"/>
        </w:r>
        <w:r>
          <w:t>10</w:t>
        </w:r>
        <w:r>
          <w:fldChar w:fldCharType="end"/>
        </w:r>
      </w:hyperlink>
    </w:p>
    <w:p>
      <w:pPr>
        <w:pStyle w:val="TOC2"/>
        <w:tabs>
          <w:tab w:val="right" w:leader="dot" w:pos="8306"/>
        </w:tabs>
      </w:pPr>
      <w:hyperlink w:anchor="_Toc22682" w:history="1">
        <w:r>
          <w:rPr>
            <w:rFonts w:ascii="仿宋" w:eastAsia="仿宋" w:hAnsi="仿宋" w:cs="仿宋" w:hint="eastAsia"/>
            <w:lang w:eastAsia="zh-CN"/>
          </w:rPr>
          <w:t>(五)、选址综合评价</w:t>
        </w:r>
        <w:r>
          <w:tab/>
        </w:r>
        <w:r>
          <w:fldChar w:fldCharType="begin"/>
        </w:r>
        <w:r>
          <w:instrText xml:space="preserve"> PAGEREF _Toc22682 \h </w:instrText>
        </w:r>
        <w:r>
          <w:fldChar w:fldCharType="separate"/>
        </w:r>
        <w:r>
          <w:t>11</w:t>
        </w:r>
        <w:r>
          <w:fldChar w:fldCharType="end"/>
        </w:r>
      </w:hyperlink>
    </w:p>
    <w:p>
      <w:pPr>
        <w:pStyle w:val="TOC1"/>
        <w:tabs>
          <w:tab w:val="right" w:leader="dot" w:pos="8306"/>
        </w:tabs>
      </w:pPr>
      <w:hyperlink w:anchor="_Toc16831" w:history="1">
        <w:r>
          <w:rPr>
            <w:rFonts w:ascii="仿宋" w:eastAsia="仿宋" w:hAnsi="仿宋" w:cs="仿宋" w:hint="eastAsia"/>
            <w:lang w:eastAsia="zh-CN"/>
          </w:rPr>
          <w:t>三、空间环境艺术设计项目可持续发展</w:t>
        </w:r>
        <w:r>
          <w:tab/>
        </w:r>
        <w:r>
          <w:fldChar w:fldCharType="begin"/>
        </w:r>
        <w:r>
          <w:instrText xml:space="preserve"> PAGEREF _Toc16831 \h </w:instrText>
        </w:r>
        <w:r>
          <w:fldChar w:fldCharType="separate"/>
        </w:r>
        <w:r>
          <w:t>12</w:t>
        </w:r>
        <w:r>
          <w:fldChar w:fldCharType="end"/>
        </w:r>
      </w:hyperlink>
    </w:p>
    <w:p>
      <w:pPr>
        <w:pStyle w:val="TOC2"/>
        <w:tabs>
          <w:tab w:val="right" w:leader="dot" w:pos="8306"/>
        </w:tabs>
      </w:pPr>
      <w:hyperlink w:anchor="_Toc11967" w:history="1">
        <w:r>
          <w:rPr>
            <w:rFonts w:ascii="仿宋" w:eastAsia="仿宋" w:hAnsi="仿宋" w:cs="仿宋" w:hint="eastAsia"/>
            <w:lang w:eastAsia="zh-CN"/>
          </w:rPr>
          <w:t>(一)、可持续战略与实践</w:t>
        </w:r>
        <w:r>
          <w:tab/>
        </w:r>
        <w:r>
          <w:fldChar w:fldCharType="begin"/>
        </w:r>
        <w:r>
          <w:instrText xml:space="preserve"> PAGEREF _Toc11967 \h </w:instrText>
        </w:r>
        <w:r>
          <w:fldChar w:fldCharType="separate"/>
        </w:r>
        <w:r>
          <w:t>12</w:t>
        </w:r>
        <w:r>
          <w:fldChar w:fldCharType="end"/>
        </w:r>
      </w:hyperlink>
    </w:p>
    <w:p>
      <w:pPr>
        <w:pStyle w:val="TOC2"/>
        <w:tabs>
          <w:tab w:val="right" w:leader="dot" w:pos="8306"/>
        </w:tabs>
      </w:pPr>
      <w:hyperlink w:anchor="_Toc31266" w:history="1">
        <w:r>
          <w:rPr>
            <w:rFonts w:ascii="仿宋" w:eastAsia="仿宋" w:hAnsi="仿宋" w:cs="仿宋" w:hint="eastAsia"/>
            <w:lang w:eastAsia="zh-CN"/>
          </w:rPr>
          <w:t>(二)、环保与社会责任</w:t>
        </w:r>
        <w:r>
          <w:tab/>
        </w:r>
        <w:r>
          <w:fldChar w:fldCharType="begin"/>
        </w:r>
        <w:r>
          <w:instrText xml:space="preserve"> PAGEREF _Toc31266 \h </w:instrText>
        </w:r>
        <w:r>
          <w:fldChar w:fldCharType="separate"/>
        </w:r>
        <w:r>
          <w:t>13</w:t>
        </w:r>
        <w:r>
          <w:fldChar w:fldCharType="end"/>
        </w:r>
      </w:hyperlink>
    </w:p>
    <w:p>
      <w:pPr>
        <w:pStyle w:val="TOC1"/>
        <w:tabs>
          <w:tab w:val="right" w:leader="dot" w:pos="8306"/>
        </w:tabs>
      </w:pPr>
      <w:hyperlink w:anchor="_Toc32194" w:history="1">
        <w:r>
          <w:rPr>
            <w:rFonts w:ascii="仿宋" w:eastAsia="仿宋" w:hAnsi="仿宋" w:cs="仿宋" w:hint="eastAsia"/>
            <w:lang w:eastAsia="zh-CN"/>
          </w:rPr>
          <w:t>四、产品规划分析</w:t>
        </w:r>
        <w:r>
          <w:tab/>
        </w:r>
        <w:r>
          <w:fldChar w:fldCharType="begin"/>
        </w:r>
        <w:r>
          <w:instrText xml:space="preserve"> PAGEREF _Toc32194 \h </w:instrText>
        </w:r>
        <w:r>
          <w:fldChar w:fldCharType="separate"/>
        </w:r>
        <w:r>
          <w:t>14</w:t>
        </w:r>
        <w:r>
          <w:fldChar w:fldCharType="end"/>
        </w:r>
      </w:hyperlink>
    </w:p>
    <w:p>
      <w:pPr>
        <w:pStyle w:val="TOC2"/>
        <w:tabs>
          <w:tab w:val="right" w:leader="dot" w:pos="8306"/>
        </w:tabs>
      </w:pPr>
      <w:hyperlink w:anchor="_Toc10937" w:history="1">
        <w:r>
          <w:rPr>
            <w:rFonts w:ascii="仿宋" w:eastAsia="仿宋" w:hAnsi="仿宋" w:cs="仿宋" w:hint="eastAsia"/>
            <w:lang w:eastAsia="zh-CN"/>
          </w:rPr>
          <w:t>(一)、产品规划</w:t>
        </w:r>
        <w:r>
          <w:tab/>
        </w:r>
        <w:r>
          <w:fldChar w:fldCharType="begin"/>
        </w:r>
        <w:r>
          <w:instrText xml:space="preserve"> PAGEREF _Toc10937 \h </w:instrText>
        </w:r>
        <w:r>
          <w:fldChar w:fldCharType="separate"/>
        </w:r>
        <w:r>
          <w:t>14</w:t>
        </w:r>
        <w:r>
          <w:fldChar w:fldCharType="end"/>
        </w:r>
      </w:hyperlink>
    </w:p>
    <w:p>
      <w:pPr>
        <w:pStyle w:val="TOC2"/>
        <w:tabs>
          <w:tab w:val="right" w:leader="dot" w:pos="8306"/>
        </w:tabs>
      </w:pPr>
      <w:hyperlink w:anchor="_Toc194" w:history="1">
        <w:r>
          <w:rPr>
            <w:rFonts w:ascii="仿宋" w:eastAsia="仿宋" w:hAnsi="仿宋" w:cs="仿宋" w:hint="eastAsia"/>
            <w:lang w:eastAsia="zh-CN"/>
          </w:rPr>
          <w:t>(二)、建设规模</w:t>
        </w:r>
        <w:r>
          <w:tab/>
        </w:r>
        <w:r>
          <w:fldChar w:fldCharType="begin"/>
        </w:r>
        <w:r>
          <w:instrText xml:space="preserve"> PAGEREF _Toc194 \h </w:instrText>
        </w:r>
        <w:r>
          <w:fldChar w:fldCharType="separate"/>
        </w:r>
        <w:r>
          <w:t>14</w:t>
        </w:r>
        <w:r>
          <w:fldChar w:fldCharType="end"/>
        </w:r>
      </w:hyperlink>
    </w:p>
    <w:p>
      <w:pPr>
        <w:pStyle w:val="TOC1"/>
        <w:tabs>
          <w:tab w:val="right" w:leader="dot" w:pos="8306"/>
        </w:tabs>
      </w:pPr>
      <w:hyperlink w:anchor="_Toc6800" w:history="1">
        <w:r>
          <w:rPr>
            <w:rFonts w:ascii="仿宋" w:eastAsia="仿宋" w:hAnsi="仿宋" w:cs="仿宋" w:hint="eastAsia"/>
            <w:lang w:eastAsia="zh-CN"/>
          </w:rPr>
          <w:t>五、空间环境艺术设计项目建设单位说明</w:t>
        </w:r>
        <w:r>
          <w:tab/>
        </w:r>
        <w:r>
          <w:fldChar w:fldCharType="begin"/>
        </w:r>
        <w:r>
          <w:instrText xml:space="preserve"> PAGEREF _Toc6800 \h </w:instrText>
        </w:r>
        <w:r>
          <w:fldChar w:fldCharType="separate"/>
        </w:r>
        <w:r>
          <w:t>16</w:t>
        </w:r>
        <w:r>
          <w:fldChar w:fldCharType="end"/>
        </w:r>
      </w:hyperlink>
    </w:p>
    <w:p>
      <w:pPr>
        <w:pStyle w:val="TOC2"/>
        <w:tabs>
          <w:tab w:val="right" w:leader="dot" w:pos="8306"/>
        </w:tabs>
      </w:pPr>
      <w:hyperlink w:anchor="_Toc8538" w:history="1">
        <w:r>
          <w:rPr>
            <w:rFonts w:ascii="仿宋" w:eastAsia="仿宋" w:hAnsi="仿宋" w:cs="仿宋" w:hint="eastAsia"/>
            <w:lang w:eastAsia="zh-CN"/>
          </w:rPr>
          <w:t>(一)、空间环境艺术设计项目承办单位基本情况</w:t>
        </w:r>
        <w:r>
          <w:tab/>
        </w:r>
        <w:r>
          <w:fldChar w:fldCharType="begin"/>
        </w:r>
        <w:r>
          <w:instrText xml:space="preserve"> PAGEREF _Toc8538 \h </w:instrText>
        </w:r>
        <w:r>
          <w:fldChar w:fldCharType="separate"/>
        </w:r>
        <w:r>
          <w:t>16</w:t>
        </w:r>
        <w:r>
          <w:fldChar w:fldCharType="end"/>
        </w:r>
      </w:hyperlink>
    </w:p>
    <w:p>
      <w:pPr>
        <w:pStyle w:val="TOC2"/>
        <w:tabs>
          <w:tab w:val="right" w:leader="dot" w:pos="8306"/>
        </w:tabs>
      </w:pPr>
      <w:hyperlink w:anchor="_Toc22670" w:history="1">
        <w:r>
          <w:rPr>
            <w:rFonts w:ascii="仿宋" w:eastAsia="仿宋" w:hAnsi="仿宋" w:cs="仿宋" w:hint="eastAsia"/>
            <w:lang w:eastAsia="zh-CN"/>
          </w:rPr>
          <w:t>(二)、公司经济效益分析</w:t>
        </w:r>
        <w:r>
          <w:tab/>
        </w:r>
        <w:r>
          <w:fldChar w:fldCharType="begin"/>
        </w:r>
        <w:r>
          <w:instrText xml:space="preserve"> PAGEREF _Toc22670 \h </w:instrText>
        </w:r>
        <w:r>
          <w:fldChar w:fldCharType="separate"/>
        </w:r>
        <w:r>
          <w:t>16</w:t>
        </w:r>
        <w:r>
          <w:fldChar w:fldCharType="end"/>
        </w:r>
      </w:hyperlink>
    </w:p>
    <w:p>
      <w:pPr>
        <w:pStyle w:val="TOC1"/>
        <w:tabs>
          <w:tab w:val="right" w:leader="dot" w:pos="8306"/>
        </w:tabs>
      </w:pPr>
      <w:hyperlink w:anchor="_Toc14248" w:history="1">
        <w:r>
          <w:rPr>
            <w:rFonts w:ascii="仿宋" w:eastAsia="仿宋" w:hAnsi="仿宋" w:cs="仿宋" w:hint="eastAsia"/>
            <w:lang w:eastAsia="zh-CN"/>
          </w:rPr>
          <w:t>六、市场分析、调研</w:t>
        </w:r>
        <w:r>
          <w:tab/>
        </w:r>
        <w:r>
          <w:fldChar w:fldCharType="begin"/>
        </w:r>
        <w:r>
          <w:instrText xml:space="preserve"> PAGEREF _Toc14248 \h </w:instrText>
        </w:r>
        <w:r>
          <w:fldChar w:fldCharType="separate"/>
        </w:r>
        <w:r>
          <w:t>17</w:t>
        </w:r>
        <w:r>
          <w:fldChar w:fldCharType="end"/>
        </w:r>
      </w:hyperlink>
    </w:p>
    <w:p>
      <w:pPr>
        <w:pStyle w:val="TOC2"/>
        <w:tabs>
          <w:tab w:val="right" w:leader="dot" w:pos="8306"/>
        </w:tabs>
      </w:pPr>
      <w:hyperlink w:anchor="_Toc5608" w:history="1">
        <w:r>
          <w:rPr>
            <w:rFonts w:ascii="仿宋" w:eastAsia="仿宋" w:hAnsi="仿宋" w:cs="仿宋" w:hint="eastAsia"/>
            <w:lang w:eastAsia="zh-CN"/>
          </w:rPr>
          <w:t>(一)、空间环境艺术设计行业分析</w:t>
        </w:r>
        <w:r>
          <w:tab/>
        </w:r>
        <w:r>
          <w:fldChar w:fldCharType="begin"/>
        </w:r>
        <w:r>
          <w:instrText xml:space="preserve"> PAGEREF _Toc5608 \h </w:instrText>
        </w:r>
        <w:r>
          <w:fldChar w:fldCharType="separate"/>
        </w:r>
        <w:r>
          <w:t>17</w:t>
        </w:r>
        <w:r>
          <w:fldChar w:fldCharType="end"/>
        </w:r>
      </w:hyperlink>
    </w:p>
    <w:p>
      <w:pPr>
        <w:pStyle w:val="TOC2"/>
        <w:tabs>
          <w:tab w:val="right" w:leader="dot" w:pos="8306"/>
        </w:tabs>
      </w:pPr>
      <w:hyperlink w:anchor="_Toc11122" w:history="1">
        <w:r>
          <w:rPr>
            <w:rFonts w:ascii="仿宋" w:eastAsia="仿宋" w:hAnsi="仿宋" w:cs="仿宋" w:hint="eastAsia"/>
            <w:lang w:eastAsia="zh-CN"/>
          </w:rPr>
          <w:t>(二)、空间环境艺术设计市场分析预测</w:t>
        </w:r>
        <w:r>
          <w:tab/>
        </w:r>
        <w:r>
          <w:fldChar w:fldCharType="begin"/>
        </w:r>
        <w:r>
          <w:instrText xml:space="preserve"> PAGEREF _Toc11122 \h </w:instrText>
        </w:r>
        <w:r>
          <w:fldChar w:fldCharType="separate"/>
        </w:r>
        <w:r>
          <w:t>18</w:t>
        </w:r>
        <w:r>
          <w:fldChar w:fldCharType="end"/>
        </w:r>
      </w:hyperlink>
    </w:p>
    <w:p>
      <w:pPr>
        <w:pStyle w:val="TOC1"/>
        <w:tabs>
          <w:tab w:val="right" w:leader="dot" w:pos="8306"/>
        </w:tabs>
      </w:pPr>
      <w:hyperlink w:anchor="_Toc12576" w:history="1">
        <w:r>
          <w:rPr>
            <w:rFonts w:ascii="仿宋" w:eastAsia="仿宋" w:hAnsi="仿宋" w:cs="仿宋" w:hint="eastAsia"/>
            <w:lang w:eastAsia="zh-CN"/>
          </w:rPr>
          <w:t>七、空间环境艺术设计项目人力资源管理</w:t>
        </w:r>
        <w:r>
          <w:tab/>
        </w:r>
        <w:r>
          <w:fldChar w:fldCharType="begin"/>
        </w:r>
        <w:r>
          <w:instrText xml:space="preserve"> PAGEREF _Toc12576 \h </w:instrText>
        </w:r>
        <w:r>
          <w:fldChar w:fldCharType="separate"/>
        </w:r>
        <w:r>
          <w:t>19</w:t>
        </w:r>
        <w:r>
          <w:fldChar w:fldCharType="end"/>
        </w:r>
      </w:hyperlink>
    </w:p>
    <w:p>
      <w:pPr>
        <w:pStyle w:val="TOC2"/>
        <w:tabs>
          <w:tab w:val="right" w:leader="dot" w:pos="8306"/>
        </w:tabs>
      </w:pPr>
      <w:hyperlink w:anchor="_Toc1955" w:history="1">
        <w:r>
          <w:rPr>
            <w:rFonts w:ascii="仿宋" w:eastAsia="仿宋" w:hAnsi="仿宋" w:cs="仿宋" w:hint="eastAsia"/>
            <w:lang w:eastAsia="zh-CN"/>
          </w:rPr>
          <w:t>(一)、建立健全的预算管理制度</w:t>
        </w:r>
        <w:r>
          <w:tab/>
        </w:r>
        <w:r>
          <w:fldChar w:fldCharType="begin"/>
        </w:r>
        <w:r>
          <w:instrText xml:space="preserve"> PAGEREF _Toc1955 \h </w:instrText>
        </w:r>
        <w:r>
          <w:fldChar w:fldCharType="separate"/>
        </w:r>
        <w:r>
          <w:t>19</w:t>
        </w:r>
        <w:r>
          <w:fldChar w:fldCharType="end"/>
        </w:r>
      </w:hyperlink>
    </w:p>
    <w:p>
      <w:pPr>
        <w:pStyle w:val="TOC2"/>
        <w:tabs>
          <w:tab w:val="right" w:leader="dot" w:pos="8306"/>
        </w:tabs>
      </w:pPr>
      <w:hyperlink w:anchor="_Toc24100" w:history="1">
        <w:r>
          <w:rPr>
            <w:rFonts w:ascii="仿宋" w:eastAsia="仿宋" w:hAnsi="仿宋" w:cs="仿宋" w:hint="eastAsia"/>
            <w:lang w:eastAsia="zh-CN"/>
          </w:rPr>
          <w:t>(二)、加强资金流动监控</w:t>
        </w:r>
        <w:r>
          <w:tab/>
        </w:r>
        <w:r>
          <w:fldChar w:fldCharType="begin"/>
        </w:r>
        <w:r>
          <w:instrText xml:space="preserve"> PAGEREF _Toc24100 \h </w:instrText>
        </w:r>
        <w:r>
          <w:fldChar w:fldCharType="separate"/>
        </w:r>
        <w:r>
          <w:t>21</w:t>
        </w:r>
        <w:r>
          <w:fldChar w:fldCharType="end"/>
        </w:r>
      </w:hyperlink>
    </w:p>
    <w:p>
      <w:pPr>
        <w:pStyle w:val="TOC2"/>
        <w:tabs>
          <w:tab w:val="right" w:leader="dot" w:pos="8306"/>
        </w:tabs>
      </w:pPr>
      <w:hyperlink w:anchor="_Toc23153" w:history="1">
        <w:r>
          <w:rPr>
            <w:rFonts w:ascii="仿宋" w:eastAsia="仿宋" w:hAnsi="仿宋" w:cs="仿宋" w:hint="eastAsia"/>
            <w:lang w:eastAsia="zh-CN"/>
          </w:rPr>
          <w:t>(三)、制定完善的风险控制机制</w:t>
        </w:r>
        <w:r>
          <w:tab/>
        </w:r>
        <w:r>
          <w:fldChar w:fldCharType="begin"/>
        </w:r>
        <w:r>
          <w:instrText xml:space="preserve"> PAGEREF _Toc23153 \h </w:instrText>
        </w:r>
        <w:r>
          <w:fldChar w:fldCharType="separate"/>
        </w:r>
        <w:r>
          <w:t>22</w:t>
        </w:r>
        <w:r>
          <w:fldChar w:fldCharType="end"/>
        </w:r>
      </w:hyperlink>
    </w:p>
    <w:p>
      <w:pPr>
        <w:pStyle w:val="TOC2"/>
        <w:tabs>
          <w:tab w:val="right" w:leader="dot" w:pos="8306"/>
        </w:tabs>
      </w:pPr>
      <w:hyperlink w:anchor="_Toc31821" w:history="1">
        <w:r>
          <w:rPr>
            <w:rFonts w:ascii="仿宋" w:eastAsia="仿宋" w:hAnsi="仿宋" w:cs="仿宋" w:hint="eastAsia"/>
            <w:lang w:eastAsia="zh-CN"/>
          </w:rPr>
          <w:t>(四)、优化成本管理</w:t>
        </w:r>
        <w:r>
          <w:tab/>
        </w:r>
        <w:r>
          <w:fldChar w:fldCharType="begin"/>
        </w:r>
        <w:r>
          <w:instrText xml:space="preserve"> PAGEREF _Toc31821 \h </w:instrText>
        </w:r>
        <w:r>
          <w:fldChar w:fldCharType="separate"/>
        </w:r>
        <w:r>
          <w:t>23</w:t>
        </w:r>
        <w:r>
          <w:fldChar w:fldCharType="end"/>
        </w:r>
      </w:hyperlink>
    </w:p>
    <w:p>
      <w:pPr>
        <w:pStyle w:val="TOC1"/>
        <w:tabs>
          <w:tab w:val="right" w:leader="dot" w:pos="8306"/>
        </w:tabs>
      </w:pPr>
      <w:hyperlink w:anchor="_Toc20454" w:history="1">
        <w:r>
          <w:rPr>
            <w:rFonts w:ascii="仿宋" w:eastAsia="仿宋" w:hAnsi="仿宋" w:cs="仿宋" w:hint="eastAsia"/>
            <w:lang w:eastAsia="zh-CN"/>
          </w:rPr>
          <w:t>八、生产安全保护</w:t>
        </w:r>
        <w:r>
          <w:tab/>
        </w:r>
        <w:r>
          <w:fldChar w:fldCharType="begin"/>
        </w:r>
        <w:r>
          <w:instrText xml:space="preserve"> PAGEREF _Toc20454 \h </w:instrText>
        </w:r>
        <w:r>
          <w:fldChar w:fldCharType="separate"/>
        </w:r>
        <w:r>
          <w:t>25</w:t>
        </w:r>
        <w:r>
          <w:fldChar w:fldCharType="end"/>
        </w:r>
      </w:hyperlink>
    </w:p>
    <w:p>
      <w:pPr>
        <w:pStyle w:val="TOC2"/>
        <w:tabs>
          <w:tab w:val="right" w:leader="dot" w:pos="8306"/>
        </w:tabs>
      </w:pPr>
      <w:hyperlink w:anchor="_Toc28991" w:history="1">
        <w:r>
          <w:rPr>
            <w:rFonts w:ascii="仿宋" w:eastAsia="仿宋" w:hAnsi="仿宋" w:cs="仿宋" w:hint="eastAsia"/>
            <w:lang w:eastAsia="zh-CN"/>
          </w:rPr>
          <w:t>(一)、消防安全</w:t>
        </w:r>
        <w:r>
          <w:tab/>
        </w:r>
        <w:r>
          <w:fldChar w:fldCharType="begin"/>
        </w:r>
        <w:r>
          <w:instrText xml:space="preserve"> PAGEREF _Toc28991 \h </w:instrText>
        </w:r>
        <w:r>
          <w:fldChar w:fldCharType="separate"/>
        </w:r>
        <w:r>
          <w:t>25</w:t>
        </w:r>
        <w:r>
          <w:fldChar w:fldCharType="end"/>
        </w:r>
      </w:hyperlink>
    </w:p>
    <w:p>
      <w:pPr>
        <w:pStyle w:val="TOC2"/>
        <w:tabs>
          <w:tab w:val="right" w:leader="dot" w:pos="8306"/>
        </w:tabs>
      </w:pPr>
      <w:hyperlink w:anchor="_Toc8627" w:history="1">
        <w:r>
          <w:rPr>
            <w:rFonts w:ascii="仿宋" w:eastAsia="仿宋" w:hAnsi="仿宋" w:cs="仿宋" w:hint="eastAsia"/>
            <w:lang w:eastAsia="zh-CN"/>
          </w:rPr>
          <w:t>(二)、防火防爆总图布置措施</w:t>
        </w:r>
        <w:r>
          <w:tab/>
        </w:r>
        <w:r>
          <w:fldChar w:fldCharType="begin"/>
        </w:r>
        <w:r>
          <w:instrText xml:space="preserve"> PAGEREF _Toc8627 \h </w:instrText>
        </w:r>
        <w:r>
          <w:fldChar w:fldCharType="separate"/>
        </w:r>
        <w:r>
          <w:t>26</w:t>
        </w:r>
        <w:r>
          <w:fldChar w:fldCharType="end"/>
        </w:r>
      </w:hyperlink>
    </w:p>
    <w:p>
      <w:pPr>
        <w:pStyle w:val="TOC2"/>
        <w:tabs>
          <w:tab w:val="right" w:leader="dot" w:pos="8306"/>
        </w:tabs>
      </w:pPr>
      <w:hyperlink w:anchor="_Toc22536" w:history="1">
        <w:r>
          <w:rPr>
            <w:rFonts w:ascii="仿宋" w:eastAsia="仿宋" w:hAnsi="仿宋" w:cs="仿宋" w:hint="eastAsia"/>
            <w:lang w:eastAsia="zh-CN"/>
          </w:rPr>
          <w:t>(三)、自然灾害防范措施</w:t>
        </w:r>
        <w:r>
          <w:tab/>
        </w:r>
        <w:r>
          <w:fldChar w:fldCharType="begin"/>
        </w:r>
        <w:r>
          <w:instrText xml:space="preserve"> PAGEREF _Toc22536 \h </w:instrText>
        </w:r>
        <w:r>
          <w:fldChar w:fldCharType="separate"/>
        </w:r>
        <w:r>
          <w:t>27</w:t>
        </w:r>
        <w:r>
          <w:fldChar w:fldCharType="end"/>
        </w:r>
      </w:hyperlink>
    </w:p>
    <w:p>
      <w:pPr>
        <w:pStyle w:val="TOC2"/>
        <w:tabs>
          <w:tab w:val="right" w:leader="dot" w:pos="8306"/>
        </w:tabs>
      </w:pPr>
      <w:hyperlink w:anchor="_Toc3686" w:history="1">
        <w:r>
          <w:rPr>
            <w:rFonts w:ascii="仿宋" w:eastAsia="仿宋" w:hAnsi="仿宋" w:cs="仿宋" w:hint="eastAsia"/>
            <w:lang w:eastAsia="zh-CN"/>
          </w:rPr>
          <w:t>(四)、安全色及安全标志使用要求</w:t>
        </w:r>
        <w:r>
          <w:tab/>
        </w:r>
        <w:r>
          <w:fldChar w:fldCharType="begin"/>
        </w:r>
        <w:r>
          <w:instrText xml:space="preserve"> PAGEREF _Toc3686 \h </w:instrText>
        </w:r>
        <w:r>
          <w:fldChar w:fldCharType="separate"/>
        </w:r>
        <w:r>
          <w:t>28</w:t>
        </w:r>
        <w:r>
          <w:fldChar w:fldCharType="end"/>
        </w:r>
      </w:hyperlink>
    </w:p>
    <w:p>
      <w:pPr>
        <w:pStyle w:val="TOC2"/>
        <w:tabs>
          <w:tab w:val="right" w:leader="dot" w:pos="8306"/>
        </w:tabs>
      </w:pPr>
      <w:hyperlink w:anchor="_Toc3562" w:history="1">
        <w:r>
          <w:rPr>
            <w:rFonts w:ascii="仿宋" w:eastAsia="仿宋" w:hAnsi="仿宋" w:cs="仿宋" w:hint="eastAsia"/>
            <w:lang w:eastAsia="zh-CN"/>
          </w:rPr>
          <w:t>(五)、防尘防毒措施</w:t>
        </w:r>
        <w:r>
          <w:tab/>
        </w:r>
        <w:r>
          <w:fldChar w:fldCharType="begin"/>
        </w:r>
        <w:r>
          <w:instrText xml:space="preserve"> PAGEREF _Toc3562 \h </w:instrText>
        </w:r>
        <w:r>
          <w:fldChar w:fldCharType="separate"/>
        </w:r>
        <w:r>
          <w:t>29</w:t>
        </w:r>
        <w:r>
          <w:fldChar w:fldCharType="end"/>
        </w:r>
      </w:hyperlink>
    </w:p>
    <w:p>
      <w:pPr>
        <w:pStyle w:val="TOC2"/>
        <w:tabs>
          <w:tab w:val="right" w:leader="dot" w:pos="8306"/>
        </w:tabs>
      </w:pPr>
      <w:hyperlink w:anchor="_Toc23415" w:history="1">
        <w:r>
          <w:rPr>
            <w:rFonts w:ascii="仿宋" w:eastAsia="仿宋" w:hAnsi="仿宋" w:cs="仿宋" w:hint="eastAsia"/>
            <w:lang w:eastAsia="zh-CN"/>
          </w:rPr>
          <w:t>(六)、防静电、触电防护及防雷措施</w:t>
        </w:r>
        <w:r>
          <w:tab/>
        </w:r>
        <w:r>
          <w:fldChar w:fldCharType="begin"/>
        </w:r>
        <w:r>
          <w:instrText xml:space="preserve"> PAGEREF _Toc23415 \h </w:instrText>
        </w:r>
        <w:r>
          <w:fldChar w:fldCharType="separate"/>
        </w:r>
        <w:r>
          <w:t>30</w:t>
        </w:r>
        <w:r>
          <w:fldChar w:fldCharType="end"/>
        </w:r>
      </w:hyperlink>
    </w:p>
    <w:p>
      <w:pPr>
        <w:pStyle w:val="TOC2"/>
        <w:tabs>
          <w:tab w:val="right" w:leader="dot" w:pos="8306"/>
        </w:tabs>
      </w:pPr>
      <w:hyperlink w:anchor="_Toc12975" w:history="1">
        <w:r>
          <w:rPr>
            <w:rFonts w:ascii="仿宋" w:eastAsia="仿宋" w:hAnsi="仿宋" w:cs="仿宋" w:hint="eastAsia"/>
            <w:lang w:eastAsia="zh-CN"/>
          </w:rPr>
          <w:t>(七)、机械设备安全保障措施</w:t>
        </w:r>
        <w:r>
          <w:tab/>
        </w:r>
        <w:r>
          <w:fldChar w:fldCharType="begin"/>
        </w:r>
        <w:r>
          <w:instrText xml:space="preserve"> PAGEREF _Toc12975 \h </w:instrText>
        </w:r>
        <w:r>
          <w:fldChar w:fldCharType="separate"/>
        </w:r>
        <w:r>
          <w:t>32</w:t>
        </w:r>
        <w:r>
          <w:fldChar w:fldCharType="end"/>
        </w:r>
      </w:hyperlink>
    </w:p>
    <w:p>
      <w:pPr>
        <w:pStyle w:val="TOC1"/>
        <w:tabs>
          <w:tab w:val="right" w:leader="dot" w:pos="8306"/>
        </w:tabs>
      </w:pPr>
      <w:hyperlink w:anchor="_Toc16605" w:history="1">
        <w:r>
          <w:rPr>
            <w:rFonts w:ascii="仿宋" w:eastAsia="仿宋" w:hAnsi="仿宋" w:cs="仿宋" w:hint="eastAsia"/>
            <w:lang w:eastAsia="zh-CN"/>
          </w:rPr>
          <w:t>九、空间环境艺术设计项目计划安排</w:t>
        </w:r>
        <w:r>
          <w:tab/>
        </w:r>
        <w:r>
          <w:fldChar w:fldCharType="begin"/>
        </w:r>
        <w:r>
          <w:instrText xml:space="preserve"> PAGEREF _Toc16605 \h </w:instrText>
        </w:r>
        <w:r>
          <w:fldChar w:fldCharType="separate"/>
        </w:r>
        <w:r>
          <w:t>33</w:t>
        </w:r>
        <w:r>
          <w:fldChar w:fldCharType="end"/>
        </w:r>
      </w:hyperlink>
    </w:p>
    <w:p>
      <w:pPr>
        <w:pStyle w:val="TOC2"/>
        <w:tabs>
          <w:tab w:val="right" w:leader="dot" w:pos="8306"/>
        </w:tabs>
      </w:pPr>
      <w:hyperlink w:anchor="_Toc8321" w:history="1">
        <w:r>
          <w:rPr>
            <w:rFonts w:ascii="仿宋" w:eastAsia="仿宋" w:hAnsi="仿宋" w:cs="仿宋" w:hint="eastAsia"/>
            <w:lang w:eastAsia="zh-CN"/>
          </w:rPr>
          <w:t>(一)、建设周期</w:t>
        </w:r>
        <w:r>
          <w:tab/>
        </w:r>
        <w:r>
          <w:fldChar w:fldCharType="begin"/>
        </w:r>
        <w:r>
          <w:instrText xml:space="preserve"> PAGEREF _Toc8321 \h </w:instrText>
        </w:r>
        <w:r>
          <w:fldChar w:fldCharType="separate"/>
        </w:r>
        <w:r>
          <w:t>33</w:t>
        </w:r>
        <w:r>
          <w:fldChar w:fldCharType="end"/>
        </w:r>
      </w:hyperlink>
    </w:p>
    <w:p>
      <w:pPr>
        <w:pStyle w:val="TOC2"/>
        <w:tabs>
          <w:tab w:val="right" w:leader="dot" w:pos="8306"/>
        </w:tabs>
      </w:pPr>
      <w:hyperlink w:anchor="_Toc20985" w:history="1">
        <w:r>
          <w:rPr>
            <w:rFonts w:ascii="仿宋" w:eastAsia="仿宋" w:hAnsi="仿宋" w:cs="仿宋" w:hint="eastAsia"/>
            <w:lang w:eastAsia="zh-CN"/>
          </w:rPr>
          <w:t>(二)、建设进度</w:t>
        </w:r>
        <w:r>
          <w:tab/>
        </w:r>
        <w:r>
          <w:fldChar w:fldCharType="begin"/>
        </w:r>
        <w:r>
          <w:instrText xml:space="preserve"> PAGEREF _Toc20985 \h </w:instrText>
        </w:r>
        <w:r>
          <w:fldChar w:fldCharType="separate"/>
        </w:r>
        <w:r>
          <w:t>34</w:t>
        </w:r>
        <w:r>
          <w:fldChar w:fldCharType="end"/>
        </w:r>
      </w:hyperlink>
    </w:p>
    <w:p>
      <w:pPr>
        <w:pStyle w:val="TOC2"/>
        <w:tabs>
          <w:tab w:val="right" w:leader="dot" w:pos="8306"/>
        </w:tabs>
      </w:pPr>
      <w:hyperlink w:anchor="_Toc16280" w:history="1">
        <w:r>
          <w:rPr>
            <w:rFonts w:ascii="仿宋" w:eastAsia="仿宋" w:hAnsi="仿宋" w:cs="仿宋" w:hint="eastAsia"/>
            <w:lang w:eastAsia="zh-CN"/>
          </w:rPr>
          <w:t>(三)、进度安排注意事项</w:t>
        </w:r>
        <w:r>
          <w:tab/>
        </w:r>
        <w:r>
          <w:fldChar w:fldCharType="begin"/>
        </w:r>
        <w:r>
          <w:instrText xml:space="preserve"> PAGEREF _Toc16280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93" w:history="1">
        <w:r>
          <w:rPr>
            <w:rFonts w:ascii="仿宋" w:eastAsia="仿宋" w:hAnsi="仿宋" w:cs="仿宋" w:hint="eastAsia"/>
            <w:lang w:eastAsia="zh-CN"/>
          </w:rPr>
          <w:t>(四)、人力资源配置</w:t>
        </w:r>
        <w:r>
          <w:tab/>
        </w:r>
        <w:r>
          <w:fldChar w:fldCharType="begin"/>
        </w:r>
        <w:r>
          <w:instrText xml:space="preserve"> PAGEREF _Toc22293 \h </w:instrText>
        </w:r>
        <w:r>
          <w:fldChar w:fldCharType="separate"/>
        </w:r>
        <w:r>
          <w:t>37</w:t>
        </w:r>
        <w:r>
          <w:fldChar w:fldCharType="end"/>
        </w:r>
      </w:hyperlink>
    </w:p>
    <w:p>
      <w:pPr>
        <w:pStyle w:val="TOC1"/>
        <w:tabs>
          <w:tab w:val="right" w:leader="dot" w:pos="8306"/>
        </w:tabs>
      </w:pPr>
      <w:hyperlink w:anchor="_Toc31805" w:history="1">
        <w:r>
          <w:rPr>
            <w:rFonts w:ascii="仿宋" w:eastAsia="仿宋" w:hAnsi="仿宋" w:cs="仿宋" w:hint="eastAsia"/>
            <w:lang w:eastAsia="zh-CN"/>
          </w:rPr>
          <w:t>十、空间环境艺术设计项目人力资源培养与发展</w:t>
        </w:r>
        <w:r>
          <w:tab/>
        </w:r>
        <w:r>
          <w:fldChar w:fldCharType="begin"/>
        </w:r>
        <w:r>
          <w:instrText xml:space="preserve"> PAGEREF _Toc31805 \h </w:instrText>
        </w:r>
        <w:r>
          <w:fldChar w:fldCharType="separate"/>
        </w:r>
        <w:r>
          <w:t>37</w:t>
        </w:r>
        <w:r>
          <w:fldChar w:fldCharType="end"/>
        </w:r>
      </w:hyperlink>
    </w:p>
    <w:p>
      <w:pPr>
        <w:pStyle w:val="TOC2"/>
        <w:tabs>
          <w:tab w:val="right" w:leader="dot" w:pos="8306"/>
        </w:tabs>
      </w:pPr>
      <w:hyperlink w:anchor="_Toc25563" w:history="1">
        <w:r>
          <w:rPr>
            <w:rFonts w:ascii="仿宋" w:eastAsia="仿宋" w:hAnsi="仿宋" w:cs="仿宋" w:hint="eastAsia"/>
            <w:lang w:eastAsia="zh-CN"/>
          </w:rPr>
          <w:t>(一)、人才需求与规划</w:t>
        </w:r>
        <w:r>
          <w:tab/>
        </w:r>
        <w:r>
          <w:fldChar w:fldCharType="begin"/>
        </w:r>
        <w:r>
          <w:instrText xml:space="preserve"> PAGEREF _Toc25563 \h </w:instrText>
        </w:r>
        <w:r>
          <w:fldChar w:fldCharType="separate"/>
        </w:r>
        <w:r>
          <w:t>37</w:t>
        </w:r>
        <w:r>
          <w:fldChar w:fldCharType="end"/>
        </w:r>
      </w:hyperlink>
    </w:p>
    <w:p>
      <w:pPr>
        <w:pStyle w:val="TOC2"/>
        <w:tabs>
          <w:tab w:val="right" w:leader="dot" w:pos="8306"/>
        </w:tabs>
      </w:pPr>
      <w:hyperlink w:anchor="_Toc6638" w:history="1">
        <w:r>
          <w:rPr>
            <w:rFonts w:ascii="仿宋" w:eastAsia="仿宋" w:hAnsi="仿宋" w:cs="仿宋" w:hint="eastAsia"/>
            <w:lang w:eastAsia="zh-CN"/>
          </w:rPr>
          <w:t>(二)、培训与发展计划</w:t>
        </w:r>
        <w:r>
          <w:tab/>
        </w:r>
        <w:r>
          <w:fldChar w:fldCharType="begin"/>
        </w:r>
        <w:r>
          <w:instrText xml:space="preserve"> PAGEREF _Toc6638 \h </w:instrText>
        </w:r>
        <w:r>
          <w:fldChar w:fldCharType="separate"/>
        </w:r>
        <w:r>
          <w:t>38</w:t>
        </w:r>
        <w:r>
          <w:fldChar w:fldCharType="end"/>
        </w:r>
      </w:hyperlink>
    </w:p>
    <w:p>
      <w:pPr>
        <w:pStyle w:val="TOC1"/>
        <w:tabs>
          <w:tab w:val="right" w:leader="dot" w:pos="8306"/>
        </w:tabs>
      </w:pPr>
      <w:hyperlink w:anchor="_Toc6755" w:history="1">
        <w:r>
          <w:rPr>
            <w:rFonts w:ascii="仿宋" w:eastAsia="仿宋" w:hAnsi="仿宋" w:cs="仿宋" w:hint="eastAsia"/>
            <w:lang w:eastAsia="zh-CN"/>
          </w:rPr>
          <w:t>十一、空间环境艺术设计项目社会影响</w:t>
        </w:r>
        <w:r>
          <w:tab/>
        </w:r>
        <w:r>
          <w:fldChar w:fldCharType="begin"/>
        </w:r>
        <w:r>
          <w:instrText xml:space="preserve"> PAGEREF _Toc6755 \h </w:instrText>
        </w:r>
        <w:r>
          <w:fldChar w:fldCharType="separate"/>
        </w:r>
        <w:r>
          <w:t>38</w:t>
        </w:r>
        <w:r>
          <w:fldChar w:fldCharType="end"/>
        </w:r>
      </w:hyperlink>
    </w:p>
    <w:p>
      <w:pPr>
        <w:pStyle w:val="TOC2"/>
        <w:tabs>
          <w:tab w:val="right" w:leader="dot" w:pos="8306"/>
        </w:tabs>
      </w:pPr>
      <w:hyperlink w:anchor="_Toc13483" w:history="1">
        <w:r>
          <w:rPr>
            <w:rFonts w:ascii="仿宋" w:eastAsia="仿宋" w:hAnsi="仿宋" w:cs="仿宋" w:hint="eastAsia"/>
            <w:lang w:eastAsia="zh-CN"/>
          </w:rPr>
          <w:t>(一)、社会责任与义务</w:t>
        </w:r>
        <w:r>
          <w:tab/>
        </w:r>
        <w:r>
          <w:fldChar w:fldCharType="begin"/>
        </w:r>
        <w:r>
          <w:instrText xml:space="preserve"> PAGEREF _Toc13483 \h </w:instrText>
        </w:r>
        <w:r>
          <w:fldChar w:fldCharType="separate"/>
        </w:r>
        <w:r>
          <w:t>38</w:t>
        </w:r>
        <w:r>
          <w:fldChar w:fldCharType="end"/>
        </w:r>
      </w:hyperlink>
    </w:p>
    <w:p>
      <w:pPr>
        <w:pStyle w:val="TOC2"/>
        <w:tabs>
          <w:tab w:val="right" w:leader="dot" w:pos="8306"/>
        </w:tabs>
      </w:pPr>
      <w:hyperlink w:anchor="_Toc18377" w:history="1">
        <w:r>
          <w:rPr>
            <w:rFonts w:ascii="仿宋" w:eastAsia="仿宋" w:hAnsi="仿宋" w:cs="仿宋" w:hint="eastAsia"/>
            <w:lang w:eastAsia="zh-CN"/>
          </w:rPr>
          <w:t>(二)、社会参与与沟通</w:t>
        </w:r>
        <w:r>
          <w:tab/>
        </w:r>
        <w:r>
          <w:fldChar w:fldCharType="begin"/>
        </w:r>
        <w:r>
          <w:instrText xml:space="preserve"> PAGEREF _Toc18377 \h </w:instrText>
        </w:r>
        <w:r>
          <w:fldChar w:fldCharType="separate"/>
        </w:r>
        <w:r>
          <w:t>39</w:t>
        </w:r>
        <w:r>
          <w:fldChar w:fldCharType="end"/>
        </w:r>
      </w:hyperlink>
    </w:p>
    <w:p>
      <w:pPr>
        <w:pStyle w:val="TOC1"/>
        <w:tabs>
          <w:tab w:val="right" w:leader="dot" w:pos="8306"/>
        </w:tabs>
      </w:pPr>
      <w:hyperlink w:anchor="_Toc2491" w:history="1">
        <w:r>
          <w:rPr>
            <w:rFonts w:ascii="仿宋" w:eastAsia="仿宋" w:hAnsi="仿宋" w:cs="仿宋" w:hint="eastAsia"/>
            <w:lang w:eastAsia="zh-CN"/>
          </w:rPr>
          <w:t>十二、空间环境艺术设计项目财务管理</w:t>
        </w:r>
        <w:r>
          <w:tab/>
        </w:r>
        <w:r>
          <w:fldChar w:fldCharType="begin"/>
        </w:r>
        <w:r>
          <w:instrText xml:space="preserve"> PAGEREF _Toc2491 \h </w:instrText>
        </w:r>
        <w:r>
          <w:fldChar w:fldCharType="separate"/>
        </w:r>
        <w:r>
          <w:t>40</w:t>
        </w:r>
        <w:r>
          <w:fldChar w:fldCharType="end"/>
        </w:r>
      </w:hyperlink>
    </w:p>
    <w:p>
      <w:pPr>
        <w:pStyle w:val="TOC2"/>
        <w:tabs>
          <w:tab w:val="right" w:leader="dot" w:pos="8306"/>
        </w:tabs>
      </w:pPr>
      <w:hyperlink w:anchor="_Toc11889" w:history="1">
        <w:r>
          <w:rPr>
            <w:rFonts w:ascii="仿宋" w:eastAsia="仿宋" w:hAnsi="仿宋" w:cs="仿宋" w:hint="eastAsia"/>
            <w:lang w:eastAsia="zh-CN"/>
          </w:rPr>
          <w:t>(一)、资金需求大</w:t>
        </w:r>
        <w:r>
          <w:tab/>
        </w:r>
        <w:r>
          <w:fldChar w:fldCharType="begin"/>
        </w:r>
        <w:r>
          <w:instrText xml:space="preserve"> PAGEREF _Toc11889 \h </w:instrText>
        </w:r>
        <w:r>
          <w:fldChar w:fldCharType="separate"/>
        </w:r>
        <w:r>
          <w:t>40</w:t>
        </w:r>
        <w:r>
          <w:fldChar w:fldCharType="end"/>
        </w:r>
      </w:hyperlink>
    </w:p>
    <w:p>
      <w:pPr>
        <w:pStyle w:val="TOC2"/>
        <w:tabs>
          <w:tab w:val="right" w:leader="dot" w:pos="8306"/>
        </w:tabs>
      </w:pPr>
      <w:hyperlink w:anchor="_Toc11101" w:history="1">
        <w:r>
          <w:rPr>
            <w:rFonts w:ascii="仿宋" w:eastAsia="仿宋" w:hAnsi="仿宋" w:cs="仿宋" w:hint="eastAsia"/>
            <w:lang w:eastAsia="zh-CN"/>
          </w:rPr>
          <w:t>(二)、研发周期长</w:t>
        </w:r>
        <w:r>
          <w:tab/>
        </w:r>
        <w:r>
          <w:fldChar w:fldCharType="begin"/>
        </w:r>
        <w:r>
          <w:instrText xml:space="preserve"> PAGEREF _Toc11101 \h </w:instrText>
        </w:r>
        <w:r>
          <w:fldChar w:fldCharType="separate"/>
        </w:r>
        <w:r>
          <w:t>41</w:t>
        </w:r>
        <w:r>
          <w:fldChar w:fldCharType="end"/>
        </w:r>
      </w:hyperlink>
    </w:p>
    <w:p>
      <w:pPr>
        <w:pStyle w:val="TOC2"/>
        <w:tabs>
          <w:tab w:val="right" w:leader="dot" w:pos="8306"/>
        </w:tabs>
      </w:pPr>
      <w:hyperlink w:anchor="_Toc13149" w:history="1">
        <w:r>
          <w:rPr>
            <w:rFonts w:ascii="仿宋" w:eastAsia="仿宋" w:hAnsi="仿宋" w:cs="仿宋" w:hint="eastAsia"/>
            <w:lang w:eastAsia="zh-CN"/>
          </w:rPr>
          <w:t>(三)、市场风险大</w:t>
        </w:r>
        <w:r>
          <w:tab/>
        </w:r>
        <w:r>
          <w:fldChar w:fldCharType="begin"/>
        </w:r>
        <w:r>
          <w:instrText xml:space="preserve"> PAGEREF _Toc13149 \h </w:instrText>
        </w:r>
        <w:r>
          <w:fldChar w:fldCharType="separate"/>
        </w:r>
        <w:r>
          <w:t>43</w:t>
        </w:r>
        <w:r>
          <w:fldChar w:fldCharType="end"/>
        </w:r>
      </w:hyperlink>
    </w:p>
    <w:p>
      <w:pPr>
        <w:pStyle w:val="TOC2"/>
        <w:tabs>
          <w:tab w:val="right" w:leader="dot" w:pos="8306"/>
        </w:tabs>
      </w:pPr>
      <w:hyperlink w:anchor="_Toc8005" w:history="1">
        <w:r>
          <w:rPr>
            <w:rFonts w:ascii="仿宋" w:eastAsia="仿宋" w:hAnsi="仿宋" w:cs="仿宋" w:hint="eastAsia"/>
            <w:lang w:eastAsia="zh-CN"/>
          </w:rPr>
          <w:t>(四)、利润率高</w:t>
        </w:r>
        <w:r>
          <w:tab/>
        </w:r>
        <w:r>
          <w:fldChar w:fldCharType="begin"/>
        </w:r>
        <w:r>
          <w:instrText xml:space="preserve"> PAGEREF _Toc8005 \h </w:instrText>
        </w:r>
        <w:r>
          <w:fldChar w:fldCharType="separate"/>
        </w:r>
        <w:r>
          <w:t>45</w:t>
        </w:r>
        <w:r>
          <w:fldChar w:fldCharType="end"/>
        </w:r>
      </w:hyperlink>
    </w:p>
    <w:p>
      <w:pPr>
        <w:pStyle w:val="TOC1"/>
        <w:tabs>
          <w:tab w:val="right" w:leader="dot" w:pos="8306"/>
        </w:tabs>
      </w:pPr>
      <w:hyperlink w:anchor="_Toc3905" w:history="1">
        <w:r>
          <w:rPr>
            <w:rFonts w:ascii="仿宋" w:eastAsia="仿宋" w:hAnsi="仿宋" w:cs="仿宋" w:hint="eastAsia"/>
            <w:lang w:eastAsia="zh-CN"/>
          </w:rPr>
          <w:t>十三、风险识别与分类</w:t>
        </w:r>
        <w:r>
          <w:tab/>
        </w:r>
        <w:r>
          <w:fldChar w:fldCharType="begin"/>
        </w:r>
        <w:r>
          <w:instrText xml:space="preserve"> PAGEREF _Toc3905 \h </w:instrText>
        </w:r>
        <w:r>
          <w:fldChar w:fldCharType="separate"/>
        </w:r>
        <w:r>
          <w:t>47</w:t>
        </w:r>
        <w:r>
          <w:fldChar w:fldCharType="end"/>
        </w:r>
      </w:hyperlink>
    </w:p>
    <w:p>
      <w:pPr>
        <w:pStyle w:val="TOC2"/>
        <w:tabs>
          <w:tab w:val="right" w:leader="dot" w:pos="8306"/>
        </w:tabs>
      </w:pPr>
      <w:hyperlink w:anchor="_Toc9695" w:history="1">
        <w:r>
          <w:rPr>
            <w:rFonts w:ascii="仿宋" w:eastAsia="仿宋" w:hAnsi="仿宋" w:cs="仿宋" w:hint="eastAsia"/>
            <w:lang w:eastAsia="zh-CN"/>
          </w:rPr>
          <w:t>(一)、风险识别</w:t>
        </w:r>
        <w:r>
          <w:tab/>
        </w:r>
        <w:r>
          <w:fldChar w:fldCharType="begin"/>
        </w:r>
        <w:r>
          <w:instrText xml:space="preserve"> PAGEREF _Toc9695 \h </w:instrText>
        </w:r>
        <w:r>
          <w:fldChar w:fldCharType="separate"/>
        </w:r>
        <w:r>
          <w:t>47</w:t>
        </w:r>
        <w:r>
          <w:fldChar w:fldCharType="end"/>
        </w:r>
      </w:hyperlink>
    </w:p>
    <w:p>
      <w:pPr>
        <w:pStyle w:val="TOC2"/>
        <w:tabs>
          <w:tab w:val="right" w:leader="dot" w:pos="8306"/>
        </w:tabs>
      </w:pPr>
      <w:hyperlink w:anchor="_Toc26944" w:history="1">
        <w:r>
          <w:rPr>
            <w:rFonts w:ascii="仿宋" w:eastAsia="仿宋" w:hAnsi="仿宋" w:cs="仿宋" w:hint="eastAsia"/>
            <w:lang w:eastAsia="zh-CN"/>
          </w:rPr>
          <w:t>(二)、风险分类</w:t>
        </w:r>
        <w:r>
          <w:tab/>
        </w:r>
        <w:r>
          <w:fldChar w:fldCharType="begin"/>
        </w:r>
        <w:r>
          <w:instrText xml:space="preserve"> PAGEREF _Toc26944 \h </w:instrText>
        </w:r>
        <w:r>
          <w:fldChar w:fldCharType="separate"/>
        </w:r>
        <w:r>
          <w:t>49</w:t>
        </w:r>
        <w:r>
          <w:fldChar w:fldCharType="end"/>
        </w:r>
      </w:hyperlink>
    </w:p>
    <w:p>
      <w:pPr>
        <w:pStyle w:val="TOC1"/>
        <w:tabs>
          <w:tab w:val="right" w:leader="dot" w:pos="8306"/>
        </w:tabs>
      </w:pPr>
      <w:hyperlink w:anchor="_Toc6302" w:history="1">
        <w:r>
          <w:rPr>
            <w:rFonts w:ascii="仿宋" w:eastAsia="仿宋" w:hAnsi="仿宋" w:cs="仿宋" w:hint="eastAsia"/>
            <w:lang w:eastAsia="zh-CN"/>
          </w:rPr>
          <w:t>十四、空间环境艺术设计项目实施时间节点</w:t>
        </w:r>
        <w:r>
          <w:tab/>
        </w:r>
        <w:r>
          <w:fldChar w:fldCharType="begin"/>
        </w:r>
        <w:r>
          <w:instrText xml:space="preserve"> PAGEREF _Toc6302 \h </w:instrText>
        </w:r>
        <w:r>
          <w:fldChar w:fldCharType="separate"/>
        </w:r>
        <w:r>
          <w:t>51</w:t>
        </w:r>
        <w:r>
          <w:fldChar w:fldCharType="end"/>
        </w:r>
      </w:hyperlink>
    </w:p>
    <w:p>
      <w:pPr>
        <w:pStyle w:val="TOC2"/>
        <w:tabs>
          <w:tab w:val="right" w:leader="dot" w:pos="8306"/>
        </w:tabs>
      </w:pPr>
      <w:hyperlink w:anchor="_Toc12399" w:history="1">
        <w:r>
          <w:rPr>
            <w:rFonts w:ascii="仿宋" w:eastAsia="仿宋" w:hAnsi="仿宋" w:cs="仿宋" w:hint="eastAsia"/>
            <w:lang w:eastAsia="zh-CN"/>
          </w:rPr>
          <w:t>(一)、空间环境艺术设计项目启动阶段时间节点</w:t>
        </w:r>
        <w:r>
          <w:tab/>
        </w:r>
        <w:r>
          <w:fldChar w:fldCharType="begin"/>
        </w:r>
        <w:r>
          <w:instrText xml:space="preserve"> PAGEREF _Toc12399 \h </w:instrText>
        </w:r>
        <w:r>
          <w:fldChar w:fldCharType="separate"/>
        </w:r>
        <w:r>
          <w:t>51</w:t>
        </w:r>
        <w:r>
          <w:fldChar w:fldCharType="end"/>
        </w:r>
      </w:hyperlink>
    </w:p>
    <w:p>
      <w:pPr>
        <w:pStyle w:val="TOC2"/>
        <w:tabs>
          <w:tab w:val="right" w:leader="dot" w:pos="8306"/>
        </w:tabs>
      </w:pPr>
      <w:hyperlink w:anchor="_Toc32748" w:history="1">
        <w:r>
          <w:rPr>
            <w:rFonts w:ascii="仿宋" w:eastAsia="仿宋" w:hAnsi="仿宋" w:cs="仿宋" w:hint="eastAsia"/>
            <w:lang w:eastAsia="zh-CN"/>
          </w:rPr>
          <w:t>(二)、空间环境艺术设计项目执行阶段时间节点</w:t>
        </w:r>
        <w:r>
          <w:tab/>
        </w:r>
        <w:r>
          <w:fldChar w:fldCharType="begin"/>
        </w:r>
        <w:r>
          <w:instrText xml:space="preserve"> PAGEREF _Toc32748 \h </w:instrText>
        </w:r>
        <w:r>
          <w:fldChar w:fldCharType="separate"/>
        </w:r>
        <w:r>
          <w:t>52</w:t>
        </w:r>
        <w:r>
          <w:fldChar w:fldCharType="end"/>
        </w:r>
      </w:hyperlink>
    </w:p>
    <w:p>
      <w:pPr>
        <w:pStyle w:val="TOC2"/>
        <w:tabs>
          <w:tab w:val="right" w:leader="dot" w:pos="8306"/>
        </w:tabs>
      </w:pPr>
      <w:hyperlink w:anchor="_Toc29331" w:history="1">
        <w:r>
          <w:rPr>
            <w:rFonts w:ascii="仿宋" w:eastAsia="仿宋" w:hAnsi="仿宋" w:cs="仿宋" w:hint="eastAsia"/>
            <w:lang w:eastAsia="zh-CN"/>
          </w:rPr>
          <w:t>(三)、空间环境艺术设计项目完成阶段时间节点</w:t>
        </w:r>
        <w:r>
          <w:tab/>
        </w:r>
        <w:r>
          <w:fldChar w:fldCharType="begin"/>
        </w:r>
        <w:r>
          <w:instrText xml:space="preserve"> PAGEREF _Toc29331 \h </w:instrText>
        </w:r>
        <w:r>
          <w:fldChar w:fldCharType="separate"/>
        </w:r>
        <w:r>
          <w:t>53</w:t>
        </w:r>
        <w:r>
          <w:fldChar w:fldCharType="end"/>
        </w:r>
      </w:hyperlink>
    </w:p>
    <w:p>
      <w:pPr>
        <w:pStyle w:val="TOC1"/>
        <w:tabs>
          <w:tab w:val="right" w:leader="dot" w:pos="8306"/>
        </w:tabs>
      </w:pPr>
      <w:hyperlink w:anchor="_Toc17783" w:history="1">
        <w:r>
          <w:rPr>
            <w:rFonts w:ascii="仿宋" w:eastAsia="仿宋" w:hAnsi="仿宋" w:cs="仿宋" w:hint="eastAsia"/>
            <w:lang w:eastAsia="zh-CN"/>
          </w:rPr>
          <w:t>十五、空间环境艺术设计项目工程方案分析</w:t>
        </w:r>
        <w:r>
          <w:tab/>
        </w:r>
        <w:r>
          <w:fldChar w:fldCharType="begin"/>
        </w:r>
        <w:r>
          <w:instrText xml:space="preserve"> PAGEREF _Toc17783 \h </w:instrText>
        </w:r>
        <w:r>
          <w:fldChar w:fldCharType="separate"/>
        </w:r>
        <w:r>
          <w:t>54</w:t>
        </w:r>
        <w:r>
          <w:fldChar w:fldCharType="end"/>
        </w:r>
      </w:hyperlink>
    </w:p>
    <w:p>
      <w:pPr>
        <w:pStyle w:val="TOC2"/>
        <w:tabs>
          <w:tab w:val="right" w:leader="dot" w:pos="8306"/>
        </w:tabs>
      </w:pPr>
      <w:hyperlink w:anchor="_Toc8631" w:history="1">
        <w:r>
          <w:rPr>
            <w:rFonts w:ascii="仿宋" w:eastAsia="仿宋" w:hAnsi="仿宋" w:cs="仿宋" w:hint="eastAsia"/>
            <w:lang w:eastAsia="zh-CN"/>
          </w:rPr>
          <w:t>(一)、建筑工程设计原则</w:t>
        </w:r>
        <w:r>
          <w:tab/>
        </w:r>
        <w:r>
          <w:fldChar w:fldCharType="begin"/>
        </w:r>
        <w:r>
          <w:instrText xml:space="preserve"> PAGEREF _Toc8631 \h </w:instrText>
        </w:r>
        <w:r>
          <w:fldChar w:fldCharType="separate"/>
        </w:r>
        <w:r>
          <w:t>54</w:t>
        </w:r>
        <w:r>
          <w:fldChar w:fldCharType="end"/>
        </w:r>
      </w:hyperlink>
    </w:p>
    <w:p>
      <w:pPr>
        <w:pStyle w:val="TOC2"/>
        <w:tabs>
          <w:tab w:val="right" w:leader="dot" w:pos="8306"/>
        </w:tabs>
      </w:pPr>
      <w:hyperlink w:anchor="_Toc19938" w:history="1">
        <w:r>
          <w:rPr>
            <w:rFonts w:ascii="仿宋" w:eastAsia="仿宋" w:hAnsi="仿宋" w:cs="仿宋" w:hint="eastAsia"/>
            <w:lang w:eastAsia="zh-CN"/>
          </w:rPr>
          <w:t>(二)、土建工程建设指标</w:t>
        </w:r>
        <w:r>
          <w:tab/>
        </w:r>
        <w:r>
          <w:fldChar w:fldCharType="begin"/>
        </w:r>
        <w:r>
          <w:instrText xml:space="preserve"> PAGEREF _Toc19938 \h </w:instrText>
        </w:r>
        <w:r>
          <w:fldChar w:fldCharType="separate"/>
        </w:r>
        <w:r>
          <w:t>57</w:t>
        </w:r>
        <w:r>
          <w:fldChar w:fldCharType="end"/>
        </w:r>
      </w:hyperlink>
    </w:p>
    <w:p>
      <w:pPr>
        <w:pStyle w:val="TOC1"/>
        <w:tabs>
          <w:tab w:val="right" w:leader="dot" w:pos="8306"/>
        </w:tabs>
      </w:pPr>
      <w:hyperlink w:anchor="_Toc1933" w:history="1">
        <w:r>
          <w:rPr>
            <w:rFonts w:ascii="仿宋" w:eastAsia="仿宋" w:hAnsi="仿宋" w:cs="仿宋" w:hint="eastAsia"/>
            <w:lang w:eastAsia="zh-CN"/>
          </w:rPr>
          <w:t>十六、质量管理体系</w:t>
        </w:r>
        <w:r>
          <w:tab/>
        </w:r>
        <w:r>
          <w:fldChar w:fldCharType="begin"/>
        </w:r>
        <w:r>
          <w:instrText xml:space="preserve"> PAGEREF _Toc1933 \h </w:instrText>
        </w:r>
        <w:r>
          <w:fldChar w:fldCharType="separate"/>
        </w:r>
        <w:r>
          <w:t>59</w:t>
        </w:r>
        <w:r>
          <w:fldChar w:fldCharType="end"/>
        </w:r>
      </w:hyperlink>
    </w:p>
    <w:p>
      <w:pPr>
        <w:pStyle w:val="TOC2"/>
        <w:tabs>
          <w:tab w:val="right" w:leader="dot" w:pos="8306"/>
        </w:tabs>
      </w:pPr>
      <w:hyperlink w:anchor="_Toc23861" w:history="1">
        <w:r>
          <w:rPr>
            <w:rFonts w:ascii="仿宋" w:eastAsia="仿宋" w:hAnsi="仿宋" w:cs="仿宋" w:hint="eastAsia"/>
            <w:lang w:eastAsia="zh-CN"/>
          </w:rPr>
          <w:t>(一)、质量目标与方针</w:t>
        </w:r>
        <w:r>
          <w:tab/>
        </w:r>
        <w:r>
          <w:fldChar w:fldCharType="begin"/>
        </w:r>
        <w:r>
          <w:instrText xml:space="preserve"> PAGEREF _Toc23861 \h </w:instrText>
        </w:r>
        <w:r>
          <w:fldChar w:fldCharType="separate"/>
        </w:r>
        <w:r>
          <w:t>59</w:t>
        </w:r>
        <w:r>
          <w:fldChar w:fldCharType="end"/>
        </w:r>
      </w:hyperlink>
    </w:p>
    <w:p>
      <w:pPr>
        <w:pStyle w:val="TOC2"/>
        <w:tabs>
          <w:tab w:val="right" w:leader="dot" w:pos="8306"/>
        </w:tabs>
      </w:pPr>
      <w:hyperlink w:anchor="_Toc23734" w:history="1">
        <w:r>
          <w:rPr>
            <w:rFonts w:ascii="仿宋" w:eastAsia="仿宋" w:hAnsi="仿宋" w:cs="仿宋" w:hint="eastAsia"/>
            <w:lang w:eastAsia="zh-CN"/>
          </w:rPr>
          <w:t>(二)、质量管理责任</w:t>
        </w:r>
        <w:r>
          <w:tab/>
        </w:r>
        <w:r>
          <w:fldChar w:fldCharType="begin"/>
        </w:r>
        <w:r>
          <w:instrText xml:space="preserve"> PAGEREF _Toc23734 \h </w:instrText>
        </w:r>
        <w:r>
          <w:fldChar w:fldCharType="separate"/>
        </w:r>
        <w:r>
          <w:t>60</w:t>
        </w:r>
        <w:r>
          <w:fldChar w:fldCharType="end"/>
        </w:r>
      </w:hyperlink>
    </w:p>
    <w:p>
      <w:pPr>
        <w:pStyle w:val="TOC2"/>
        <w:tabs>
          <w:tab w:val="right" w:leader="dot" w:pos="8306"/>
        </w:tabs>
      </w:pPr>
      <w:hyperlink w:anchor="_Toc884" w:history="1">
        <w:r>
          <w:rPr>
            <w:rFonts w:ascii="仿宋" w:eastAsia="仿宋" w:hAnsi="仿宋" w:cs="仿宋" w:hint="eastAsia"/>
            <w:lang w:eastAsia="zh-CN"/>
          </w:rPr>
          <w:t>(三)、质量管理体系文件</w:t>
        </w:r>
        <w:r>
          <w:tab/>
        </w:r>
        <w:r>
          <w:fldChar w:fldCharType="begin"/>
        </w:r>
        <w:r>
          <w:instrText xml:space="preserve"> PAGEREF _Toc884 \h </w:instrText>
        </w:r>
        <w:r>
          <w:fldChar w:fldCharType="separate"/>
        </w:r>
        <w:r>
          <w:t>62</w:t>
        </w:r>
        <w:r>
          <w:fldChar w:fldCharType="end"/>
        </w:r>
      </w:hyperlink>
    </w:p>
    <w:p>
      <w:pPr>
        <w:pStyle w:val="TOC2"/>
        <w:tabs>
          <w:tab w:val="right" w:leader="dot" w:pos="8306"/>
        </w:tabs>
      </w:pPr>
      <w:hyperlink w:anchor="_Toc27493" w:history="1">
        <w:r>
          <w:rPr>
            <w:rFonts w:ascii="仿宋" w:eastAsia="仿宋" w:hAnsi="仿宋" w:cs="仿宋" w:hint="eastAsia"/>
            <w:lang w:eastAsia="zh-CN"/>
          </w:rPr>
          <w:t>(四)、质量培训与教育</w:t>
        </w:r>
        <w:r>
          <w:tab/>
        </w:r>
        <w:r>
          <w:fldChar w:fldCharType="begin"/>
        </w:r>
        <w:r>
          <w:instrText xml:space="preserve"> PAGEREF _Toc27493 \h </w:instrText>
        </w:r>
        <w:r>
          <w:fldChar w:fldCharType="separate"/>
        </w:r>
        <w:r>
          <w:t>64</w:t>
        </w:r>
        <w:r>
          <w:fldChar w:fldCharType="end"/>
        </w:r>
      </w:hyperlink>
    </w:p>
    <w:p>
      <w:pPr>
        <w:pStyle w:val="TOC2"/>
        <w:tabs>
          <w:tab w:val="right" w:leader="dot" w:pos="8306"/>
        </w:tabs>
      </w:pPr>
      <w:hyperlink w:anchor="_Toc31559" w:history="1">
        <w:r>
          <w:rPr>
            <w:rFonts w:ascii="仿宋" w:eastAsia="仿宋" w:hAnsi="仿宋" w:cs="仿宋" w:hint="eastAsia"/>
            <w:lang w:eastAsia="zh-CN"/>
          </w:rPr>
          <w:t>(五)、质量审核与评价</w:t>
        </w:r>
        <w:r>
          <w:tab/>
        </w:r>
        <w:r>
          <w:fldChar w:fldCharType="begin"/>
        </w:r>
        <w:r>
          <w:instrText xml:space="preserve"> PAGEREF _Toc31559 \h </w:instrText>
        </w:r>
        <w:r>
          <w:fldChar w:fldCharType="separate"/>
        </w:r>
        <w:r>
          <w:t>65</w:t>
        </w:r>
        <w:r>
          <w:fldChar w:fldCharType="end"/>
        </w:r>
      </w:hyperlink>
    </w:p>
    <w:p>
      <w:pPr>
        <w:pStyle w:val="TOC2"/>
        <w:tabs>
          <w:tab w:val="right" w:leader="dot" w:pos="8306"/>
        </w:tabs>
      </w:pPr>
      <w:hyperlink w:anchor="_Toc8181" w:history="1">
        <w:r>
          <w:rPr>
            <w:rFonts w:ascii="仿宋" w:eastAsia="仿宋" w:hAnsi="仿宋" w:cs="仿宋" w:hint="eastAsia"/>
            <w:lang w:eastAsia="zh-CN"/>
          </w:rPr>
          <w:t>(六)、不符合与纠正措施</w:t>
        </w:r>
        <w:r>
          <w:tab/>
        </w:r>
        <w:r>
          <w:fldChar w:fldCharType="begin"/>
        </w:r>
        <w:r>
          <w:instrText xml:space="preserve"> PAGEREF _Toc8181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57"/>
      <w:r>
        <w:rPr>
          <w:rFonts w:ascii="仿宋" w:eastAsia="仿宋" w:hAnsi="仿宋" w:cs="仿宋" w:hint="eastAsia"/>
          <w:sz w:val="28"/>
          <w:lang w:eastAsia="zh-CN"/>
        </w:rPr>
        <w:t>一、空间环境艺术设计项目土建工程</w:t>
      </w:r>
      <w:bookmarkEnd w:id="2"/>
    </w:p>
    <w:p>
      <w:pPr>
        <w:pStyle w:val="Heading2"/>
        <w:rPr>
          <w:rFonts w:ascii="仿宋" w:eastAsia="仿宋" w:hAnsi="仿宋" w:cs="仿宋" w:hint="eastAsia"/>
          <w:lang w:eastAsia="zh-CN"/>
        </w:rPr>
      </w:pPr>
      <w:bookmarkStart w:id="3" w:name="_Toc161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在空间环境艺术设计项目的建筑工程设计中，我们将秉承一系列重要的设计原则，以确保空间环境艺术设计项目建筑在功能、美观、可持续性等方面达到最佳效果。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首要原则是确保建筑的功能性得到最大化的发挥。我们将充分理解空间环境艺术设计项目的实际需求，合理布局各个功能区域，保证建筑在满足业务需求的同时，提供高效的工作环境。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在建筑设计中，我们将综合考虑建设和运营成本。通过精细的经济效益分析，确保设计方案在高效利用资源的同时，对空间环境艺术设计项目的长期盈利能力有积极的贡献。</w:t>
      </w:r>
    </w:p>
    <w:p>
      <w:pPr>
        <w:pStyle w:val="Heading2"/>
        <w:ind w:firstLine="560" w:firstLineChars="200"/>
        <w:rPr>
          <w:rFonts w:ascii="仿宋" w:eastAsia="仿宋" w:hAnsi="仿宋" w:cs="仿宋" w:hint="eastAsia"/>
          <w:sz w:val="28"/>
          <w:lang w:eastAsia="zh-CN"/>
        </w:rPr>
      </w:pPr>
      <w:bookmarkStart w:id="4" w:name="_Toc184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环境艺术设计项目的土建工程设计中，我们将精准设定设计年限，结合空间环境艺术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间环境艺术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2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空间环境艺术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间环境艺术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间环境艺术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66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本期工程空间环境艺术设计项目预计总建筑面积XXX平方米，其中：计容建筑面积XXX平方米，计划建筑工程投资XX万元，占空间环境艺术设计项目总投资的XX%。</w:t>
      </w:r>
    </w:p>
    <w:p>
      <w:pPr>
        <w:pStyle w:val="Heading1"/>
        <w:ind w:firstLine="560" w:firstLineChars="200"/>
        <w:rPr>
          <w:rFonts w:ascii="仿宋" w:eastAsia="仿宋" w:hAnsi="仿宋" w:cs="仿宋" w:hint="eastAsia"/>
          <w:sz w:val="28"/>
          <w:lang w:eastAsia="zh-CN"/>
        </w:rPr>
      </w:pPr>
      <w:bookmarkStart w:id="7" w:name="_Toc11191"/>
      <w:r>
        <w:rPr>
          <w:rFonts w:ascii="仿宋" w:eastAsia="仿宋" w:hAnsi="仿宋" w:cs="仿宋" w:hint="eastAsia"/>
          <w:sz w:val="28"/>
          <w:lang w:eastAsia="zh-CN"/>
        </w:rPr>
        <w:t>二、空间环境艺术设计项目选址可行性分析</w:t>
      </w:r>
      <w:bookmarkEnd w:id="7"/>
    </w:p>
    <w:p>
      <w:pPr>
        <w:pStyle w:val="Heading2"/>
        <w:rPr>
          <w:rFonts w:ascii="仿宋" w:eastAsia="仿宋" w:hAnsi="仿宋" w:cs="仿宋" w:hint="eastAsia"/>
          <w:lang w:eastAsia="zh-CN"/>
        </w:rPr>
      </w:pPr>
      <w:bookmarkStart w:id="8" w:name="_Toc20676"/>
      <w:r>
        <w:rPr>
          <w:rFonts w:ascii="仿宋" w:eastAsia="仿宋" w:hAnsi="仿宋" w:cs="仿宋" w:hint="eastAsia"/>
          <w:lang w:eastAsia="zh-CN"/>
        </w:rPr>
        <w:t>(一)、空间环境艺术设计项目选址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该空间环境艺术设计项目选址位于XX省XX市XX区XXX街道</w:t>
      </w:r>
    </w:p>
    <w:p>
      <w:pPr>
        <w:pStyle w:val="Heading2"/>
        <w:ind w:firstLine="560" w:firstLineChars="200"/>
        <w:rPr>
          <w:rFonts w:ascii="仿宋" w:eastAsia="仿宋" w:hAnsi="仿宋" w:cs="仿宋" w:hint="eastAsia"/>
          <w:sz w:val="28"/>
          <w:lang w:eastAsia="zh-CN"/>
        </w:rPr>
      </w:pPr>
      <w:bookmarkStart w:id="9" w:name="_Toc30704"/>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间环境艺术设计项目的征地面积将根据空间环境艺术设计项目的实际规模和需求进行精确规划。具体面积XXX平方米，旨在确保空间环境艺术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净用地面积是在征地面积基础上去除不可利用面积后的实际可开发用地。具体面积XXX平方米，考虑到环保、交通、安全等多方面因素，以确保空间环境艺术设计项目在整体利用效率上达到最优。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空间环境艺术设计项目计划建设的建筑总规模具体面积XXX平方米。这一规模的确定综合考虑了空间环境艺术设计项目的性质、规模，以及城市规划的相关要求，确保建筑布局与周边环境协调一致。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绿地率是空间环境艺术设计项目用地中被规划为绿地的比例。具体面积XXX平方米，旨在通过合理规划绿地，改善空间环境艺术设计项目周边环境，提升居民生活质量，并符合城市整体绿化规划。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容积率是用地上可以建设的建筑总体积与用地面积之比。具体面积XXX，通过合理的容积率规划，确保空间环境艺术设计项目建筑规模与周边环境和谐共生。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间环境艺术设计项目选址与当地城市规划相一致，具体面积XXX平方米。通过与城市规划部门深入沟通，确保空间环境艺术设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空间环境艺术设计项目选址符合当地产业政策，具体面积XXX平方米。这包括空间环境艺术设计项目对当地经济的促进作用，以及对相关产业的带动效应，确保空间环境艺术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用地总体要求必须符合环保和可持续发展的原则，具体面积XXX平方米。通过采用绿色建筑设计、节能减排等措施，确保空间环境艺术设计项目在建设和运营过程中对环境的影响最小化，达到可持续发展的要求。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确保空间环境艺术设计项目选址具备必要的公共设施配套，具体面积XXX平方米。这包括交通便利性、教育、医疗等基础设施，以提高居民生活品质，使得空间环境艺术设计项目选址更具吸引力。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考虑用地总体要求对当地社会稳定性的影响，具体面积XXX平方米。通过深入了解当地社区反馈，确保空间环境艺术设计项目的选址和建设过程对当地社会和谐稳定产生积极作用。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间环境艺术设计项目选址不仅符合法规和规划，还在实际操作中具有可行性。这一全面规划将为空间环境艺术设计项目的成功实施提供坚实的基础，确保空间环境艺术设计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9945"/>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环境艺术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间环境艺术设计项目的设备规划和空间设计中，我们将采取灵活设备布局的措施。设备布局将根据实际需求进行灵活设计，避免不必要的浪费。通过合理规划设备摆放位置，我们将提高设备的利用率，减少设备间距，以确保空间环境艺术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空间环境艺术设计项目内部引入共享设施的概念，例如共享会议室、办公区等。通过这种方式，我们可以减少对资源的重复建设，提高资源共享效率，从而减小空间环境艺术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3230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间环境艺术设计项目的总图布置中，我们将不同功能区域进行明确的规划，以最大程度满足空间环境艺术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268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间环境艺术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空间环境艺术设计项目对环境的影响是综合评价的重要因素之一。我们将详细考虑选址周边的自然环境、生态保护区、水源地等情况，确保空间环境艺术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对选址的评价还需充分考虑当地政府的产业政策和法规。我们将详细了解空间环境艺术设计项目所在地的相关政策，确保空间环境艺术设计项目的规划和运营与当地法规相符，降低不必要的法律风险。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考虑到社会稳定性对企业运营的重要性，我们将评估选址地区的社会安全情况、劳工关系、社区反馈等方面，以确保空间环境艺术设计项目的建设和运营不会受到社会稳定性的负面影响。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最后，我们将综合考虑用地成本，包括土地购置费用、土地开发成本等。通过对用地成本的详细评估，我们能够做出更为精确的经济效益分析，为空间环境艺术设计项目的投资决策提供有力支持。</w:t>
      </w:r>
    </w:p>
    <w:p>
      <w:pPr>
        <w:pStyle w:val="Heading1"/>
        <w:ind w:firstLine="560" w:firstLineChars="200"/>
        <w:rPr>
          <w:rFonts w:ascii="仿宋" w:eastAsia="仿宋" w:hAnsi="仿宋" w:cs="仿宋" w:hint="eastAsia"/>
          <w:sz w:val="28"/>
          <w:lang w:eastAsia="zh-CN"/>
        </w:rPr>
      </w:pPr>
      <w:bookmarkStart w:id="13" w:name="_Toc16831"/>
      <w:r>
        <w:rPr>
          <w:rFonts w:ascii="仿宋" w:eastAsia="仿宋" w:hAnsi="仿宋" w:cs="仿宋" w:hint="eastAsia"/>
          <w:sz w:val="28"/>
          <w:lang w:eastAsia="zh-CN"/>
        </w:rPr>
        <w:t>三、空间环境艺术设计项目可持续发展</w:t>
      </w:r>
      <w:bookmarkEnd w:id="13"/>
    </w:p>
    <w:p>
      <w:pPr>
        <w:pStyle w:val="Heading2"/>
        <w:rPr>
          <w:rFonts w:ascii="仿宋" w:eastAsia="仿宋" w:hAnsi="仿宋" w:cs="仿宋" w:hint="eastAsia"/>
          <w:lang w:eastAsia="zh-CN"/>
        </w:rPr>
      </w:pPr>
      <w:bookmarkStart w:id="14" w:name="_Toc1196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环境艺术设计项目中，空间环境艺术设计项目团队着眼于未来，明确了可持续发展的战略方向。制定的具体可持续发展目标包括降低资源使用、采用环保技术、最大化社会效益等。这一步骤不仅有助于空间环境艺术设计项目在环保和社会责任方面达到最高标准，也为未来提供了明确的指引，确保空间环境艺术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可持续实践的融入空间环境艺术设计项目管理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空间环境艺术设计项目管理周期。从空间环境艺术设计项目规划开始，空间环境艺术设计项目团队就考虑了环境和社会的因素。在执行阶段，空间环境艺术设计项目团队积极推动绿色技术的应用，优化资源利用。此外，关注员工的社会责任，通过培训和沟通活动提高员工对可持续发展的认知，使他们能够在日常工作中践行可持续实践。这些举措不仅为空间环境艺术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126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间环境艺术设计项目的可持续发展理念，我们深信环保与社会责任是空间环境艺术设计项目成功的关键支柱。在空间环境艺术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团队通过引入先进的环保技术、建立高效的废物处理系统以及推动能源节约措施，积极履行环保责任。定期的环保监测和评估确保空间环境艺术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不仅致力于自身可持续发展，还注重对社会的回馈。通过支持社区空间环境艺术设计项目、参与慈善事业、提供培训机会等方式，空间环境艺术设计项目积极履行社会责任。与当地社区建立积极互动，关注员工的工作与生活平衡，以及员工的身心健康，是空间环境艺术设计项目在社会责任层面的关键举措。这样的实践不仅增强了空间环境艺术设计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3219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093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空间环境艺术设计项目的主要产品是XXXX，预计年产值为XXX万元。这一产品在市场中占据着重要的地位，其广泛的应用范围使得该空间环境艺术设计项目的市场前景非常广阔。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间环境艺术设计项目的xxx产品作为重要的原材料之一，将在多个领域发挥关键作用。其在建筑、交通、能源等方面的广泛应用将为整个产业链提供强大的支持，形成产业协同效应。空间环境艺术设计项目的年产值XXX万XXX万XXX万万元不仅反映了其在市场上的巨大潜力，更预示着它对国民经济的积极贡献。这种关联度高、涉及面广的产业关系，使得该空间环境艺术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9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总征地面积为XXXX平方米，相当于约XX.XX亩，其中净用地面积为XXXX平方米，红线范围内相当于约XX.XX亩。这一用地规模充分考虑了空间环境艺术设计项目的建设需求，保障了空间环境艺术设计项目在合适的空间内得以充分发展。空间环境艺术设计项目规划的总建筑面积为XXXX平方米，其中主体工程建设占XXXX平方米，计容建筑面积达XXXX平方米。预计建筑工程的投资将达到XXXX万元，为空间环境艺术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计划购置的设备共计XXXX台（套），设备购置费用为XXXX万元。这一设备购置计划充分考虑到空间环境艺术设计项目的生产需求和技术要求，确保了空间环境艺术设计项目在生产运营中具备先进的技术装备和高效的生产能力。设备的合理配置将为空间环境艺术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空间环境艺术设计项目计划总投资为XXXX万元，预计年实现营业收入为XXXX万元。这一产能规模的设定旨在确保空间环境艺术设计项目能够在投资与回报之间取得平衡，实现长期可持续的发展。空间环境艺术设计项目的总投资充分考虑到各个方面的需求，包括用地建设、设备购置等多个环节，以确保空间环境艺术设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6800"/>
      <w:r>
        <w:rPr>
          <w:rFonts w:ascii="仿宋" w:eastAsia="仿宋" w:hAnsi="仿宋" w:cs="仿宋" w:hint="eastAsia"/>
          <w:sz w:val="28"/>
          <w:lang w:eastAsia="zh-CN"/>
        </w:rPr>
        <w:t>五、空间环境艺术设计项目建设单位说明</w:t>
      </w:r>
      <w:bookmarkEnd w:id="19"/>
    </w:p>
    <w:p>
      <w:pPr>
        <w:pStyle w:val="Heading2"/>
        <w:rPr>
          <w:rFonts w:ascii="仿宋" w:eastAsia="仿宋" w:hAnsi="仿宋" w:cs="仿宋" w:hint="eastAsia"/>
          <w:lang w:eastAsia="zh-CN"/>
        </w:rPr>
      </w:pPr>
      <w:bookmarkStart w:id="20" w:name="_Toc8538"/>
      <w:r>
        <w:rPr>
          <w:rFonts w:ascii="仿宋" w:eastAsia="仿宋" w:hAnsi="仿宋" w:cs="仿宋" w:hint="eastAsia"/>
          <w:lang w:eastAsia="zh-CN"/>
        </w:rPr>
        <w:t>(一)、空间环境艺术设计项目承办单位基本情况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2670"/>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间环境艺术设计项目承办单位的XXXX，我们着眼于实现可持续的经济效益。通过技术创新和解决方案的提供，公司预计在空间环境艺术设计项目执行期间将获得可观的收入增长。这一收入来源主要包括空间环境艺术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https://d.book118.com/076032235043010040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736510"/>
    <w:rsid w:val="4B7365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03223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2024-01-21T01:40:00Z</dcterms:created>
  <dcterms:modified xsi:type="dcterms:W3CDTF">2024-01-21T01:40:42Z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4F90B7B052564FAB8752449F822DB60B_11</vt:lpwstr>
  </property>
  <property fmtid="{D5CDD505-2E9C-101B-9397-08002B2CF9AE}" pid="3" name="KSOProductBuildVer">
    <vt:lpwstr>2052-12.1.0.16120</vt:lpwstr>
  </property>
</Properties>
</file>