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猪用疫苗项目规划设计方案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252" w:history="1">
        <w:r>
          <w:rPr>
            <w:rFonts w:ascii="仿宋" w:eastAsia="仿宋" w:hAnsi="仿宋" w:cs="仿宋" w:hint="eastAsia"/>
            <w:lang w:eastAsia="zh-CN"/>
          </w:rPr>
          <w:t>概论</w:t>
        </w:r>
        <w:r>
          <w:tab/>
        </w:r>
        <w:r>
          <w:fldChar w:fldCharType="begin"/>
        </w:r>
        <w:r>
          <w:instrText xml:space="preserve"> PAGEREF _Toc29252 \h </w:instrText>
        </w:r>
        <w:r>
          <w:fldChar w:fldCharType="separate"/>
        </w:r>
        <w:r>
          <w:t>3</w:t>
        </w:r>
        <w:r>
          <w:fldChar w:fldCharType="end"/>
        </w:r>
      </w:hyperlink>
    </w:p>
    <w:p>
      <w:pPr>
        <w:pStyle w:val="TOC1"/>
        <w:tabs>
          <w:tab w:val="right" w:leader="dot" w:pos="8306"/>
        </w:tabs>
      </w:pPr>
      <w:hyperlink w:anchor="_Toc7358" w:history="1">
        <w:r>
          <w:rPr>
            <w:rFonts w:ascii="仿宋" w:eastAsia="仿宋" w:hAnsi="仿宋" w:cs="仿宋" w:hint="eastAsia"/>
            <w:lang w:eastAsia="zh-CN"/>
          </w:rPr>
          <w:t>一、猪用疫苗项目危机管理</w:t>
        </w:r>
        <w:r>
          <w:tab/>
        </w:r>
        <w:r>
          <w:fldChar w:fldCharType="begin"/>
        </w:r>
        <w:r>
          <w:instrText xml:space="preserve"> PAGEREF _Toc7358 \h </w:instrText>
        </w:r>
        <w:r>
          <w:fldChar w:fldCharType="separate"/>
        </w:r>
        <w:r>
          <w:t>3</w:t>
        </w:r>
        <w:r>
          <w:fldChar w:fldCharType="end"/>
        </w:r>
      </w:hyperlink>
    </w:p>
    <w:p>
      <w:pPr>
        <w:pStyle w:val="TOC2"/>
        <w:tabs>
          <w:tab w:val="right" w:leader="dot" w:pos="8306"/>
        </w:tabs>
      </w:pPr>
      <w:hyperlink w:anchor="_Toc23631" w:history="1">
        <w:r>
          <w:rPr>
            <w:rFonts w:ascii="仿宋" w:eastAsia="仿宋" w:hAnsi="仿宋" w:cs="仿宋" w:hint="eastAsia"/>
            <w:lang w:eastAsia="zh-CN"/>
          </w:rPr>
          <w:t>(一)、危机预警与识别</w:t>
        </w:r>
        <w:r>
          <w:tab/>
        </w:r>
        <w:r>
          <w:fldChar w:fldCharType="begin"/>
        </w:r>
        <w:r>
          <w:instrText xml:space="preserve"> PAGEREF _Toc23631 \h </w:instrText>
        </w:r>
        <w:r>
          <w:fldChar w:fldCharType="separate"/>
        </w:r>
        <w:r>
          <w:t>3</w:t>
        </w:r>
        <w:r>
          <w:fldChar w:fldCharType="end"/>
        </w:r>
      </w:hyperlink>
    </w:p>
    <w:p>
      <w:pPr>
        <w:pStyle w:val="TOC2"/>
        <w:tabs>
          <w:tab w:val="right" w:leader="dot" w:pos="8306"/>
        </w:tabs>
      </w:pPr>
      <w:hyperlink w:anchor="_Toc4682" w:history="1">
        <w:r>
          <w:rPr>
            <w:rFonts w:ascii="仿宋" w:eastAsia="仿宋" w:hAnsi="仿宋" w:cs="仿宋" w:hint="eastAsia"/>
            <w:lang w:eastAsia="zh-CN"/>
          </w:rPr>
          <w:t>(二)、危机应对与恢复</w:t>
        </w:r>
        <w:r>
          <w:tab/>
        </w:r>
        <w:r>
          <w:fldChar w:fldCharType="begin"/>
        </w:r>
        <w:r>
          <w:instrText xml:space="preserve"> PAGEREF _Toc4682 \h </w:instrText>
        </w:r>
        <w:r>
          <w:fldChar w:fldCharType="separate"/>
        </w:r>
        <w:r>
          <w:t>4</w:t>
        </w:r>
        <w:r>
          <w:fldChar w:fldCharType="end"/>
        </w:r>
      </w:hyperlink>
    </w:p>
    <w:p>
      <w:pPr>
        <w:pStyle w:val="TOC1"/>
        <w:tabs>
          <w:tab w:val="right" w:leader="dot" w:pos="8306"/>
        </w:tabs>
      </w:pPr>
      <w:hyperlink w:anchor="_Toc15679" w:history="1">
        <w:r>
          <w:rPr>
            <w:rFonts w:ascii="仿宋" w:eastAsia="仿宋" w:hAnsi="仿宋" w:cs="仿宋" w:hint="eastAsia"/>
            <w:lang w:eastAsia="zh-CN"/>
          </w:rPr>
          <w:t>二、猪用疫苗项目可持续发展</w:t>
        </w:r>
        <w:r>
          <w:tab/>
        </w:r>
        <w:r>
          <w:fldChar w:fldCharType="begin"/>
        </w:r>
        <w:r>
          <w:instrText xml:space="preserve"> PAGEREF _Toc15679 \h </w:instrText>
        </w:r>
        <w:r>
          <w:fldChar w:fldCharType="separate"/>
        </w:r>
        <w:r>
          <w:t>5</w:t>
        </w:r>
        <w:r>
          <w:fldChar w:fldCharType="end"/>
        </w:r>
      </w:hyperlink>
    </w:p>
    <w:p>
      <w:pPr>
        <w:pStyle w:val="TOC2"/>
        <w:tabs>
          <w:tab w:val="right" w:leader="dot" w:pos="8306"/>
        </w:tabs>
      </w:pPr>
      <w:hyperlink w:anchor="_Toc5342" w:history="1">
        <w:r>
          <w:rPr>
            <w:rFonts w:ascii="仿宋" w:eastAsia="仿宋" w:hAnsi="仿宋" w:cs="仿宋" w:hint="eastAsia"/>
            <w:lang w:eastAsia="zh-CN"/>
          </w:rPr>
          <w:t>(一)、可持续战略与实践</w:t>
        </w:r>
        <w:r>
          <w:tab/>
        </w:r>
        <w:r>
          <w:fldChar w:fldCharType="begin"/>
        </w:r>
        <w:r>
          <w:instrText xml:space="preserve"> PAGEREF _Toc5342 \h </w:instrText>
        </w:r>
        <w:r>
          <w:fldChar w:fldCharType="separate"/>
        </w:r>
        <w:r>
          <w:t>5</w:t>
        </w:r>
        <w:r>
          <w:fldChar w:fldCharType="end"/>
        </w:r>
      </w:hyperlink>
    </w:p>
    <w:p>
      <w:pPr>
        <w:pStyle w:val="TOC2"/>
        <w:tabs>
          <w:tab w:val="right" w:leader="dot" w:pos="8306"/>
        </w:tabs>
      </w:pPr>
      <w:hyperlink w:anchor="_Toc1784" w:history="1">
        <w:r>
          <w:rPr>
            <w:rFonts w:ascii="仿宋" w:eastAsia="仿宋" w:hAnsi="仿宋" w:cs="仿宋" w:hint="eastAsia"/>
            <w:lang w:eastAsia="zh-CN"/>
          </w:rPr>
          <w:t>(二)、环保与社会责任</w:t>
        </w:r>
        <w:r>
          <w:tab/>
        </w:r>
        <w:r>
          <w:fldChar w:fldCharType="begin"/>
        </w:r>
        <w:r>
          <w:instrText xml:space="preserve"> PAGEREF _Toc1784 \h </w:instrText>
        </w:r>
        <w:r>
          <w:fldChar w:fldCharType="separate"/>
        </w:r>
        <w:r>
          <w:t>6</w:t>
        </w:r>
        <w:r>
          <w:fldChar w:fldCharType="end"/>
        </w:r>
      </w:hyperlink>
    </w:p>
    <w:p>
      <w:pPr>
        <w:pStyle w:val="TOC1"/>
        <w:tabs>
          <w:tab w:val="right" w:leader="dot" w:pos="8306"/>
        </w:tabs>
      </w:pPr>
      <w:hyperlink w:anchor="_Toc32377" w:history="1">
        <w:r>
          <w:rPr>
            <w:rFonts w:ascii="仿宋" w:eastAsia="仿宋" w:hAnsi="仿宋" w:cs="仿宋" w:hint="eastAsia"/>
            <w:lang w:eastAsia="zh-CN"/>
          </w:rPr>
          <w:t>三、猪用疫苗项目绩效评估</w:t>
        </w:r>
        <w:r>
          <w:tab/>
        </w:r>
        <w:r>
          <w:fldChar w:fldCharType="begin"/>
        </w:r>
        <w:r>
          <w:instrText xml:space="preserve"> PAGEREF _Toc32377 \h </w:instrText>
        </w:r>
        <w:r>
          <w:fldChar w:fldCharType="separate"/>
        </w:r>
        <w:r>
          <w:t>7</w:t>
        </w:r>
        <w:r>
          <w:fldChar w:fldCharType="end"/>
        </w:r>
      </w:hyperlink>
    </w:p>
    <w:p>
      <w:pPr>
        <w:pStyle w:val="TOC2"/>
        <w:tabs>
          <w:tab w:val="right" w:leader="dot" w:pos="8306"/>
        </w:tabs>
      </w:pPr>
      <w:hyperlink w:anchor="_Toc17535" w:history="1">
        <w:r>
          <w:rPr>
            <w:rFonts w:ascii="仿宋" w:eastAsia="仿宋" w:hAnsi="仿宋" w:cs="仿宋" w:hint="eastAsia"/>
            <w:lang w:eastAsia="zh-CN"/>
          </w:rPr>
          <w:t>(一)、绩效评估指标</w:t>
        </w:r>
        <w:r>
          <w:tab/>
        </w:r>
        <w:r>
          <w:fldChar w:fldCharType="begin"/>
        </w:r>
        <w:r>
          <w:instrText xml:space="preserve"> PAGEREF _Toc17535 \h </w:instrText>
        </w:r>
        <w:r>
          <w:fldChar w:fldCharType="separate"/>
        </w:r>
        <w:r>
          <w:t>7</w:t>
        </w:r>
        <w:r>
          <w:fldChar w:fldCharType="end"/>
        </w:r>
      </w:hyperlink>
    </w:p>
    <w:p>
      <w:pPr>
        <w:pStyle w:val="TOC2"/>
        <w:tabs>
          <w:tab w:val="right" w:leader="dot" w:pos="8306"/>
        </w:tabs>
      </w:pPr>
      <w:hyperlink w:anchor="_Toc27390" w:history="1">
        <w:r>
          <w:rPr>
            <w:rFonts w:ascii="仿宋" w:eastAsia="仿宋" w:hAnsi="仿宋" w:cs="仿宋" w:hint="eastAsia"/>
            <w:lang w:eastAsia="zh-CN"/>
          </w:rPr>
          <w:t>(二)、绩效评估方法</w:t>
        </w:r>
        <w:r>
          <w:tab/>
        </w:r>
        <w:r>
          <w:fldChar w:fldCharType="begin"/>
        </w:r>
        <w:r>
          <w:instrText xml:space="preserve"> PAGEREF _Toc27390 \h </w:instrText>
        </w:r>
        <w:r>
          <w:fldChar w:fldCharType="separate"/>
        </w:r>
        <w:r>
          <w:t>8</w:t>
        </w:r>
        <w:r>
          <w:fldChar w:fldCharType="end"/>
        </w:r>
      </w:hyperlink>
    </w:p>
    <w:p>
      <w:pPr>
        <w:pStyle w:val="TOC2"/>
        <w:tabs>
          <w:tab w:val="right" w:leader="dot" w:pos="8306"/>
        </w:tabs>
      </w:pPr>
      <w:hyperlink w:anchor="_Toc21305" w:history="1">
        <w:r>
          <w:rPr>
            <w:rFonts w:ascii="仿宋" w:eastAsia="仿宋" w:hAnsi="仿宋" w:cs="仿宋" w:hint="eastAsia"/>
            <w:lang w:eastAsia="zh-CN"/>
          </w:rPr>
          <w:t>(三)、绩效评估周期</w:t>
        </w:r>
        <w:r>
          <w:tab/>
        </w:r>
        <w:r>
          <w:fldChar w:fldCharType="begin"/>
        </w:r>
        <w:r>
          <w:instrText xml:space="preserve"> PAGEREF _Toc21305 \h </w:instrText>
        </w:r>
        <w:r>
          <w:fldChar w:fldCharType="separate"/>
        </w:r>
        <w:r>
          <w:t>9</w:t>
        </w:r>
        <w:r>
          <w:fldChar w:fldCharType="end"/>
        </w:r>
      </w:hyperlink>
    </w:p>
    <w:p>
      <w:pPr>
        <w:pStyle w:val="TOC1"/>
        <w:tabs>
          <w:tab w:val="right" w:leader="dot" w:pos="8306"/>
        </w:tabs>
      </w:pPr>
      <w:hyperlink w:anchor="_Toc30482" w:history="1">
        <w:r>
          <w:rPr>
            <w:rFonts w:ascii="仿宋" w:eastAsia="仿宋" w:hAnsi="仿宋" w:cs="仿宋" w:hint="eastAsia"/>
            <w:lang w:eastAsia="zh-CN"/>
          </w:rPr>
          <w:t>四、产品规划分析</w:t>
        </w:r>
        <w:r>
          <w:tab/>
        </w:r>
        <w:r>
          <w:fldChar w:fldCharType="begin"/>
        </w:r>
        <w:r>
          <w:instrText xml:space="preserve"> PAGEREF _Toc30482 \h </w:instrText>
        </w:r>
        <w:r>
          <w:fldChar w:fldCharType="separate"/>
        </w:r>
        <w:r>
          <w:t>10</w:t>
        </w:r>
        <w:r>
          <w:fldChar w:fldCharType="end"/>
        </w:r>
      </w:hyperlink>
    </w:p>
    <w:p>
      <w:pPr>
        <w:pStyle w:val="TOC2"/>
        <w:tabs>
          <w:tab w:val="right" w:leader="dot" w:pos="8306"/>
        </w:tabs>
      </w:pPr>
      <w:hyperlink w:anchor="_Toc26336" w:history="1">
        <w:r>
          <w:rPr>
            <w:rFonts w:ascii="仿宋" w:eastAsia="仿宋" w:hAnsi="仿宋" w:cs="仿宋" w:hint="eastAsia"/>
            <w:lang w:eastAsia="zh-CN"/>
          </w:rPr>
          <w:t>(一)、产品规划</w:t>
        </w:r>
        <w:r>
          <w:tab/>
        </w:r>
        <w:r>
          <w:fldChar w:fldCharType="begin"/>
        </w:r>
        <w:r>
          <w:instrText xml:space="preserve"> PAGEREF _Toc26336 \h </w:instrText>
        </w:r>
        <w:r>
          <w:fldChar w:fldCharType="separate"/>
        </w:r>
        <w:r>
          <w:t>10</w:t>
        </w:r>
        <w:r>
          <w:fldChar w:fldCharType="end"/>
        </w:r>
      </w:hyperlink>
    </w:p>
    <w:p>
      <w:pPr>
        <w:pStyle w:val="TOC2"/>
        <w:tabs>
          <w:tab w:val="right" w:leader="dot" w:pos="8306"/>
        </w:tabs>
      </w:pPr>
      <w:hyperlink w:anchor="_Toc29336" w:history="1">
        <w:r>
          <w:rPr>
            <w:rFonts w:ascii="仿宋" w:eastAsia="仿宋" w:hAnsi="仿宋" w:cs="仿宋" w:hint="eastAsia"/>
            <w:lang w:eastAsia="zh-CN"/>
          </w:rPr>
          <w:t>(二)、建设规模</w:t>
        </w:r>
        <w:r>
          <w:tab/>
        </w:r>
        <w:r>
          <w:fldChar w:fldCharType="begin"/>
        </w:r>
        <w:r>
          <w:instrText xml:space="preserve"> PAGEREF _Toc29336 \h </w:instrText>
        </w:r>
        <w:r>
          <w:fldChar w:fldCharType="separate"/>
        </w:r>
        <w:r>
          <w:t>11</w:t>
        </w:r>
        <w:r>
          <w:fldChar w:fldCharType="end"/>
        </w:r>
      </w:hyperlink>
    </w:p>
    <w:p>
      <w:pPr>
        <w:pStyle w:val="TOC1"/>
        <w:tabs>
          <w:tab w:val="right" w:leader="dot" w:pos="8306"/>
        </w:tabs>
      </w:pPr>
      <w:hyperlink w:anchor="_Toc13941" w:history="1">
        <w:r>
          <w:rPr>
            <w:rFonts w:ascii="仿宋" w:eastAsia="仿宋" w:hAnsi="仿宋" w:cs="仿宋" w:hint="eastAsia"/>
            <w:lang w:eastAsia="zh-CN"/>
          </w:rPr>
          <w:t>五、猪用疫苗项目选址可行性分析</w:t>
        </w:r>
        <w:r>
          <w:tab/>
        </w:r>
        <w:r>
          <w:fldChar w:fldCharType="begin"/>
        </w:r>
        <w:r>
          <w:instrText xml:space="preserve"> PAGEREF _Toc13941 \h </w:instrText>
        </w:r>
        <w:r>
          <w:fldChar w:fldCharType="separate"/>
        </w:r>
        <w:r>
          <w:t>12</w:t>
        </w:r>
        <w:r>
          <w:fldChar w:fldCharType="end"/>
        </w:r>
      </w:hyperlink>
    </w:p>
    <w:p>
      <w:pPr>
        <w:pStyle w:val="TOC2"/>
        <w:tabs>
          <w:tab w:val="right" w:leader="dot" w:pos="8306"/>
        </w:tabs>
      </w:pPr>
      <w:hyperlink w:anchor="_Toc3197" w:history="1">
        <w:r>
          <w:rPr>
            <w:rFonts w:ascii="仿宋" w:eastAsia="仿宋" w:hAnsi="仿宋" w:cs="仿宋" w:hint="eastAsia"/>
            <w:lang w:eastAsia="zh-CN"/>
          </w:rPr>
          <w:t>(一)、猪用疫苗项目选址</w:t>
        </w:r>
        <w:r>
          <w:tab/>
        </w:r>
        <w:r>
          <w:fldChar w:fldCharType="begin"/>
        </w:r>
        <w:r>
          <w:instrText xml:space="preserve"> PAGEREF _Toc3197 \h </w:instrText>
        </w:r>
        <w:r>
          <w:fldChar w:fldCharType="separate"/>
        </w:r>
        <w:r>
          <w:t>12</w:t>
        </w:r>
        <w:r>
          <w:fldChar w:fldCharType="end"/>
        </w:r>
      </w:hyperlink>
    </w:p>
    <w:p>
      <w:pPr>
        <w:pStyle w:val="TOC2"/>
        <w:tabs>
          <w:tab w:val="right" w:leader="dot" w:pos="8306"/>
        </w:tabs>
      </w:pPr>
      <w:hyperlink w:anchor="_Toc24956" w:history="1">
        <w:r>
          <w:rPr>
            <w:rFonts w:ascii="仿宋" w:eastAsia="仿宋" w:hAnsi="仿宋" w:cs="仿宋" w:hint="eastAsia"/>
            <w:lang w:eastAsia="zh-CN"/>
          </w:rPr>
          <w:t>(二)、用地控制指标</w:t>
        </w:r>
        <w:r>
          <w:tab/>
        </w:r>
        <w:r>
          <w:fldChar w:fldCharType="begin"/>
        </w:r>
        <w:r>
          <w:instrText xml:space="preserve"> PAGEREF _Toc24956 \h </w:instrText>
        </w:r>
        <w:r>
          <w:fldChar w:fldCharType="separate"/>
        </w:r>
        <w:r>
          <w:t>12</w:t>
        </w:r>
        <w:r>
          <w:fldChar w:fldCharType="end"/>
        </w:r>
      </w:hyperlink>
    </w:p>
    <w:p>
      <w:pPr>
        <w:pStyle w:val="TOC2"/>
        <w:tabs>
          <w:tab w:val="right" w:leader="dot" w:pos="8306"/>
        </w:tabs>
      </w:pPr>
      <w:hyperlink w:anchor="_Toc26990" w:history="1">
        <w:r>
          <w:rPr>
            <w:rFonts w:ascii="仿宋" w:eastAsia="仿宋" w:hAnsi="仿宋" w:cs="仿宋" w:hint="eastAsia"/>
            <w:lang w:eastAsia="zh-CN"/>
          </w:rPr>
          <w:t>(三)、节约用地措施</w:t>
        </w:r>
        <w:r>
          <w:tab/>
        </w:r>
        <w:r>
          <w:fldChar w:fldCharType="begin"/>
        </w:r>
        <w:r>
          <w:instrText xml:space="preserve"> PAGEREF _Toc26990 \h </w:instrText>
        </w:r>
        <w:r>
          <w:fldChar w:fldCharType="separate"/>
        </w:r>
        <w:r>
          <w:t>14</w:t>
        </w:r>
        <w:r>
          <w:fldChar w:fldCharType="end"/>
        </w:r>
      </w:hyperlink>
    </w:p>
    <w:p>
      <w:pPr>
        <w:pStyle w:val="TOC2"/>
        <w:tabs>
          <w:tab w:val="right" w:leader="dot" w:pos="8306"/>
        </w:tabs>
      </w:pPr>
      <w:hyperlink w:anchor="_Toc22584" w:history="1">
        <w:r>
          <w:rPr>
            <w:rFonts w:ascii="仿宋" w:eastAsia="仿宋" w:hAnsi="仿宋" w:cs="仿宋" w:hint="eastAsia"/>
            <w:lang w:eastAsia="zh-CN"/>
          </w:rPr>
          <w:t>(四)、总图布置方案</w:t>
        </w:r>
        <w:r>
          <w:tab/>
        </w:r>
        <w:r>
          <w:fldChar w:fldCharType="begin"/>
        </w:r>
        <w:r>
          <w:instrText xml:space="preserve"> PAGEREF _Toc22584 \h </w:instrText>
        </w:r>
        <w:r>
          <w:fldChar w:fldCharType="separate"/>
        </w:r>
        <w:r>
          <w:t>15</w:t>
        </w:r>
        <w:r>
          <w:fldChar w:fldCharType="end"/>
        </w:r>
      </w:hyperlink>
    </w:p>
    <w:p>
      <w:pPr>
        <w:pStyle w:val="TOC2"/>
        <w:tabs>
          <w:tab w:val="right" w:leader="dot" w:pos="8306"/>
        </w:tabs>
      </w:pPr>
      <w:hyperlink w:anchor="_Toc26027" w:history="1">
        <w:r>
          <w:rPr>
            <w:rFonts w:ascii="仿宋" w:eastAsia="仿宋" w:hAnsi="仿宋" w:cs="仿宋" w:hint="eastAsia"/>
            <w:lang w:eastAsia="zh-CN"/>
          </w:rPr>
          <w:t>(五)、选址综合评价</w:t>
        </w:r>
        <w:r>
          <w:tab/>
        </w:r>
        <w:r>
          <w:fldChar w:fldCharType="begin"/>
        </w:r>
        <w:r>
          <w:instrText xml:space="preserve"> PAGEREF _Toc26027 \h </w:instrText>
        </w:r>
        <w:r>
          <w:fldChar w:fldCharType="separate"/>
        </w:r>
        <w:r>
          <w:t>16</w:t>
        </w:r>
        <w:r>
          <w:fldChar w:fldCharType="end"/>
        </w:r>
      </w:hyperlink>
    </w:p>
    <w:p>
      <w:pPr>
        <w:pStyle w:val="TOC1"/>
        <w:tabs>
          <w:tab w:val="right" w:leader="dot" w:pos="8306"/>
        </w:tabs>
      </w:pPr>
      <w:hyperlink w:anchor="_Toc9934" w:history="1">
        <w:r>
          <w:rPr>
            <w:rFonts w:ascii="仿宋" w:eastAsia="仿宋" w:hAnsi="仿宋" w:cs="仿宋" w:hint="eastAsia"/>
            <w:lang w:eastAsia="zh-CN"/>
          </w:rPr>
          <w:t>六、猪用疫苗项目文档管理</w:t>
        </w:r>
        <w:r>
          <w:tab/>
        </w:r>
        <w:r>
          <w:fldChar w:fldCharType="begin"/>
        </w:r>
        <w:r>
          <w:instrText xml:space="preserve"> PAGEREF _Toc9934 \h </w:instrText>
        </w:r>
        <w:r>
          <w:fldChar w:fldCharType="separate"/>
        </w:r>
        <w:r>
          <w:t>17</w:t>
        </w:r>
        <w:r>
          <w:fldChar w:fldCharType="end"/>
        </w:r>
      </w:hyperlink>
    </w:p>
    <w:p>
      <w:pPr>
        <w:pStyle w:val="TOC2"/>
        <w:tabs>
          <w:tab w:val="right" w:leader="dot" w:pos="8306"/>
        </w:tabs>
      </w:pPr>
      <w:hyperlink w:anchor="_Toc541" w:history="1">
        <w:r>
          <w:rPr>
            <w:rFonts w:ascii="仿宋" w:eastAsia="仿宋" w:hAnsi="仿宋" w:cs="仿宋" w:hint="eastAsia"/>
            <w:lang w:eastAsia="zh-CN"/>
          </w:rPr>
          <w:t>(一)、文档编制与审查</w:t>
        </w:r>
        <w:r>
          <w:tab/>
        </w:r>
        <w:r>
          <w:fldChar w:fldCharType="begin"/>
        </w:r>
        <w:r>
          <w:instrText xml:space="preserve"> PAGEREF _Toc541 \h </w:instrText>
        </w:r>
        <w:r>
          <w:fldChar w:fldCharType="separate"/>
        </w:r>
        <w:r>
          <w:t>17</w:t>
        </w:r>
        <w:r>
          <w:fldChar w:fldCharType="end"/>
        </w:r>
      </w:hyperlink>
    </w:p>
    <w:p>
      <w:pPr>
        <w:pStyle w:val="TOC2"/>
        <w:tabs>
          <w:tab w:val="right" w:leader="dot" w:pos="8306"/>
        </w:tabs>
      </w:pPr>
      <w:hyperlink w:anchor="_Toc17014" w:history="1">
        <w:r>
          <w:rPr>
            <w:rFonts w:ascii="仿宋" w:eastAsia="仿宋" w:hAnsi="仿宋" w:cs="仿宋" w:hint="eastAsia"/>
            <w:lang w:eastAsia="zh-CN"/>
          </w:rPr>
          <w:t>(二)、文档发布与分发</w:t>
        </w:r>
        <w:r>
          <w:tab/>
        </w:r>
        <w:r>
          <w:fldChar w:fldCharType="begin"/>
        </w:r>
        <w:r>
          <w:instrText xml:space="preserve"> PAGEREF _Toc17014 \h </w:instrText>
        </w:r>
        <w:r>
          <w:fldChar w:fldCharType="separate"/>
        </w:r>
        <w:r>
          <w:t>18</w:t>
        </w:r>
        <w:r>
          <w:fldChar w:fldCharType="end"/>
        </w:r>
      </w:hyperlink>
    </w:p>
    <w:p>
      <w:pPr>
        <w:pStyle w:val="TOC2"/>
        <w:tabs>
          <w:tab w:val="right" w:leader="dot" w:pos="8306"/>
        </w:tabs>
      </w:pPr>
      <w:hyperlink w:anchor="_Toc16205" w:history="1">
        <w:r>
          <w:rPr>
            <w:rFonts w:ascii="仿宋" w:eastAsia="仿宋" w:hAnsi="仿宋" w:cs="仿宋" w:hint="eastAsia"/>
            <w:lang w:eastAsia="zh-CN"/>
          </w:rPr>
          <w:t>(三)、文档存档与归档</w:t>
        </w:r>
        <w:r>
          <w:tab/>
        </w:r>
        <w:r>
          <w:fldChar w:fldCharType="begin"/>
        </w:r>
        <w:r>
          <w:instrText xml:space="preserve"> PAGEREF _Toc16205 \h </w:instrText>
        </w:r>
        <w:r>
          <w:fldChar w:fldCharType="separate"/>
        </w:r>
        <w:r>
          <w:t>19</w:t>
        </w:r>
        <w:r>
          <w:fldChar w:fldCharType="end"/>
        </w:r>
      </w:hyperlink>
    </w:p>
    <w:p>
      <w:pPr>
        <w:pStyle w:val="TOC1"/>
        <w:tabs>
          <w:tab w:val="right" w:leader="dot" w:pos="8306"/>
        </w:tabs>
      </w:pPr>
      <w:hyperlink w:anchor="_Toc12568" w:history="1">
        <w:r>
          <w:rPr>
            <w:rFonts w:ascii="仿宋" w:eastAsia="仿宋" w:hAnsi="仿宋" w:cs="仿宋" w:hint="eastAsia"/>
            <w:lang w:eastAsia="zh-CN"/>
          </w:rPr>
          <w:t>七、猪用疫苗项目人力资源管理</w:t>
        </w:r>
        <w:r>
          <w:tab/>
        </w:r>
        <w:r>
          <w:fldChar w:fldCharType="begin"/>
        </w:r>
        <w:r>
          <w:instrText xml:space="preserve"> PAGEREF _Toc12568 \h </w:instrText>
        </w:r>
        <w:r>
          <w:fldChar w:fldCharType="separate"/>
        </w:r>
        <w:r>
          <w:t>20</w:t>
        </w:r>
        <w:r>
          <w:fldChar w:fldCharType="end"/>
        </w:r>
      </w:hyperlink>
    </w:p>
    <w:p>
      <w:pPr>
        <w:pStyle w:val="TOC2"/>
        <w:tabs>
          <w:tab w:val="right" w:leader="dot" w:pos="8306"/>
        </w:tabs>
      </w:pPr>
      <w:hyperlink w:anchor="_Toc31989" w:history="1">
        <w:r>
          <w:rPr>
            <w:rFonts w:ascii="仿宋" w:eastAsia="仿宋" w:hAnsi="仿宋" w:cs="仿宋" w:hint="eastAsia"/>
            <w:lang w:eastAsia="zh-CN"/>
          </w:rPr>
          <w:t>(一)、建立健全的预算管理制度</w:t>
        </w:r>
        <w:r>
          <w:tab/>
        </w:r>
        <w:r>
          <w:fldChar w:fldCharType="begin"/>
        </w:r>
        <w:r>
          <w:instrText xml:space="preserve"> PAGEREF _Toc31989 \h </w:instrText>
        </w:r>
        <w:r>
          <w:fldChar w:fldCharType="separate"/>
        </w:r>
        <w:r>
          <w:t>20</w:t>
        </w:r>
        <w:r>
          <w:fldChar w:fldCharType="end"/>
        </w:r>
      </w:hyperlink>
    </w:p>
    <w:p>
      <w:pPr>
        <w:pStyle w:val="TOC2"/>
        <w:tabs>
          <w:tab w:val="right" w:leader="dot" w:pos="8306"/>
        </w:tabs>
      </w:pPr>
      <w:hyperlink w:anchor="_Toc26387" w:history="1">
        <w:r>
          <w:rPr>
            <w:rFonts w:ascii="仿宋" w:eastAsia="仿宋" w:hAnsi="仿宋" w:cs="仿宋" w:hint="eastAsia"/>
            <w:lang w:eastAsia="zh-CN"/>
          </w:rPr>
          <w:t>(二)、加强资金流动监控</w:t>
        </w:r>
        <w:r>
          <w:tab/>
        </w:r>
        <w:r>
          <w:fldChar w:fldCharType="begin"/>
        </w:r>
        <w:r>
          <w:instrText xml:space="preserve"> PAGEREF _Toc26387 \h </w:instrText>
        </w:r>
        <w:r>
          <w:fldChar w:fldCharType="separate"/>
        </w:r>
        <w:r>
          <w:t>22</w:t>
        </w:r>
        <w:r>
          <w:fldChar w:fldCharType="end"/>
        </w:r>
      </w:hyperlink>
    </w:p>
    <w:p>
      <w:pPr>
        <w:pStyle w:val="TOC2"/>
        <w:tabs>
          <w:tab w:val="right" w:leader="dot" w:pos="8306"/>
        </w:tabs>
      </w:pPr>
      <w:hyperlink w:anchor="_Toc27460" w:history="1">
        <w:r>
          <w:rPr>
            <w:rFonts w:ascii="仿宋" w:eastAsia="仿宋" w:hAnsi="仿宋" w:cs="仿宋" w:hint="eastAsia"/>
            <w:lang w:eastAsia="zh-CN"/>
          </w:rPr>
          <w:t>(三)、制定完善的风险控制机制</w:t>
        </w:r>
        <w:r>
          <w:tab/>
        </w:r>
        <w:r>
          <w:fldChar w:fldCharType="begin"/>
        </w:r>
        <w:r>
          <w:instrText xml:space="preserve"> PAGEREF _Toc27460 \h </w:instrText>
        </w:r>
        <w:r>
          <w:fldChar w:fldCharType="separate"/>
        </w:r>
        <w:r>
          <w:t>23</w:t>
        </w:r>
        <w:r>
          <w:fldChar w:fldCharType="end"/>
        </w:r>
      </w:hyperlink>
    </w:p>
    <w:p>
      <w:pPr>
        <w:pStyle w:val="TOC2"/>
        <w:tabs>
          <w:tab w:val="right" w:leader="dot" w:pos="8306"/>
        </w:tabs>
      </w:pPr>
      <w:hyperlink w:anchor="_Toc21505" w:history="1">
        <w:r>
          <w:rPr>
            <w:rFonts w:ascii="仿宋" w:eastAsia="仿宋" w:hAnsi="仿宋" w:cs="仿宋" w:hint="eastAsia"/>
            <w:lang w:eastAsia="zh-CN"/>
          </w:rPr>
          <w:t>(四)、优化成本管理</w:t>
        </w:r>
        <w:r>
          <w:tab/>
        </w:r>
        <w:r>
          <w:fldChar w:fldCharType="begin"/>
        </w:r>
        <w:r>
          <w:instrText xml:space="preserve"> PAGEREF _Toc21505 \h </w:instrText>
        </w:r>
        <w:r>
          <w:fldChar w:fldCharType="separate"/>
        </w:r>
        <w:r>
          <w:t>25</w:t>
        </w:r>
        <w:r>
          <w:fldChar w:fldCharType="end"/>
        </w:r>
      </w:hyperlink>
    </w:p>
    <w:p>
      <w:pPr>
        <w:pStyle w:val="TOC1"/>
        <w:tabs>
          <w:tab w:val="right" w:leader="dot" w:pos="8306"/>
        </w:tabs>
      </w:pPr>
      <w:hyperlink w:anchor="_Toc17160" w:history="1">
        <w:r>
          <w:rPr>
            <w:rFonts w:ascii="仿宋" w:eastAsia="仿宋" w:hAnsi="仿宋" w:cs="仿宋" w:hint="eastAsia"/>
            <w:lang w:eastAsia="zh-CN"/>
          </w:rPr>
          <w:t>八、生产安全保护</w:t>
        </w:r>
        <w:r>
          <w:tab/>
        </w:r>
        <w:r>
          <w:fldChar w:fldCharType="begin"/>
        </w:r>
        <w:r>
          <w:instrText xml:space="preserve"> PAGEREF _Toc17160 \h </w:instrText>
        </w:r>
        <w:r>
          <w:fldChar w:fldCharType="separate"/>
        </w:r>
        <w:r>
          <w:t>26</w:t>
        </w:r>
        <w:r>
          <w:fldChar w:fldCharType="end"/>
        </w:r>
      </w:hyperlink>
    </w:p>
    <w:p>
      <w:pPr>
        <w:pStyle w:val="TOC2"/>
        <w:tabs>
          <w:tab w:val="right" w:leader="dot" w:pos="8306"/>
        </w:tabs>
      </w:pPr>
      <w:hyperlink w:anchor="_Toc7848" w:history="1">
        <w:r>
          <w:rPr>
            <w:rFonts w:ascii="仿宋" w:eastAsia="仿宋" w:hAnsi="仿宋" w:cs="仿宋" w:hint="eastAsia"/>
            <w:lang w:eastAsia="zh-CN"/>
          </w:rPr>
          <w:t>(一)、消防安全</w:t>
        </w:r>
        <w:r>
          <w:tab/>
        </w:r>
        <w:r>
          <w:fldChar w:fldCharType="begin"/>
        </w:r>
        <w:r>
          <w:instrText xml:space="preserve"> PAGEREF _Toc7848 \h </w:instrText>
        </w:r>
        <w:r>
          <w:fldChar w:fldCharType="separate"/>
        </w:r>
        <w:r>
          <w:t>26</w:t>
        </w:r>
        <w:r>
          <w:fldChar w:fldCharType="end"/>
        </w:r>
      </w:hyperlink>
    </w:p>
    <w:p>
      <w:pPr>
        <w:pStyle w:val="TOC2"/>
        <w:tabs>
          <w:tab w:val="right" w:leader="dot" w:pos="8306"/>
        </w:tabs>
      </w:pPr>
      <w:hyperlink w:anchor="_Toc25689" w:history="1">
        <w:r>
          <w:rPr>
            <w:rFonts w:ascii="仿宋" w:eastAsia="仿宋" w:hAnsi="仿宋" w:cs="仿宋" w:hint="eastAsia"/>
            <w:lang w:eastAsia="zh-CN"/>
          </w:rPr>
          <w:t>(二)、防火防爆总图布置措施</w:t>
        </w:r>
        <w:r>
          <w:tab/>
        </w:r>
        <w:r>
          <w:fldChar w:fldCharType="begin"/>
        </w:r>
        <w:r>
          <w:instrText xml:space="preserve"> PAGEREF _Toc25689 \h </w:instrText>
        </w:r>
        <w:r>
          <w:fldChar w:fldCharType="separate"/>
        </w:r>
        <w:r>
          <w:t>27</w:t>
        </w:r>
        <w:r>
          <w:fldChar w:fldCharType="end"/>
        </w:r>
      </w:hyperlink>
    </w:p>
    <w:p>
      <w:pPr>
        <w:pStyle w:val="TOC2"/>
        <w:tabs>
          <w:tab w:val="right" w:leader="dot" w:pos="8306"/>
        </w:tabs>
      </w:pPr>
      <w:hyperlink w:anchor="_Toc20867" w:history="1">
        <w:r>
          <w:rPr>
            <w:rFonts w:ascii="仿宋" w:eastAsia="仿宋" w:hAnsi="仿宋" w:cs="仿宋" w:hint="eastAsia"/>
            <w:lang w:eastAsia="zh-CN"/>
          </w:rPr>
          <w:t>(三)、自然灾害防范措施</w:t>
        </w:r>
        <w:r>
          <w:tab/>
        </w:r>
        <w:r>
          <w:fldChar w:fldCharType="begin"/>
        </w:r>
        <w:r>
          <w:instrText xml:space="preserve"> PAGEREF _Toc20867 \h </w:instrText>
        </w:r>
        <w:r>
          <w:fldChar w:fldCharType="separate"/>
        </w:r>
        <w:r>
          <w:t>28</w:t>
        </w:r>
        <w:r>
          <w:fldChar w:fldCharType="end"/>
        </w:r>
      </w:hyperlink>
    </w:p>
    <w:p>
      <w:pPr>
        <w:pStyle w:val="TOC2"/>
        <w:tabs>
          <w:tab w:val="right" w:leader="dot" w:pos="8306"/>
        </w:tabs>
      </w:pPr>
      <w:hyperlink w:anchor="_Toc14209" w:history="1">
        <w:r>
          <w:rPr>
            <w:rFonts w:ascii="仿宋" w:eastAsia="仿宋" w:hAnsi="仿宋" w:cs="仿宋" w:hint="eastAsia"/>
            <w:lang w:eastAsia="zh-CN"/>
          </w:rPr>
          <w:t>(四)、安全色及安全标志使用要求</w:t>
        </w:r>
        <w:r>
          <w:tab/>
        </w:r>
        <w:r>
          <w:fldChar w:fldCharType="begin"/>
        </w:r>
        <w:r>
          <w:instrText xml:space="preserve"> PAGEREF _Toc14209 \h </w:instrText>
        </w:r>
        <w:r>
          <w:fldChar w:fldCharType="separate"/>
        </w:r>
        <w:r>
          <w:t>29</w:t>
        </w:r>
        <w:r>
          <w:fldChar w:fldCharType="end"/>
        </w:r>
      </w:hyperlink>
    </w:p>
    <w:p>
      <w:pPr>
        <w:pStyle w:val="TOC2"/>
        <w:tabs>
          <w:tab w:val="right" w:leader="dot" w:pos="8306"/>
        </w:tabs>
      </w:pPr>
      <w:hyperlink w:anchor="_Toc1157" w:history="1">
        <w:r>
          <w:rPr>
            <w:rFonts w:ascii="仿宋" w:eastAsia="仿宋" w:hAnsi="仿宋" w:cs="仿宋" w:hint="eastAsia"/>
            <w:lang w:eastAsia="zh-CN"/>
          </w:rPr>
          <w:t>(五)、防尘防毒措施</w:t>
        </w:r>
        <w:r>
          <w:tab/>
        </w:r>
        <w:r>
          <w:fldChar w:fldCharType="begin"/>
        </w:r>
        <w:r>
          <w:instrText xml:space="preserve"> PAGEREF _Toc1157 \h </w:instrText>
        </w:r>
        <w:r>
          <w:fldChar w:fldCharType="separate"/>
        </w:r>
        <w:r>
          <w:t>30</w:t>
        </w:r>
        <w:r>
          <w:fldChar w:fldCharType="end"/>
        </w:r>
      </w:hyperlink>
    </w:p>
    <w:p>
      <w:pPr>
        <w:pStyle w:val="TOC2"/>
        <w:tabs>
          <w:tab w:val="right" w:leader="dot" w:pos="8306"/>
        </w:tabs>
      </w:pPr>
      <w:hyperlink w:anchor="_Toc18991" w:history="1">
        <w:r>
          <w:rPr>
            <w:rFonts w:ascii="仿宋" w:eastAsia="仿宋" w:hAnsi="仿宋" w:cs="仿宋" w:hint="eastAsia"/>
            <w:lang w:eastAsia="zh-CN"/>
          </w:rPr>
          <w:t>(六)、防静电、触电防护及防雷措施</w:t>
        </w:r>
        <w:r>
          <w:tab/>
        </w:r>
        <w:r>
          <w:fldChar w:fldCharType="begin"/>
        </w:r>
        <w:r>
          <w:instrText xml:space="preserve"> PAGEREF _Toc18991 \h </w:instrText>
        </w:r>
        <w:r>
          <w:fldChar w:fldCharType="separate"/>
        </w:r>
        <w:r>
          <w:t>31</w:t>
        </w:r>
        <w:r>
          <w:fldChar w:fldCharType="end"/>
        </w:r>
      </w:hyperlink>
    </w:p>
    <w:p>
      <w:pPr>
        <w:pStyle w:val="TOC2"/>
        <w:tabs>
          <w:tab w:val="right" w:leader="dot" w:pos="8306"/>
        </w:tabs>
      </w:pPr>
      <w:hyperlink w:anchor="_Toc13828" w:history="1">
        <w:r>
          <w:rPr>
            <w:rFonts w:ascii="仿宋" w:eastAsia="仿宋" w:hAnsi="仿宋" w:cs="仿宋" w:hint="eastAsia"/>
            <w:lang w:eastAsia="zh-CN"/>
          </w:rPr>
          <w:t>(七)、机械设备安全保障措施</w:t>
        </w:r>
        <w:r>
          <w:tab/>
        </w:r>
        <w:r>
          <w:fldChar w:fldCharType="begin"/>
        </w:r>
        <w:r>
          <w:instrText xml:space="preserve"> PAGEREF _Toc13828 \h </w:instrText>
        </w:r>
        <w:r>
          <w:fldChar w:fldCharType="separate"/>
        </w:r>
        <w:r>
          <w:t>32</w:t>
        </w:r>
        <w:r>
          <w:fldChar w:fldCharType="end"/>
        </w:r>
      </w:hyperlink>
    </w:p>
    <w:p>
      <w:pPr>
        <w:pStyle w:val="TOC1"/>
        <w:tabs>
          <w:tab w:val="right" w:leader="dot" w:pos="8306"/>
        </w:tabs>
      </w:pPr>
      <w:hyperlink w:anchor="_Toc13112" w:history="1">
        <w:r>
          <w:rPr>
            <w:rFonts w:ascii="仿宋" w:eastAsia="仿宋" w:hAnsi="仿宋" w:cs="仿宋" w:hint="eastAsia"/>
            <w:lang w:eastAsia="zh-CN"/>
          </w:rPr>
          <w:t>九、猪用疫苗项目人力资源培养与发展</w:t>
        </w:r>
        <w:r>
          <w:tab/>
        </w:r>
        <w:r>
          <w:fldChar w:fldCharType="begin"/>
        </w:r>
        <w:r>
          <w:instrText xml:space="preserve"> PAGEREF _Toc13112 \h </w:instrText>
        </w:r>
        <w:r>
          <w:fldChar w:fldCharType="separate"/>
        </w:r>
        <w:r>
          <w:t>34</w:t>
        </w:r>
        <w:r>
          <w:fldChar w:fldCharType="end"/>
        </w:r>
      </w:hyperlink>
    </w:p>
    <w:p>
      <w:pPr>
        <w:pStyle w:val="TOC2"/>
        <w:tabs>
          <w:tab w:val="right" w:leader="dot" w:pos="8306"/>
        </w:tabs>
      </w:pPr>
      <w:hyperlink w:anchor="_Toc21490" w:history="1">
        <w:r>
          <w:rPr>
            <w:rFonts w:ascii="仿宋" w:eastAsia="仿宋" w:hAnsi="仿宋" w:cs="仿宋" w:hint="eastAsia"/>
            <w:lang w:eastAsia="zh-CN"/>
          </w:rPr>
          <w:t>(一)、人才需求与规划</w:t>
        </w:r>
        <w:r>
          <w:tab/>
        </w:r>
        <w:r>
          <w:fldChar w:fldCharType="begin"/>
        </w:r>
        <w:r>
          <w:instrText xml:space="preserve"> PAGEREF _Toc21490 \h </w:instrText>
        </w:r>
        <w:r>
          <w:fldChar w:fldCharType="separate"/>
        </w:r>
        <w:r>
          <w:t>34</w:t>
        </w:r>
        <w:r>
          <w:fldChar w:fldCharType="end"/>
        </w:r>
      </w:hyperlink>
    </w:p>
    <w:p>
      <w:pPr>
        <w:pStyle w:val="TOC2"/>
        <w:tabs>
          <w:tab w:val="right" w:leader="dot" w:pos="8306"/>
        </w:tabs>
      </w:pPr>
      <w:hyperlink w:anchor="_Toc22901" w:history="1">
        <w:r>
          <w:rPr>
            <w:rFonts w:ascii="仿宋" w:eastAsia="仿宋" w:hAnsi="仿宋" w:cs="仿宋" w:hint="eastAsia"/>
            <w:lang w:eastAsia="zh-CN"/>
          </w:rPr>
          <w:t>(二)、培训与发展计划</w:t>
        </w:r>
        <w:r>
          <w:tab/>
        </w:r>
        <w:r>
          <w:fldChar w:fldCharType="begin"/>
        </w:r>
        <w:r>
          <w:instrText xml:space="preserve"> PAGEREF _Toc22901 \h </w:instrText>
        </w:r>
        <w:r>
          <w:fldChar w:fldCharType="separate"/>
        </w:r>
        <w:r>
          <w:t>34</w:t>
        </w:r>
        <w:r>
          <w:fldChar w:fldCharType="end"/>
        </w:r>
      </w:hyperlink>
    </w:p>
    <w:p>
      <w:pPr>
        <w:pStyle w:val="TOC1"/>
        <w:tabs>
          <w:tab w:val="right" w:leader="dot" w:pos="8306"/>
        </w:tabs>
      </w:pPr>
      <w:hyperlink w:anchor="_Toc16323" w:history="1">
        <w:r>
          <w:rPr>
            <w:rFonts w:ascii="仿宋" w:eastAsia="仿宋" w:hAnsi="仿宋" w:cs="仿宋" w:hint="eastAsia"/>
            <w:lang w:eastAsia="zh-CN"/>
          </w:rPr>
          <w:t>十、猪用疫苗项目财务管理</w:t>
        </w:r>
        <w:r>
          <w:tab/>
        </w:r>
        <w:r>
          <w:fldChar w:fldCharType="begin"/>
        </w:r>
        <w:r>
          <w:instrText xml:space="preserve"> PAGEREF _Toc16323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195" w:history="1">
        <w:r>
          <w:rPr>
            <w:rFonts w:ascii="仿宋" w:eastAsia="仿宋" w:hAnsi="仿宋" w:cs="仿宋" w:hint="eastAsia"/>
            <w:lang w:eastAsia="zh-CN"/>
          </w:rPr>
          <w:t>(一)、资金需求大</w:t>
        </w:r>
        <w:r>
          <w:tab/>
        </w:r>
        <w:r>
          <w:fldChar w:fldCharType="begin"/>
        </w:r>
        <w:r>
          <w:instrText xml:space="preserve"> PAGEREF _Toc24195 \h </w:instrText>
        </w:r>
        <w:r>
          <w:fldChar w:fldCharType="separate"/>
        </w:r>
        <w:r>
          <w:t>35</w:t>
        </w:r>
        <w:r>
          <w:fldChar w:fldCharType="end"/>
        </w:r>
      </w:hyperlink>
    </w:p>
    <w:p>
      <w:pPr>
        <w:pStyle w:val="TOC2"/>
        <w:tabs>
          <w:tab w:val="right" w:leader="dot" w:pos="8306"/>
        </w:tabs>
      </w:pPr>
      <w:hyperlink w:anchor="_Toc10939" w:history="1">
        <w:r>
          <w:rPr>
            <w:rFonts w:ascii="仿宋" w:eastAsia="仿宋" w:hAnsi="仿宋" w:cs="仿宋" w:hint="eastAsia"/>
            <w:lang w:eastAsia="zh-CN"/>
          </w:rPr>
          <w:t>(二)、研发周期长</w:t>
        </w:r>
        <w:r>
          <w:tab/>
        </w:r>
        <w:r>
          <w:fldChar w:fldCharType="begin"/>
        </w:r>
        <w:r>
          <w:instrText xml:space="preserve"> PAGEREF _Toc10939 \h </w:instrText>
        </w:r>
        <w:r>
          <w:fldChar w:fldCharType="separate"/>
        </w:r>
        <w:r>
          <w:t>36</w:t>
        </w:r>
        <w:r>
          <w:fldChar w:fldCharType="end"/>
        </w:r>
      </w:hyperlink>
    </w:p>
    <w:p>
      <w:pPr>
        <w:pStyle w:val="TOC2"/>
        <w:tabs>
          <w:tab w:val="right" w:leader="dot" w:pos="8306"/>
        </w:tabs>
      </w:pPr>
      <w:hyperlink w:anchor="_Toc13408" w:history="1">
        <w:r>
          <w:rPr>
            <w:rFonts w:ascii="仿宋" w:eastAsia="仿宋" w:hAnsi="仿宋" w:cs="仿宋" w:hint="eastAsia"/>
            <w:lang w:eastAsia="zh-CN"/>
          </w:rPr>
          <w:t>(三)、市场风险大</w:t>
        </w:r>
        <w:r>
          <w:tab/>
        </w:r>
        <w:r>
          <w:fldChar w:fldCharType="begin"/>
        </w:r>
        <w:r>
          <w:instrText xml:space="preserve"> PAGEREF _Toc13408 \h </w:instrText>
        </w:r>
        <w:r>
          <w:fldChar w:fldCharType="separate"/>
        </w:r>
        <w:r>
          <w:t>37</w:t>
        </w:r>
        <w:r>
          <w:fldChar w:fldCharType="end"/>
        </w:r>
      </w:hyperlink>
    </w:p>
    <w:p>
      <w:pPr>
        <w:pStyle w:val="TOC2"/>
        <w:tabs>
          <w:tab w:val="right" w:leader="dot" w:pos="8306"/>
        </w:tabs>
      </w:pPr>
      <w:hyperlink w:anchor="_Toc21878" w:history="1">
        <w:r>
          <w:rPr>
            <w:rFonts w:ascii="仿宋" w:eastAsia="仿宋" w:hAnsi="仿宋" w:cs="仿宋" w:hint="eastAsia"/>
            <w:lang w:eastAsia="zh-CN"/>
          </w:rPr>
          <w:t>(四)、利润率高</w:t>
        </w:r>
        <w:r>
          <w:tab/>
        </w:r>
        <w:r>
          <w:fldChar w:fldCharType="begin"/>
        </w:r>
        <w:r>
          <w:instrText xml:space="preserve"> PAGEREF _Toc21878 \h </w:instrText>
        </w:r>
        <w:r>
          <w:fldChar w:fldCharType="separate"/>
        </w:r>
        <w:r>
          <w:t>40</w:t>
        </w:r>
        <w:r>
          <w:fldChar w:fldCharType="end"/>
        </w:r>
      </w:hyperlink>
    </w:p>
    <w:p>
      <w:pPr>
        <w:pStyle w:val="TOC1"/>
        <w:tabs>
          <w:tab w:val="right" w:leader="dot" w:pos="8306"/>
        </w:tabs>
      </w:pPr>
      <w:hyperlink w:anchor="_Toc23886" w:history="1">
        <w:r>
          <w:rPr>
            <w:rFonts w:ascii="仿宋" w:eastAsia="仿宋" w:hAnsi="仿宋" w:cs="仿宋" w:hint="eastAsia"/>
            <w:lang w:eastAsia="zh-CN"/>
          </w:rPr>
          <w:t>十一、猪用疫苗项目计划安排</w:t>
        </w:r>
        <w:r>
          <w:tab/>
        </w:r>
        <w:r>
          <w:fldChar w:fldCharType="begin"/>
        </w:r>
        <w:r>
          <w:instrText xml:space="preserve"> PAGEREF _Toc23886 \h </w:instrText>
        </w:r>
        <w:r>
          <w:fldChar w:fldCharType="separate"/>
        </w:r>
        <w:r>
          <w:t>42</w:t>
        </w:r>
        <w:r>
          <w:fldChar w:fldCharType="end"/>
        </w:r>
      </w:hyperlink>
    </w:p>
    <w:p>
      <w:pPr>
        <w:pStyle w:val="TOC2"/>
        <w:tabs>
          <w:tab w:val="right" w:leader="dot" w:pos="8306"/>
        </w:tabs>
      </w:pPr>
      <w:hyperlink w:anchor="_Toc21739" w:history="1">
        <w:r>
          <w:rPr>
            <w:rFonts w:ascii="仿宋" w:eastAsia="仿宋" w:hAnsi="仿宋" w:cs="仿宋" w:hint="eastAsia"/>
            <w:lang w:eastAsia="zh-CN"/>
          </w:rPr>
          <w:t>(一)、建设周期</w:t>
        </w:r>
        <w:r>
          <w:tab/>
        </w:r>
        <w:r>
          <w:fldChar w:fldCharType="begin"/>
        </w:r>
        <w:r>
          <w:instrText xml:space="preserve"> PAGEREF _Toc21739 \h </w:instrText>
        </w:r>
        <w:r>
          <w:fldChar w:fldCharType="separate"/>
        </w:r>
        <w:r>
          <w:t>42</w:t>
        </w:r>
        <w:r>
          <w:fldChar w:fldCharType="end"/>
        </w:r>
      </w:hyperlink>
    </w:p>
    <w:p>
      <w:pPr>
        <w:pStyle w:val="TOC2"/>
        <w:tabs>
          <w:tab w:val="right" w:leader="dot" w:pos="8306"/>
        </w:tabs>
      </w:pPr>
      <w:hyperlink w:anchor="_Toc3929" w:history="1">
        <w:r>
          <w:rPr>
            <w:rFonts w:ascii="仿宋" w:eastAsia="仿宋" w:hAnsi="仿宋" w:cs="仿宋" w:hint="eastAsia"/>
            <w:lang w:eastAsia="zh-CN"/>
          </w:rPr>
          <w:t>(二)、建设进度</w:t>
        </w:r>
        <w:r>
          <w:tab/>
        </w:r>
        <w:r>
          <w:fldChar w:fldCharType="begin"/>
        </w:r>
        <w:r>
          <w:instrText xml:space="preserve"> PAGEREF _Toc3929 \h </w:instrText>
        </w:r>
        <w:r>
          <w:fldChar w:fldCharType="separate"/>
        </w:r>
        <w:r>
          <w:t>43</w:t>
        </w:r>
        <w:r>
          <w:fldChar w:fldCharType="end"/>
        </w:r>
      </w:hyperlink>
    </w:p>
    <w:p>
      <w:pPr>
        <w:pStyle w:val="TOC2"/>
        <w:tabs>
          <w:tab w:val="right" w:leader="dot" w:pos="8306"/>
        </w:tabs>
      </w:pPr>
      <w:hyperlink w:anchor="_Toc20530" w:history="1">
        <w:r>
          <w:rPr>
            <w:rFonts w:ascii="仿宋" w:eastAsia="仿宋" w:hAnsi="仿宋" w:cs="仿宋" w:hint="eastAsia"/>
            <w:lang w:eastAsia="zh-CN"/>
          </w:rPr>
          <w:t>(三)、进度安排注意事项</w:t>
        </w:r>
        <w:r>
          <w:tab/>
        </w:r>
        <w:r>
          <w:fldChar w:fldCharType="begin"/>
        </w:r>
        <w:r>
          <w:instrText xml:space="preserve"> PAGEREF _Toc20530 \h </w:instrText>
        </w:r>
        <w:r>
          <w:fldChar w:fldCharType="separate"/>
        </w:r>
        <w:r>
          <w:t>43</w:t>
        </w:r>
        <w:r>
          <w:fldChar w:fldCharType="end"/>
        </w:r>
      </w:hyperlink>
    </w:p>
    <w:p>
      <w:pPr>
        <w:pStyle w:val="TOC2"/>
        <w:tabs>
          <w:tab w:val="right" w:leader="dot" w:pos="8306"/>
        </w:tabs>
      </w:pPr>
      <w:hyperlink w:anchor="_Toc366" w:history="1">
        <w:r>
          <w:rPr>
            <w:rFonts w:ascii="仿宋" w:eastAsia="仿宋" w:hAnsi="仿宋" w:cs="仿宋" w:hint="eastAsia"/>
            <w:lang w:eastAsia="zh-CN"/>
          </w:rPr>
          <w:t>(四)、人力资源配置</w:t>
        </w:r>
        <w:r>
          <w:tab/>
        </w:r>
        <w:r>
          <w:fldChar w:fldCharType="begin"/>
        </w:r>
        <w:r>
          <w:instrText xml:space="preserve"> PAGEREF _Toc366 \h </w:instrText>
        </w:r>
        <w:r>
          <w:fldChar w:fldCharType="separate"/>
        </w:r>
        <w:r>
          <w:t>45</w:t>
        </w:r>
        <w:r>
          <w:fldChar w:fldCharType="end"/>
        </w:r>
      </w:hyperlink>
    </w:p>
    <w:p>
      <w:pPr>
        <w:pStyle w:val="TOC1"/>
        <w:tabs>
          <w:tab w:val="right" w:leader="dot" w:pos="8306"/>
        </w:tabs>
      </w:pPr>
      <w:hyperlink w:anchor="_Toc1495" w:history="1">
        <w:r>
          <w:rPr>
            <w:rFonts w:ascii="仿宋" w:eastAsia="仿宋" w:hAnsi="仿宋" w:cs="仿宋" w:hint="eastAsia"/>
            <w:lang w:eastAsia="zh-CN"/>
          </w:rPr>
          <w:t>十二、猪用疫苗项目创新与研发</w:t>
        </w:r>
        <w:r>
          <w:tab/>
        </w:r>
        <w:r>
          <w:fldChar w:fldCharType="begin"/>
        </w:r>
        <w:r>
          <w:instrText xml:space="preserve"> PAGEREF _Toc1495 \h </w:instrText>
        </w:r>
        <w:r>
          <w:fldChar w:fldCharType="separate"/>
        </w:r>
        <w:r>
          <w:t>46</w:t>
        </w:r>
        <w:r>
          <w:fldChar w:fldCharType="end"/>
        </w:r>
      </w:hyperlink>
    </w:p>
    <w:p>
      <w:pPr>
        <w:pStyle w:val="TOC2"/>
        <w:tabs>
          <w:tab w:val="right" w:leader="dot" w:pos="8306"/>
        </w:tabs>
      </w:pPr>
      <w:hyperlink w:anchor="_Toc5619" w:history="1">
        <w:r>
          <w:rPr>
            <w:rFonts w:ascii="仿宋" w:eastAsia="仿宋" w:hAnsi="仿宋" w:cs="仿宋" w:hint="eastAsia"/>
            <w:lang w:eastAsia="zh-CN"/>
          </w:rPr>
          <w:t>(一)、创新策略与方向</w:t>
        </w:r>
        <w:r>
          <w:tab/>
        </w:r>
        <w:r>
          <w:fldChar w:fldCharType="begin"/>
        </w:r>
        <w:r>
          <w:instrText xml:space="preserve"> PAGEREF _Toc5619 \h </w:instrText>
        </w:r>
        <w:r>
          <w:fldChar w:fldCharType="separate"/>
        </w:r>
        <w:r>
          <w:t>46</w:t>
        </w:r>
        <w:r>
          <w:fldChar w:fldCharType="end"/>
        </w:r>
      </w:hyperlink>
    </w:p>
    <w:p>
      <w:pPr>
        <w:pStyle w:val="TOC2"/>
        <w:tabs>
          <w:tab w:val="right" w:leader="dot" w:pos="8306"/>
        </w:tabs>
      </w:pPr>
      <w:hyperlink w:anchor="_Toc7306" w:history="1">
        <w:r>
          <w:rPr>
            <w:rFonts w:ascii="仿宋" w:eastAsia="仿宋" w:hAnsi="仿宋" w:cs="仿宋" w:hint="eastAsia"/>
            <w:lang w:eastAsia="zh-CN"/>
          </w:rPr>
          <w:t>(二)、研发规划与投入</w:t>
        </w:r>
        <w:r>
          <w:tab/>
        </w:r>
        <w:r>
          <w:fldChar w:fldCharType="begin"/>
        </w:r>
        <w:r>
          <w:instrText xml:space="preserve"> PAGEREF _Toc7306 \h </w:instrText>
        </w:r>
        <w:r>
          <w:fldChar w:fldCharType="separate"/>
        </w:r>
        <w:r>
          <w:t>47</w:t>
        </w:r>
        <w:r>
          <w:fldChar w:fldCharType="end"/>
        </w:r>
      </w:hyperlink>
    </w:p>
    <w:p>
      <w:pPr>
        <w:pStyle w:val="TOC1"/>
        <w:tabs>
          <w:tab w:val="right" w:leader="dot" w:pos="8306"/>
        </w:tabs>
      </w:pPr>
      <w:hyperlink w:anchor="_Toc30514" w:history="1">
        <w:r>
          <w:rPr>
            <w:rFonts w:ascii="仿宋" w:eastAsia="仿宋" w:hAnsi="仿宋" w:cs="仿宋" w:hint="eastAsia"/>
            <w:lang w:eastAsia="zh-CN"/>
          </w:rPr>
          <w:t>十三、质量管理体系</w:t>
        </w:r>
        <w:r>
          <w:tab/>
        </w:r>
        <w:r>
          <w:fldChar w:fldCharType="begin"/>
        </w:r>
        <w:r>
          <w:instrText xml:space="preserve"> PAGEREF _Toc30514 \h </w:instrText>
        </w:r>
        <w:r>
          <w:fldChar w:fldCharType="separate"/>
        </w:r>
        <w:r>
          <w:t>49</w:t>
        </w:r>
        <w:r>
          <w:fldChar w:fldCharType="end"/>
        </w:r>
      </w:hyperlink>
    </w:p>
    <w:p>
      <w:pPr>
        <w:pStyle w:val="TOC2"/>
        <w:tabs>
          <w:tab w:val="right" w:leader="dot" w:pos="8306"/>
        </w:tabs>
      </w:pPr>
      <w:hyperlink w:anchor="_Toc8798" w:history="1">
        <w:r>
          <w:rPr>
            <w:rFonts w:ascii="仿宋" w:eastAsia="仿宋" w:hAnsi="仿宋" w:cs="仿宋" w:hint="eastAsia"/>
            <w:lang w:eastAsia="zh-CN"/>
          </w:rPr>
          <w:t>(一)、质量目标与方针</w:t>
        </w:r>
        <w:r>
          <w:tab/>
        </w:r>
        <w:r>
          <w:fldChar w:fldCharType="begin"/>
        </w:r>
        <w:r>
          <w:instrText xml:space="preserve"> PAGEREF _Toc8798 \h </w:instrText>
        </w:r>
        <w:r>
          <w:fldChar w:fldCharType="separate"/>
        </w:r>
        <w:r>
          <w:t>49</w:t>
        </w:r>
        <w:r>
          <w:fldChar w:fldCharType="end"/>
        </w:r>
      </w:hyperlink>
    </w:p>
    <w:p>
      <w:pPr>
        <w:pStyle w:val="TOC2"/>
        <w:tabs>
          <w:tab w:val="right" w:leader="dot" w:pos="8306"/>
        </w:tabs>
      </w:pPr>
      <w:hyperlink w:anchor="_Toc7199" w:history="1">
        <w:r>
          <w:rPr>
            <w:rFonts w:ascii="仿宋" w:eastAsia="仿宋" w:hAnsi="仿宋" w:cs="仿宋" w:hint="eastAsia"/>
            <w:lang w:eastAsia="zh-CN"/>
          </w:rPr>
          <w:t>(二)、质量管理责任</w:t>
        </w:r>
        <w:r>
          <w:tab/>
        </w:r>
        <w:r>
          <w:fldChar w:fldCharType="begin"/>
        </w:r>
        <w:r>
          <w:instrText xml:space="preserve"> PAGEREF _Toc7199 \h </w:instrText>
        </w:r>
        <w:r>
          <w:fldChar w:fldCharType="separate"/>
        </w:r>
        <w:r>
          <w:t>50</w:t>
        </w:r>
        <w:r>
          <w:fldChar w:fldCharType="end"/>
        </w:r>
      </w:hyperlink>
    </w:p>
    <w:p>
      <w:pPr>
        <w:pStyle w:val="TOC2"/>
        <w:tabs>
          <w:tab w:val="right" w:leader="dot" w:pos="8306"/>
        </w:tabs>
      </w:pPr>
      <w:hyperlink w:anchor="_Toc30459" w:history="1">
        <w:r>
          <w:rPr>
            <w:rFonts w:ascii="仿宋" w:eastAsia="仿宋" w:hAnsi="仿宋" w:cs="仿宋" w:hint="eastAsia"/>
            <w:lang w:eastAsia="zh-CN"/>
          </w:rPr>
          <w:t>(三)、质量管理体系文件</w:t>
        </w:r>
        <w:r>
          <w:tab/>
        </w:r>
        <w:r>
          <w:fldChar w:fldCharType="begin"/>
        </w:r>
        <w:r>
          <w:instrText xml:space="preserve"> PAGEREF _Toc30459 \h </w:instrText>
        </w:r>
        <w:r>
          <w:fldChar w:fldCharType="separate"/>
        </w:r>
        <w:r>
          <w:t>51</w:t>
        </w:r>
        <w:r>
          <w:fldChar w:fldCharType="end"/>
        </w:r>
      </w:hyperlink>
    </w:p>
    <w:p>
      <w:pPr>
        <w:pStyle w:val="TOC2"/>
        <w:tabs>
          <w:tab w:val="right" w:leader="dot" w:pos="8306"/>
        </w:tabs>
      </w:pPr>
      <w:hyperlink w:anchor="_Toc8251" w:history="1">
        <w:r>
          <w:rPr>
            <w:rFonts w:ascii="仿宋" w:eastAsia="仿宋" w:hAnsi="仿宋" w:cs="仿宋" w:hint="eastAsia"/>
            <w:lang w:eastAsia="zh-CN"/>
          </w:rPr>
          <w:t>(四)、质量培训与教育</w:t>
        </w:r>
        <w:r>
          <w:tab/>
        </w:r>
        <w:r>
          <w:fldChar w:fldCharType="begin"/>
        </w:r>
        <w:r>
          <w:instrText xml:space="preserve"> PAGEREF _Toc8251 \h </w:instrText>
        </w:r>
        <w:r>
          <w:fldChar w:fldCharType="separate"/>
        </w:r>
        <w:r>
          <w:t>53</w:t>
        </w:r>
        <w:r>
          <w:fldChar w:fldCharType="end"/>
        </w:r>
      </w:hyperlink>
    </w:p>
    <w:p>
      <w:pPr>
        <w:pStyle w:val="TOC2"/>
        <w:tabs>
          <w:tab w:val="right" w:leader="dot" w:pos="8306"/>
        </w:tabs>
      </w:pPr>
      <w:hyperlink w:anchor="_Toc112" w:history="1">
        <w:r>
          <w:rPr>
            <w:rFonts w:ascii="仿宋" w:eastAsia="仿宋" w:hAnsi="仿宋" w:cs="仿宋" w:hint="eastAsia"/>
            <w:lang w:eastAsia="zh-CN"/>
          </w:rPr>
          <w:t>(五)、质量审核与评价</w:t>
        </w:r>
        <w:r>
          <w:tab/>
        </w:r>
        <w:r>
          <w:fldChar w:fldCharType="begin"/>
        </w:r>
        <w:r>
          <w:instrText xml:space="preserve"> PAGEREF _Toc112 \h </w:instrText>
        </w:r>
        <w:r>
          <w:fldChar w:fldCharType="separate"/>
        </w:r>
        <w:r>
          <w:t>55</w:t>
        </w:r>
        <w:r>
          <w:fldChar w:fldCharType="end"/>
        </w:r>
      </w:hyperlink>
    </w:p>
    <w:p>
      <w:pPr>
        <w:pStyle w:val="TOC2"/>
        <w:tabs>
          <w:tab w:val="right" w:leader="dot" w:pos="8306"/>
        </w:tabs>
      </w:pPr>
      <w:hyperlink w:anchor="_Toc28579" w:history="1">
        <w:r>
          <w:rPr>
            <w:rFonts w:ascii="仿宋" w:eastAsia="仿宋" w:hAnsi="仿宋" w:cs="仿宋" w:hint="eastAsia"/>
            <w:lang w:eastAsia="zh-CN"/>
          </w:rPr>
          <w:t>(六)、不符合与纠正措施</w:t>
        </w:r>
        <w:r>
          <w:tab/>
        </w:r>
        <w:r>
          <w:fldChar w:fldCharType="begin"/>
        </w:r>
        <w:r>
          <w:instrText xml:space="preserve"> PAGEREF _Toc28579 \h </w:instrText>
        </w:r>
        <w:r>
          <w:fldChar w:fldCharType="separate"/>
        </w:r>
        <w:r>
          <w:t>56</w:t>
        </w:r>
        <w:r>
          <w:fldChar w:fldCharType="end"/>
        </w:r>
      </w:hyperlink>
    </w:p>
    <w:p>
      <w:pPr>
        <w:pStyle w:val="TOC1"/>
        <w:tabs>
          <w:tab w:val="right" w:leader="dot" w:pos="8306"/>
        </w:tabs>
      </w:pPr>
      <w:hyperlink w:anchor="_Toc18312" w:history="1">
        <w:r>
          <w:rPr>
            <w:rFonts w:ascii="仿宋" w:eastAsia="仿宋" w:hAnsi="仿宋" w:cs="仿宋" w:hint="eastAsia"/>
            <w:lang w:eastAsia="zh-CN"/>
          </w:rPr>
          <w:t>十四、风险识别与分类</w:t>
        </w:r>
        <w:r>
          <w:tab/>
        </w:r>
        <w:r>
          <w:fldChar w:fldCharType="begin"/>
        </w:r>
        <w:r>
          <w:instrText xml:space="preserve"> PAGEREF _Toc18312 \h </w:instrText>
        </w:r>
        <w:r>
          <w:fldChar w:fldCharType="separate"/>
        </w:r>
        <w:r>
          <w:t>57</w:t>
        </w:r>
        <w:r>
          <w:fldChar w:fldCharType="end"/>
        </w:r>
      </w:hyperlink>
    </w:p>
    <w:p>
      <w:pPr>
        <w:pStyle w:val="TOC2"/>
        <w:tabs>
          <w:tab w:val="right" w:leader="dot" w:pos="8306"/>
        </w:tabs>
      </w:pPr>
      <w:hyperlink w:anchor="_Toc4238" w:history="1">
        <w:r>
          <w:rPr>
            <w:rFonts w:ascii="仿宋" w:eastAsia="仿宋" w:hAnsi="仿宋" w:cs="仿宋" w:hint="eastAsia"/>
            <w:lang w:eastAsia="zh-CN"/>
          </w:rPr>
          <w:t>(一)、风险识别</w:t>
        </w:r>
        <w:r>
          <w:tab/>
        </w:r>
        <w:r>
          <w:fldChar w:fldCharType="begin"/>
        </w:r>
        <w:r>
          <w:instrText xml:space="preserve"> PAGEREF _Toc4238 \h </w:instrText>
        </w:r>
        <w:r>
          <w:fldChar w:fldCharType="separate"/>
        </w:r>
        <w:r>
          <w:t>57</w:t>
        </w:r>
        <w:r>
          <w:fldChar w:fldCharType="end"/>
        </w:r>
      </w:hyperlink>
    </w:p>
    <w:p>
      <w:pPr>
        <w:pStyle w:val="TOC2"/>
        <w:tabs>
          <w:tab w:val="right" w:leader="dot" w:pos="8306"/>
        </w:tabs>
      </w:pPr>
      <w:hyperlink w:anchor="_Toc16333" w:history="1">
        <w:r>
          <w:rPr>
            <w:rFonts w:ascii="仿宋" w:eastAsia="仿宋" w:hAnsi="仿宋" w:cs="仿宋" w:hint="eastAsia"/>
            <w:lang w:eastAsia="zh-CN"/>
          </w:rPr>
          <w:t>(二)、风险分类</w:t>
        </w:r>
        <w:r>
          <w:tab/>
        </w:r>
        <w:r>
          <w:fldChar w:fldCharType="begin"/>
        </w:r>
        <w:r>
          <w:instrText xml:space="preserve"> PAGEREF _Toc16333 \h </w:instrText>
        </w:r>
        <w:r>
          <w:fldChar w:fldCharType="separate"/>
        </w:r>
        <w:r>
          <w:t>58</w:t>
        </w:r>
        <w:r>
          <w:fldChar w:fldCharType="end"/>
        </w:r>
      </w:hyperlink>
    </w:p>
    <w:p>
      <w:pPr>
        <w:pStyle w:val="TOC1"/>
        <w:tabs>
          <w:tab w:val="right" w:leader="dot" w:pos="8306"/>
        </w:tabs>
      </w:pPr>
      <w:hyperlink w:anchor="_Toc24008" w:history="1">
        <w:r>
          <w:rPr>
            <w:rFonts w:ascii="仿宋" w:eastAsia="仿宋" w:hAnsi="仿宋" w:cs="仿宋" w:hint="eastAsia"/>
            <w:lang w:eastAsia="zh-CN"/>
          </w:rPr>
          <w:t>十五、供应链管理</w:t>
        </w:r>
        <w:r>
          <w:tab/>
        </w:r>
        <w:r>
          <w:fldChar w:fldCharType="begin"/>
        </w:r>
        <w:r>
          <w:instrText xml:space="preserve"> PAGEREF _Toc24008 \h </w:instrText>
        </w:r>
        <w:r>
          <w:fldChar w:fldCharType="separate"/>
        </w:r>
        <w:r>
          <w:t>60</w:t>
        </w:r>
        <w:r>
          <w:fldChar w:fldCharType="end"/>
        </w:r>
      </w:hyperlink>
    </w:p>
    <w:p>
      <w:pPr>
        <w:pStyle w:val="TOC2"/>
        <w:tabs>
          <w:tab w:val="right" w:leader="dot" w:pos="8306"/>
        </w:tabs>
      </w:pPr>
      <w:hyperlink w:anchor="_Toc24737" w:history="1">
        <w:r>
          <w:rPr>
            <w:rFonts w:ascii="仿宋" w:eastAsia="仿宋" w:hAnsi="仿宋" w:cs="仿宋" w:hint="eastAsia"/>
            <w:lang w:eastAsia="zh-CN"/>
          </w:rPr>
          <w:t>(一)、供应链战略规划</w:t>
        </w:r>
        <w:r>
          <w:tab/>
        </w:r>
        <w:r>
          <w:fldChar w:fldCharType="begin"/>
        </w:r>
        <w:r>
          <w:instrText xml:space="preserve"> PAGEREF _Toc24737 \h </w:instrText>
        </w:r>
        <w:r>
          <w:fldChar w:fldCharType="separate"/>
        </w:r>
        <w:r>
          <w:t>60</w:t>
        </w:r>
        <w:r>
          <w:fldChar w:fldCharType="end"/>
        </w:r>
      </w:hyperlink>
    </w:p>
    <w:p>
      <w:pPr>
        <w:pStyle w:val="TOC2"/>
        <w:tabs>
          <w:tab w:val="right" w:leader="dot" w:pos="8306"/>
        </w:tabs>
      </w:pPr>
      <w:hyperlink w:anchor="_Toc25064" w:history="1">
        <w:r>
          <w:rPr>
            <w:rFonts w:ascii="仿宋" w:eastAsia="仿宋" w:hAnsi="仿宋" w:cs="仿宋" w:hint="eastAsia"/>
            <w:lang w:eastAsia="zh-CN"/>
          </w:rPr>
          <w:t>(二)、供应商选择与合作</w:t>
        </w:r>
        <w:r>
          <w:tab/>
        </w:r>
        <w:r>
          <w:fldChar w:fldCharType="begin"/>
        </w:r>
        <w:r>
          <w:instrText xml:space="preserve"> PAGEREF _Toc25064 \h </w:instrText>
        </w:r>
        <w:r>
          <w:fldChar w:fldCharType="separate"/>
        </w:r>
        <w:r>
          <w:t>61</w:t>
        </w:r>
        <w:r>
          <w:fldChar w:fldCharType="end"/>
        </w:r>
      </w:hyperlink>
    </w:p>
    <w:p>
      <w:pPr>
        <w:pStyle w:val="TOC2"/>
        <w:tabs>
          <w:tab w:val="right" w:leader="dot" w:pos="8306"/>
        </w:tabs>
      </w:pPr>
      <w:hyperlink w:anchor="_Toc8207" w:history="1">
        <w:r>
          <w:rPr>
            <w:rFonts w:ascii="仿宋" w:eastAsia="仿宋" w:hAnsi="仿宋" w:cs="仿宋" w:hint="eastAsia"/>
            <w:lang w:eastAsia="zh-CN"/>
          </w:rPr>
          <w:t>(三)、物流与库存管理</w:t>
        </w:r>
        <w:r>
          <w:tab/>
        </w:r>
        <w:r>
          <w:fldChar w:fldCharType="begin"/>
        </w:r>
        <w:r>
          <w:instrText xml:space="preserve"> PAGEREF _Toc8207 \h </w:instrText>
        </w:r>
        <w:r>
          <w:fldChar w:fldCharType="separate"/>
        </w:r>
        <w:r>
          <w:t>63</w:t>
        </w:r>
        <w:r>
          <w:fldChar w:fldCharType="end"/>
        </w:r>
      </w:hyperlink>
    </w:p>
    <w:p>
      <w:pPr>
        <w:pStyle w:val="TOC1"/>
        <w:tabs>
          <w:tab w:val="right" w:leader="dot" w:pos="8306"/>
        </w:tabs>
      </w:pPr>
      <w:hyperlink w:anchor="_Toc16723" w:history="1">
        <w:r>
          <w:rPr>
            <w:rFonts w:ascii="仿宋" w:eastAsia="仿宋" w:hAnsi="仿宋" w:cs="仿宋" w:hint="eastAsia"/>
            <w:lang w:eastAsia="zh-CN"/>
          </w:rPr>
          <w:t>十六、猪用疫苗项目变更管理</w:t>
        </w:r>
        <w:r>
          <w:tab/>
        </w:r>
        <w:r>
          <w:fldChar w:fldCharType="begin"/>
        </w:r>
        <w:r>
          <w:instrText xml:space="preserve"> PAGEREF _Toc16723 \h </w:instrText>
        </w:r>
        <w:r>
          <w:fldChar w:fldCharType="separate"/>
        </w:r>
        <w:r>
          <w:t>64</w:t>
        </w:r>
        <w:r>
          <w:fldChar w:fldCharType="end"/>
        </w:r>
      </w:hyperlink>
    </w:p>
    <w:p>
      <w:pPr>
        <w:pStyle w:val="TOC2"/>
        <w:tabs>
          <w:tab w:val="right" w:leader="dot" w:pos="8306"/>
        </w:tabs>
      </w:pPr>
      <w:hyperlink w:anchor="_Toc9545" w:history="1">
        <w:r>
          <w:rPr>
            <w:rFonts w:ascii="仿宋" w:eastAsia="仿宋" w:hAnsi="仿宋" w:cs="仿宋" w:hint="eastAsia"/>
            <w:lang w:eastAsia="zh-CN"/>
          </w:rPr>
          <w:t>(一)、变更申请与评估</w:t>
        </w:r>
        <w:r>
          <w:tab/>
        </w:r>
        <w:r>
          <w:fldChar w:fldCharType="begin"/>
        </w:r>
        <w:r>
          <w:instrText xml:space="preserve"> PAGEREF _Toc9545 \h </w:instrText>
        </w:r>
        <w:r>
          <w:fldChar w:fldCharType="separate"/>
        </w:r>
        <w:r>
          <w:t>64</w:t>
        </w:r>
        <w:r>
          <w:fldChar w:fldCharType="end"/>
        </w:r>
      </w:hyperlink>
    </w:p>
    <w:p>
      <w:pPr>
        <w:pStyle w:val="TOC2"/>
        <w:tabs>
          <w:tab w:val="right" w:leader="dot" w:pos="8306"/>
        </w:tabs>
      </w:pPr>
      <w:hyperlink w:anchor="_Toc20818" w:history="1">
        <w:r>
          <w:rPr>
            <w:rFonts w:ascii="仿宋" w:eastAsia="仿宋" w:hAnsi="仿宋" w:cs="仿宋" w:hint="eastAsia"/>
            <w:lang w:eastAsia="zh-CN"/>
          </w:rPr>
          <w:t>(二)、变更实施与控制</w:t>
        </w:r>
        <w:r>
          <w:tab/>
        </w:r>
        <w:r>
          <w:fldChar w:fldCharType="begin"/>
        </w:r>
        <w:r>
          <w:instrText xml:space="preserve"> PAGEREF _Toc20818 \h </w:instrText>
        </w:r>
        <w:r>
          <w:fldChar w:fldCharType="separate"/>
        </w:r>
        <w:r>
          <w:t>64</w:t>
        </w:r>
        <w:r>
          <w:fldChar w:fldCharType="end"/>
        </w:r>
      </w:hyperlink>
    </w:p>
    <w:p>
      <w:pPr>
        <w:pStyle w:val="TOC1"/>
        <w:tabs>
          <w:tab w:val="right" w:leader="dot" w:pos="8306"/>
        </w:tabs>
      </w:pPr>
      <w:hyperlink w:anchor="_Toc30699" w:history="1">
        <w:r>
          <w:rPr>
            <w:rFonts w:ascii="仿宋" w:eastAsia="仿宋" w:hAnsi="仿宋" w:cs="仿宋" w:hint="eastAsia"/>
            <w:lang w:eastAsia="zh-CN"/>
          </w:rPr>
          <w:t>十七、利益相关者分析与沟通计划</w:t>
        </w:r>
        <w:r>
          <w:tab/>
        </w:r>
        <w:r>
          <w:fldChar w:fldCharType="begin"/>
        </w:r>
        <w:r>
          <w:instrText xml:space="preserve"> PAGEREF _Toc30699 \h </w:instrText>
        </w:r>
        <w:r>
          <w:fldChar w:fldCharType="separate"/>
        </w:r>
        <w:r>
          <w:t>65</w:t>
        </w:r>
        <w:r>
          <w:fldChar w:fldCharType="end"/>
        </w:r>
      </w:hyperlink>
    </w:p>
    <w:p>
      <w:pPr>
        <w:pStyle w:val="TOC2"/>
        <w:tabs>
          <w:tab w:val="right" w:leader="dot" w:pos="8306"/>
        </w:tabs>
      </w:pPr>
      <w:hyperlink w:anchor="_Toc11447" w:history="1">
        <w:r>
          <w:rPr>
            <w:rFonts w:ascii="仿宋" w:eastAsia="仿宋" w:hAnsi="仿宋" w:cs="仿宋" w:hint="eastAsia"/>
            <w:lang w:eastAsia="zh-CN"/>
          </w:rPr>
          <w:t>(一)、利益相关者分析</w:t>
        </w:r>
        <w:r>
          <w:tab/>
        </w:r>
        <w:r>
          <w:fldChar w:fldCharType="begin"/>
        </w:r>
        <w:r>
          <w:instrText xml:space="preserve"> PAGEREF _Toc11447 \h </w:instrText>
        </w:r>
        <w:r>
          <w:fldChar w:fldCharType="separate"/>
        </w:r>
        <w:r>
          <w:t>65</w:t>
        </w:r>
        <w:r>
          <w:fldChar w:fldCharType="end"/>
        </w:r>
      </w:hyperlink>
    </w:p>
    <w:p>
      <w:pPr>
        <w:pStyle w:val="TOC2"/>
        <w:tabs>
          <w:tab w:val="right" w:leader="dot" w:pos="8306"/>
        </w:tabs>
      </w:pPr>
      <w:hyperlink w:anchor="_Toc23160" w:history="1">
        <w:r>
          <w:rPr>
            <w:rFonts w:ascii="仿宋" w:eastAsia="仿宋" w:hAnsi="仿宋" w:cs="仿宋" w:hint="eastAsia"/>
            <w:lang w:eastAsia="zh-CN"/>
          </w:rPr>
          <w:t>(二)、沟通计划</w:t>
        </w:r>
        <w:r>
          <w:tab/>
        </w:r>
        <w:r>
          <w:fldChar w:fldCharType="begin"/>
        </w:r>
        <w:r>
          <w:instrText xml:space="preserve"> PAGEREF _Toc23160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25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7358"/>
      <w:r>
        <w:rPr>
          <w:rFonts w:ascii="仿宋" w:eastAsia="仿宋" w:hAnsi="仿宋" w:cs="仿宋" w:hint="eastAsia"/>
          <w:sz w:val="28"/>
          <w:lang w:eastAsia="zh-CN"/>
        </w:rPr>
        <w:t>一、猪用疫苗项目危机管理</w:t>
      </w:r>
      <w:bookmarkEnd w:id="2"/>
    </w:p>
    <w:p>
      <w:pPr>
        <w:pStyle w:val="Heading2"/>
        <w:rPr>
          <w:rFonts w:ascii="仿宋" w:eastAsia="仿宋" w:hAnsi="仿宋" w:cs="仿宋" w:hint="eastAsia"/>
          <w:lang w:eastAsia="zh-CN"/>
        </w:rPr>
      </w:pPr>
      <w:bookmarkStart w:id="3" w:name="_Toc23631"/>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猪用疫苗项目危机管理中，危机预警与识别是确保猪用疫苗项目稳健运行的核心步骤。通过建立全面的监测机制，猪用疫苗项目团队旨在及时发现和理解潜在的风险和危机因素，以便采取及时的预防和应对措施，确保猪用疫苗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首先，通过深入的风险评估，猪用疫苗项目团队全面分析了整个猪用疫苗项目和各个阶段可能存在的威胁。这包括准确评估每个潜在风险的发生概率和可能影响的程度，为后续危机预警提供了有力支持。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猪用疫苗项目团队着重于明确定义猪用疫苗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猪用疫苗项目进展的持续监控，团队能够及时发现潜在问题并作出迅速反应。猪用疫苗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在这一阶段，团队的专业素养和反应速度将发挥至关重要的作用，以确保潜在危机能够在初期得到有效的处理，最大程度地减轻负面影响。通过危机预警与识别，猪用疫苗项目得以更有序、可控地推进。</w:t>
      </w:r>
    </w:p>
    <w:p>
      <w:pPr>
        <w:pStyle w:val="Heading2"/>
        <w:ind w:firstLine="560" w:firstLineChars="200"/>
        <w:rPr>
          <w:rFonts w:ascii="仿宋" w:eastAsia="仿宋" w:hAnsi="仿宋" w:cs="仿宋" w:hint="eastAsia"/>
          <w:sz w:val="28"/>
          <w:lang w:eastAsia="zh-CN"/>
        </w:rPr>
      </w:pPr>
      <w:bookmarkStart w:id="4" w:name="_Toc4682"/>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在危机发生时，猪用疫苗项目团队立即行动，成立了应急小组。该小组的任务是迅速制定并实施紧急应对措施，以最小化潜在损失。以下是采取的主要措施：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暂停猪用疫苗项目进度：为遏制危机蔓延，猪用疫苗项目暂时停止进行，以便全面评估当前状况。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资源重新分配：重新评估猪用疫苗项目资源的分配，确保最大限度地减小损失。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实时沟通：与关键利益相关者建立实时沟通机制，向他们传递猪用疫苗项目危机的实际状况，保障猪用疫苗项目核心利益。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在紧急应对的同时，猪用疫苗项目团队强调了团队协作和有效沟通的重要性。以下是团队协作的关键举措：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信息共享机制：建立了信息共享平台，确保团队成员能够及时获取猪用疫苗项目危机的实时信息。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领导者沟通：猪用疫苗项目领导者通过定期会议和即时沟通工具，指导团队应对危机，保持团队稳定运行。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随着危机得到初步控制，猪用疫苗项目团队转向制定恢复计划，以确保猪用疫苗项目能够从中迅速恢复。主要恢复计划包括：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修复受损的进度计划：重新评估猪用疫苗项目进度，制定修复计划，确保猪用疫苗项目尽快回归正常进程。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重新调整资源分配：优化资源分配，确保猪用疫苗项目在有限资源下高效运转。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风险管理机制加强：对猪用疫苗项目风险进行全面评估，制定更强化的风险管理策略，以预防未来可能的危机。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15679"/>
      <w:r>
        <w:rPr>
          <w:rFonts w:ascii="仿宋" w:eastAsia="仿宋" w:hAnsi="仿宋" w:cs="仿宋" w:hint="eastAsia"/>
          <w:sz w:val="28"/>
          <w:lang w:eastAsia="zh-CN"/>
        </w:rPr>
        <w:t>二、猪用疫苗项目可持续发展</w:t>
      </w:r>
      <w:bookmarkEnd w:id="5"/>
    </w:p>
    <w:p>
      <w:pPr>
        <w:pStyle w:val="Heading2"/>
        <w:rPr>
          <w:rFonts w:ascii="仿宋" w:eastAsia="仿宋" w:hAnsi="仿宋" w:cs="仿宋" w:hint="eastAsia"/>
          <w:lang w:eastAsia="zh-CN"/>
        </w:rPr>
      </w:pPr>
      <w:bookmarkStart w:id="6" w:name="_Toc5342"/>
      <w:r>
        <w:rPr>
          <w:rFonts w:ascii="仿宋" w:eastAsia="仿宋" w:hAnsi="仿宋" w:cs="仿宋" w:hint="eastAsia"/>
          <w:lang w:eastAsia="zh-CN"/>
        </w:rPr>
        <w:t>(一)、可持续战略与实践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猪用疫苗项目中，猪用疫苗项目团队着眼于未来，明确了可持续发展的战略方向。制定的具体可持续发展目标包括降低资源使用、采用环保技术、最大化社会效益等。这一步骤不仅有助于猪用疫苗项目在环保和社会责任方面达到最高标准，也为未来提供了明确的指引，确保猪用疫苗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可持续实践的融入猪用疫苗项目管理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猪用疫苗项目管理周期。从猪用疫苗项目规划开始，猪用疫苗项目团队就考虑了环境和社会的因素。在执行阶段，猪用疫苗项目团队积极推动绿色技术的应用，优化资源利用。此外，关注员工的社会责任，通过培训和沟通活动提高员工对可持续发展的认知，使他们能够在日常工作中践行可持续实践。这些举措不仅为猪用疫苗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7" w:name="_Toc1784"/>
      <w:r>
        <w:rPr>
          <w:rFonts w:ascii="仿宋" w:eastAsia="仿宋" w:hAnsi="仿宋" w:cs="仿宋" w:hint="eastAsia"/>
          <w:sz w:val="28"/>
          <w:lang w:eastAsia="zh-CN"/>
        </w:rPr>
        <w:t>(二)、环保与社会责任</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扎根于猪用疫苗项目的可持续发展理念，我们深信环保与社会责任是猪用疫苗项目成功的关键支柱。在猪用疫苗项目的每一步，我们都致力于通过创新和实践，履行对环境和社会的坚定责任。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猪用疫苗项目团队通过引入先进的环保技术、建立高效的废物处理系统以及推动能源节约措施，积极履行环保责任。定期的环保监测和评估确保猪用疫苗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猪用疫苗项目不仅致力于自身可持续发展，还注重对社会的回馈。通过支持社区猪用疫苗项目、参与慈善事业、提供培训机会等方式，猪用疫苗项目积极履行社会责任。与当地社区建立积极互动，关注员工的工作与生活平衡，以及员工的身心健康，是猪用疫苗项目在社会责任层面的关键举措。这样的实践不仅增强了猪用疫苗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8" w:name="_Toc32377"/>
      <w:r>
        <w:rPr>
          <w:rFonts w:ascii="仿宋" w:eastAsia="仿宋" w:hAnsi="仿宋" w:cs="仿宋" w:hint="eastAsia"/>
          <w:sz w:val="28"/>
          <w:lang w:eastAsia="zh-CN"/>
        </w:rPr>
        <w:t>三、猪用疫苗项目绩效评估</w:t>
      </w:r>
      <w:bookmarkEnd w:id="8"/>
    </w:p>
    <w:p>
      <w:pPr>
        <w:pStyle w:val="Heading2"/>
        <w:rPr>
          <w:rFonts w:ascii="仿宋" w:eastAsia="仿宋" w:hAnsi="仿宋" w:cs="仿宋" w:hint="eastAsia"/>
          <w:lang w:eastAsia="zh-CN"/>
        </w:rPr>
      </w:pPr>
      <w:bookmarkStart w:id="9" w:name="_Toc17535"/>
      <w:r>
        <w:rPr>
          <w:rFonts w:ascii="仿宋" w:eastAsia="仿宋" w:hAnsi="仿宋" w:cs="仿宋" w:hint="eastAsia"/>
          <w:lang w:eastAsia="zh-CN"/>
        </w:rPr>
        <w:t>(一)、绩效评估指标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猪用疫苗项目中，我们设计了一套全面的绩效评估指标，以确保猪用疫苗项目的可控和成功交付。这些指标跨足猪用疫苗项目目标、成本、进度和质量等多个维度，为我们提供了全面洞察猪用疫苗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猪用疫苗项目目标达成率是我们关注的首要指标。我们设定了明确的目标，并通过定期监测和评估，迅速发现并应对潜在的目标偏差。这为猪用疫苗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成本绩效是另一个核心关注点。通过实际成本与预算成本的对比分析，我们深入了解成本差异的原因，及时调整资源分配，保持猪用疫苗项目在经济效益方面的合理水平。</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猪用疫苗项目进度作为关键的绩效指标之一，得到了精心的关注。我们制定了详细的猪用疫苗项目进度计划，并设立了进度符合度指标，确保实际进度与计划进度保持一致。这使我们能够快速发现和解决潜在的进度问题，保持猪用疫苗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猪用疫苗项目绩效的不可或缺的一环。我们引入了一系列的质量标准和客户满意度指标，以确保猪用疫苗项目交付的成果在质量上达到或超越预期水平。通过持续监测这些指标，我们努力提升猪用疫苗项目整体质量水平，为猪用疫苗项目的成功交付提供有力保障。通过这些科学且全面的绩效评估，我们能够更好地引导猪用疫苗项目的持续改进，确保猪用疫苗项目目标的顺利达成。</w:t>
      </w:r>
    </w:p>
    <w:p>
      <w:pPr>
        <w:pStyle w:val="Heading2"/>
        <w:ind w:firstLine="560" w:firstLineChars="200"/>
        <w:rPr>
          <w:rFonts w:ascii="仿宋" w:eastAsia="仿宋" w:hAnsi="仿宋" w:cs="仿宋" w:hint="eastAsia"/>
          <w:sz w:val="28"/>
          <w:lang w:eastAsia="zh-CN"/>
        </w:rPr>
      </w:pPr>
      <w:bookmarkStart w:id="10" w:name="_Toc27390"/>
      <w:r>
        <w:rPr>
          <w:rFonts w:ascii="仿宋" w:eastAsia="仿宋" w:hAnsi="仿宋" w:cs="仿宋" w:hint="eastAsia"/>
          <w:sz w:val="28"/>
          <w:lang w:eastAsia="zh-CN"/>
        </w:rPr>
        <w:t>(二)、绩效评估方法</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绩效评估是猪用疫苗项目中的关键环节，为确保猪用疫苗项目达到预期目标，我们采用了多层次、多维度的绩效评估方法。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猪用疫苗项目的战略目标对齐，确保每个决策和行动都与猪用疫苗项目整体目标保持一致。团队会定期召开战略对齐会议，审视当前工作与猪用疫苗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猪用疫苗项目进度、质量、成本和风险等方面。这些指标通过数据收集和分析，为猪用疫苗项目管理团队提供了客观的评估依据。例如，我们通过猪用疫苗项目管理软件追踪进度，使用成本绩效分析（CPI）评估成本控制情况。</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绩效评估不仅仅停留在猪用疫苗项目内部，还考虑了猪用疫苗项目对外部环境的影响。我们定期进行干系人满意度调查，以了解各利益相关方对猪用疫苗项目的期望和满意度，并及时做出调整。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这种多层次、多角度的绩效评估方法，使得我们能够全面了解猪用疫苗项目的运行状态，及时做出调整，确保猪用疫苗项目在不断变化的环境中保持稳健前行。</w:t>
      </w:r>
    </w:p>
    <w:p>
      <w:pPr>
        <w:pStyle w:val="Heading2"/>
        <w:ind w:firstLine="560" w:firstLineChars="200"/>
        <w:rPr>
          <w:rFonts w:ascii="仿宋" w:eastAsia="仿宋" w:hAnsi="仿宋" w:cs="仿宋" w:hint="eastAsia"/>
          <w:sz w:val="28"/>
          <w:lang w:eastAsia="zh-CN"/>
        </w:rPr>
      </w:pPr>
      <w:bookmarkStart w:id="11" w:name="_Toc21305"/>
      <w:r>
        <w:rPr>
          <w:rFonts w:ascii="仿宋" w:eastAsia="仿宋" w:hAnsi="仿宋" w:cs="仿宋" w:hint="eastAsia"/>
          <w:sz w:val="28"/>
          <w:lang w:eastAsia="zh-CN"/>
        </w:rPr>
        <w:t>(三)、绩效评估周期</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为了确保猪用疫苗项目的有效管理和不断优化，我们采用了精心设计的绩效评估周期。这个周期旨在实现灵活、实时和全面的评估，以适应猪用疫苗项目执行中的各种挑战。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猪用疫苗项目的不同需求，分为短期、中期和长期。短期评估关注每个迭代或工作周期，以及时发现和解决当前任务中的问题。中期评估涵盖几个迭代，深入了解整体猪用疫苗项目的趋势和性能。长期评估则着眼于整个猪用疫苗项目阶段，确保猪用疫苗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猪用疫苗项目管理工具和协作平台，团队成员能够随时更新和分享猪用疫苗项目数据。这种实时性的反馈机制使我们能够及时察觉潜在问题，快速调整，保持猪用疫苗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猪用疫苗项目的决策制定密不可分。每个周期的猪用疫苗项目回顾会议成为集体总结经验、识别问题深层次原因并找到创新解决方案的平台。这种定期的反思与调整机制使猪用疫苗项目能够不断学习、进化，以更好地适应变化的环境。</w:t>
      </w:r>
    </w:p>
    <w:p>
      <w:pPr>
        <w:pStyle w:val="Heading1"/>
        <w:ind w:firstLine="560" w:firstLineChars="200"/>
        <w:rPr>
          <w:rFonts w:ascii="仿宋" w:eastAsia="仿宋" w:hAnsi="仿宋" w:cs="仿宋" w:hint="eastAsia"/>
          <w:sz w:val="28"/>
          <w:lang w:eastAsia="zh-CN"/>
        </w:rPr>
      </w:pPr>
      <w:bookmarkStart w:id="12" w:name="_Toc30482"/>
      <w:r>
        <w:rPr>
          <w:rFonts w:ascii="仿宋" w:eastAsia="仿宋" w:hAnsi="仿宋" w:cs="仿宋" w:hint="eastAsia"/>
          <w:sz w:val="28"/>
          <w:lang w:eastAsia="zh-CN"/>
        </w:rPr>
        <w:t>四、产品规划分析</w:t>
      </w:r>
      <w:bookmarkEnd w:id="12"/>
    </w:p>
    <w:p>
      <w:pPr>
        <w:pStyle w:val="Heading2"/>
        <w:rPr>
          <w:rFonts w:ascii="仿宋" w:eastAsia="仿宋" w:hAnsi="仿宋" w:cs="仿宋" w:hint="eastAsia"/>
          <w:lang w:eastAsia="zh-CN"/>
        </w:rPr>
      </w:pPr>
      <w:bookmarkStart w:id="13" w:name="_Toc26336"/>
      <w:r>
        <w:rPr>
          <w:rFonts w:ascii="仿宋" w:eastAsia="仿宋" w:hAnsi="仿宋" w:cs="仿宋" w:hint="eastAsia"/>
          <w:lang w:eastAsia="zh-CN"/>
        </w:rPr>
        <w:t>(一)、产品规划</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猪用疫苗项目的主要产品是XXXX，预计年产值为XXX万元。这一产品在市场中占据着重要的地位，其广泛的应用范围使得该猪用疫苗项目的市场前景非常广阔。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猪用疫苗项目的xxx产品作为重要的原材料之一，将在多个领域发挥关键作用。其在建筑、交通、能源等方面的广泛应用将为整个产业链提供强大的支持，形成产业协同效应。猪用疫苗项目的年产值XXX万XXX万XXX万万元不仅反映了其在市场上的巨大潜力，更预示着它对国民经济的积极贡献。这种关联度高、涉及面广的产业关系，使得该猪用疫苗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4" w:name="_Toc29336"/>
      <w:r>
        <w:rPr>
          <w:rFonts w:ascii="仿宋" w:eastAsia="仿宋" w:hAnsi="仿宋" w:cs="仿宋" w:hint="eastAsia"/>
          <w:sz w:val="28"/>
          <w:lang w:eastAsia="zh-CN"/>
        </w:rPr>
        <w:t>(二)、建设规模</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猪用疫苗项目总征地面积为XXXX平方米，相当于约XX.XX亩，其中净用地面积为XXXX平方米，红线范围内相当于约XX.XX亩。这一用地规模充分考虑了猪用疫苗项目的建设需求，保障了猪用疫苗项目在合适的空间内得以充分发展。猪用疫苗项目规划的总建筑面积为XXXX平方米，其中主体工程建设占XXXX平方米，计容建筑面积达XXXX平方米。预计建筑工程的投资将达到XXXX万元，为猪用疫苗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猪用疫苗项目计划购置的设备共计XXXX台（套），设备购置费用为XXXX万元。这一设备购置计划充分考虑到猪用疫苗项目的生产需求和技术要求，确保了猪用疫苗项目在生产运营中具备先进的技术装备和高效的生产能力。设备的合理配置将为猪用疫苗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猪用疫苗项目计划总投资为XXXX万元，预计年实现营业收入为XXXX万元。这一产能规模的设定旨在确保猪用疫苗项目能够在投资与回报之间取得平衡，实现长期可持续的发展。猪用疫苗项目的总投资充分考虑到各个方面的需求，包括用地建设、设备购置等多个环节，以确保猪用疫苗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5" w:name="_Toc13941"/>
      <w:r>
        <w:rPr>
          <w:rFonts w:ascii="仿宋" w:eastAsia="仿宋" w:hAnsi="仿宋" w:cs="仿宋" w:hint="eastAsia"/>
          <w:sz w:val="28"/>
          <w:lang w:eastAsia="zh-CN"/>
        </w:rPr>
        <w:t>五、猪用疫苗项目选址可行性分析</w:t>
      </w:r>
      <w:bookmarkEnd w:id="15"/>
    </w:p>
    <w:p>
      <w:pPr>
        <w:pStyle w:val="Heading2"/>
        <w:rPr>
          <w:rFonts w:ascii="仿宋" w:eastAsia="仿宋" w:hAnsi="仿宋" w:cs="仿宋" w:hint="eastAsia"/>
          <w:lang w:eastAsia="zh-CN"/>
        </w:rPr>
      </w:pPr>
      <w:bookmarkStart w:id="16" w:name="_Toc3197"/>
      <w:r>
        <w:rPr>
          <w:rFonts w:ascii="仿宋" w:eastAsia="仿宋" w:hAnsi="仿宋" w:cs="仿宋" w:hint="eastAsia"/>
          <w:lang w:eastAsia="zh-CN"/>
        </w:rPr>
        <w:t>(一)、猪用疫苗项目选址</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该猪用疫苗项目选址位于XX省XX市XX区XXX街道</w:t>
      </w:r>
    </w:p>
    <w:p>
      <w:pPr>
        <w:pStyle w:val="Heading2"/>
        <w:ind w:firstLine="560" w:firstLineChars="200"/>
        <w:rPr>
          <w:rFonts w:ascii="仿宋" w:eastAsia="仿宋" w:hAnsi="仿宋" w:cs="仿宋" w:hint="eastAsia"/>
          <w:sz w:val="28"/>
          <w:lang w:eastAsia="zh-CN"/>
        </w:rPr>
      </w:pPr>
      <w:bookmarkStart w:id="17" w:name="_Toc24956"/>
      <w:r>
        <w:rPr>
          <w:rFonts w:ascii="仿宋" w:eastAsia="仿宋" w:hAnsi="仿宋" w:cs="仿宋" w:hint="eastAsia"/>
          <w:sz w:val="28"/>
          <w:lang w:eastAsia="zh-CN"/>
        </w:rPr>
        <w:t>(二)、用地控制指标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猪用疫苗项目的征地面积将根据猪用疫苗项目的实际规模和需求进行精确规划。具体面积XXX平方米，旨在确保猪用疫苗项目不仅能够满足当前的发展需求，还能够预留空间以适应未来的扩展。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净用地面积是在征地面积基础上去除不可利用面积后的实际可开发用地。具体面积XXX平方米，考虑到环保、交通、安全等多方面因素，以确保猪用疫苗项目在整体利用效率上达到最优。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猪用疫苗项目计划建设的建筑总规模具体面积XXX平方米。这一规模的确定综合考虑了猪用疫苗项目的性质、规模，以及城市规划的相关要求，确保建筑布局与周边环境协调一致。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绿地率是猪用疫苗项目用地中被规划为绿地的比例。具体面积XXX平方米，旨在通过合理规划绿地，改善猪用疫苗项目周边环境，提升居民生活质量，并符合城市整体绿化规划。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容积率是用地上可以建设的建筑总体积与用地面积之比。具体面积XXX，通过合理的容积率规划，确保猪用疫苗项目建筑规模与周边环境和谐共生。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确保猪用疫苗项目选址与当地城市规划相一致，具体面积XXX平方米。通过与城市规划部门深入沟通，确保猪用疫苗项目不仅符合城市的整体发展方向，还能够融入城市的发展布局，为城市的长远发展贡献力量。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猪用疫苗项目选址符合当地产业政策，具体面积XXX平方米。这包括猪用疫苗项目对当地经济的促进作用，以及对相关产业的带动效应，确保猪用疫苗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用地总体要求必须符合环保和可持续发展的原则，具体面积XXX平方米。通过采用绿色建筑设计、节能减排等措施，确保猪用疫苗项目在建设和运营过程中对环境的影响最小化，达到可持续发展的要求。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确保猪用疫苗项目选址具备必要的公共设施配套，具体面积XXX平方米。这包括交通便利性、教育、医疗等基础设施，以提高居民生活品质，使得猪用疫苗项目选址更具吸引力。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考虑用地总体要求对当地社会稳定性的影响，具体面积XXX平方米。通过深入了解当地社区反馈，确保猪用疫苗项目的选址和建设过程对当地社会和谐稳定产生积极作用。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猪用疫苗项目选址不仅符合法规和规划，还在实际操作中具有可行性。这一全面规划将为猪用疫苗项目的成功实施提供坚实的基础，确保猪用疫苗项目选址阶段就能够奠定良好的发展基础。</w:t>
      </w:r>
    </w:p>
    <w:p>
      <w:pPr>
        <w:pStyle w:val="Heading2"/>
        <w:ind w:firstLine="560" w:firstLineChars="200"/>
        <w:rPr>
          <w:rFonts w:ascii="仿宋" w:eastAsia="仿宋" w:hAnsi="仿宋" w:cs="仿宋" w:hint="eastAsia"/>
          <w:sz w:val="28"/>
          <w:lang w:eastAsia="zh-CN"/>
        </w:rPr>
      </w:pPr>
      <w:bookmarkStart w:id="18" w:name="_Toc26990"/>
      <w:r>
        <w:rPr>
          <w:rFonts w:ascii="仿宋" w:eastAsia="仿宋" w:hAnsi="仿宋" w:cs="仿宋" w:hint="eastAsia"/>
          <w:sz w:val="28"/>
          <w:lang w:eastAsia="zh-CN"/>
        </w:rPr>
        <w:t>(三)、节约用地措施</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猪用疫苗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猪用疫苗项目的设备规划和空间设计中，我们将采取灵活设备布局的措施。设备布局将根据实际需求进行灵活设计，避免不必要的浪费。通过合理规划设备摆放位置，我们将提高设备的利用率，减少设备间距，以确保猪用疫苗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猪用疫苗项目内部引入共享设施的概念，例如共享会议室、办公区等。通过这种方式，我们可以减少对资源的重复建设，提高资源共享效率，从而减小猪用疫苗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9" w:name="_Toc22584"/>
      <w:r>
        <w:rPr>
          <w:rFonts w:ascii="仿宋" w:eastAsia="仿宋" w:hAnsi="仿宋" w:cs="仿宋" w:hint="eastAsia"/>
          <w:sz w:val="28"/>
          <w:lang w:eastAsia="zh-CN"/>
        </w:rPr>
        <w:t>(四)、总图布置方案</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猪用疫苗项目的总图布置中，我们将不同功能区域进行明确的规划，以最大程度满足猪用疫苗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20" w:name="_Toc26027"/>
      <w:r>
        <w:rPr>
          <w:rFonts w:ascii="仿宋" w:eastAsia="仿宋" w:hAnsi="仿宋" w:cs="仿宋" w:hint="eastAsia"/>
          <w:sz w:val="28"/>
          <w:lang w:eastAsia="zh-CN"/>
        </w:rPr>
        <w:t>(五)、选址综合评价</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猪用疫苗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猪用疫苗项目对环境的影响是综合评价的重要因素之一。我们将详细考虑选址周边的自然环境、生态保护区、水源地等情况，确保猪用疫苗项目的建设和运营对环境影响最小化，并符合当地的环保法规标准。</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https://d.book118.com/076044214114010042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猪用疫苗项目规划设计方案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猪用疫苗项目规划设计方案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猪用疫苗项目规划设计方案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猪用疫苗项目规划设计方案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猪用疫苗项目规划设计方案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猪用疫苗项目规划设计方案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猪用疫苗项目规划设计方案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猪用疫苗项目规划设计方案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猪用疫苗项目规划设计方案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猪用疫苗项目规划设计方案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猪用疫苗项目规划设计方案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猪用疫苗项目规划设计方案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猪用疫苗项目规划设计方案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猪用疫苗项目规划设计方案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猪用疫苗项目规划设计方案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猪用疫苗项目规划设计方案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猪用疫苗项目规划设计方案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450265C"/>
    <w:rsid w:val="5450265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76044214114010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2024-01-28T08:57:00Z</dcterms:created>
  <dcterms:modified xsi:type="dcterms:W3CDTF">2024-01-28T08:58:01Z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4ECFCFCE53A54DB58F5844997116E2D6_11</vt:lpwstr>
  </property>
  <property fmtid="{D5CDD505-2E9C-101B-9397-08002B2CF9AE}" pid="3" name="KSOProductBuildVer">
    <vt:lpwstr>2052-12.1.0.16120</vt:lpwstr>
  </property>
</Properties>
</file>