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金属器具项目规划设计纲要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59" w:history="1">
        <w:r>
          <w:rPr>
            <w:rFonts w:ascii="仿宋" w:eastAsia="仿宋" w:hAnsi="仿宋" w:cs="仿宋" w:hint="eastAsia"/>
            <w:lang w:eastAsia="zh-CN"/>
          </w:rPr>
          <w:t>前言</w:t>
        </w:r>
        <w:r>
          <w:tab/>
        </w:r>
        <w:r>
          <w:fldChar w:fldCharType="begin"/>
        </w:r>
        <w:r>
          <w:instrText xml:space="preserve"> PAGEREF _Toc6459 \h </w:instrText>
        </w:r>
        <w:r>
          <w:fldChar w:fldCharType="separate"/>
        </w:r>
        <w:r>
          <w:t>3</w:t>
        </w:r>
        <w:r>
          <w:fldChar w:fldCharType="end"/>
        </w:r>
      </w:hyperlink>
    </w:p>
    <w:p>
      <w:pPr>
        <w:pStyle w:val="TOC1"/>
        <w:tabs>
          <w:tab w:val="right" w:leader="dot" w:pos="8306"/>
        </w:tabs>
      </w:pPr>
      <w:hyperlink w:anchor="_Toc25078" w:history="1">
        <w:r>
          <w:rPr>
            <w:rFonts w:ascii="仿宋" w:eastAsia="仿宋" w:hAnsi="仿宋" w:cs="仿宋" w:hint="eastAsia"/>
            <w:lang w:eastAsia="zh-CN"/>
          </w:rPr>
          <w:t>一、工艺说明</w:t>
        </w:r>
        <w:r>
          <w:tab/>
        </w:r>
        <w:r>
          <w:fldChar w:fldCharType="begin"/>
        </w:r>
        <w:r>
          <w:instrText xml:space="preserve"> PAGEREF _Toc25078 \h </w:instrText>
        </w:r>
        <w:r>
          <w:fldChar w:fldCharType="separate"/>
        </w:r>
        <w:r>
          <w:t>3</w:t>
        </w:r>
        <w:r>
          <w:fldChar w:fldCharType="end"/>
        </w:r>
      </w:hyperlink>
    </w:p>
    <w:p>
      <w:pPr>
        <w:pStyle w:val="TOC2"/>
        <w:tabs>
          <w:tab w:val="right" w:leader="dot" w:pos="8306"/>
        </w:tabs>
      </w:pPr>
      <w:hyperlink w:anchor="_Toc21394" w:history="1">
        <w:r>
          <w:rPr>
            <w:rFonts w:ascii="仿宋" w:eastAsia="仿宋" w:hAnsi="仿宋" w:cs="仿宋" w:hint="eastAsia"/>
            <w:lang w:eastAsia="zh-CN"/>
          </w:rPr>
          <w:t>(一)、技术管理特点</w:t>
        </w:r>
        <w:r>
          <w:tab/>
        </w:r>
        <w:r>
          <w:fldChar w:fldCharType="begin"/>
        </w:r>
        <w:r>
          <w:instrText xml:space="preserve"> PAGEREF _Toc21394 \h </w:instrText>
        </w:r>
        <w:r>
          <w:fldChar w:fldCharType="separate"/>
        </w:r>
        <w:r>
          <w:t>3</w:t>
        </w:r>
        <w:r>
          <w:fldChar w:fldCharType="end"/>
        </w:r>
      </w:hyperlink>
    </w:p>
    <w:p>
      <w:pPr>
        <w:pStyle w:val="TOC2"/>
        <w:tabs>
          <w:tab w:val="right" w:leader="dot" w:pos="8306"/>
        </w:tabs>
      </w:pPr>
      <w:hyperlink w:anchor="_Toc30721" w:history="1">
        <w:r>
          <w:rPr>
            <w:rFonts w:ascii="仿宋" w:eastAsia="仿宋" w:hAnsi="仿宋" w:cs="仿宋" w:hint="eastAsia"/>
            <w:lang w:eastAsia="zh-CN"/>
          </w:rPr>
          <w:t>(二)、金属器具项目工艺技术设计方案</w:t>
        </w:r>
        <w:r>
          <w:tab/>
        </w:r>
        <w:r>
          <w:fldChar w:fldCharType="begin"/>
        </w:r>
        <w:r>
          <w:instrText xml:space="preserve"> PAGEREF _Toc30721 \h </w:instrText>
        </w:r>
        <w:r>
          <w:fldChar w:fldCharType="separate"/>
        </w:r>
        <w:r>
          <w:t>4</w:t>
        </w:r>
        <w:r>
          <w:fldChar w:fldCharType="end"/>
        </w:r>
      </w:hyperlink>
    </w:p>
    <w:p>
      <w:pPr>
        <w:pStyle w:val="TOC2"/>
        <w:tabs>
          <w:tab w:val="right" w:leader="dot" w:pos="8306"/>
        </w:tabs>
      </w:pPr>
      <w:hyperlink w:anchor="_Toc18655" w:history="1">
        <w:r>
          <w:rPr>
            <w:rFonts w:ascii="仿宋" w:eastAsia="仿宋" w:hAnsi="仿宋" w:cs="仿宋" w:hint="eastAsia"/>
            <w:lang w:eastAsia="zh-CN"/>
          </w:rPr>
          <w:t>(三)、设备选型方案</w:t>
        </w:r>
        <w:r>
          <w:tab/>
        </w:r>
        <w:r>
          <w:fldChar w:fldCharType="begin"/>
        </w:r>
        <w:r>
          <w:instrText xml:space="preserve"> PAGEREF _Toc18655 \h </w:instrText>
        </w:r>
        <w:r>
          <w:fldChar w:fldCharType="separate"/>
        </w:r>
        <w:r>
          <w:t>5</w:t>
        </w:r>
        <w:r>
          <w:fldChar w:fldCharType="end"/>
        </w:r>
      </w:hyperlink>
    </w:p>
    <w:p>
      <w:pPr>
        <w:pStyle w:val="TOC1"/>
        <w:tabs>
          <w:tab w:val="right" w:leader="dot" w:pos="8306"/>
        </w:tabs>
      </w:pPr>
      <w:hyperlink w:anchor="_Toc24054" w:history="1">
        <w:r>
          <w:rPr>
            <w:rFonts w:ascii="仿宋" w:eastAsia="仿宋" w:hAnsi="仿宋" w:cs="仿宋" w:hint="eastAsia"/>
            <w:lang w:eastAsia="zh-CN"/>
          </w:rPr>
          <w:t>二、产品规划分析</w:t>
        </w:r>
        <w:r>
          <w:tab/>
        </w:r>
        <w:r>
          <w:fldChar w:fldCharType="begin"/>
        </w:r>
        <w:r>
          <w:instrText xml:space="preserve"> PAGEREF _Toc24054 \h </w:instrText>
        </w:r>
        <w:r>
          <w:fldChar w:fldCharType="separate"/>
        </w:r>
        <w:r>
          <w:t>7</w:t>
        </w:r>
        <w:r>
          <w:fldChar w:fldCharType="end"/>
        </w:r>
      </w:hyperlink>
    </w:p>
    <w:p>
      <w:pPr>
        <w:pStyle w:val="TOC2"/>
        <w:tabs>
          <w:tab w:val="right" w:leader="dot" w:pos="8306"/>
        </w:tabs>
      </w:pPr>
      <w:hyperlink w:anchor="_Toc274" w:history="1">
        <w:r>
          <w:rPr>
            <w:rFonts w:ascii="仿宋" w:eastAsia="仿宋" w:hAnsi="仿宋" w:cs="仿宋" w:hint="eastAsia"/>
            <w:lang w:eastAsia="zh-CN"/>
          </w:rPr>
          <w:t>(一)、产品规划</w:t>
        </w:r>
        <w:r>
          <w:tab/>
        </w:r>
        <w:r>
          <w:fldChar w:fldCharType="begin"/>
        </w:r>
        <w:r>
          <w:instrText xml:space="preserve"> PAGEREF _Toc274 \h </w:instrText>
        </w:r>
        <w:r>
          <w:fldChar w:fldCharType="separate"/>
        </w:r>
        <w:r>
          <w:t>7</w:t>
        </w:r>
        <w:r>
          <w:fldChar w:fldCharType="end"/>
        </w:r>
      </w:hyperlink>
    </w:p>
    <w:p>
      <w:pPr>
        <w:pStyle w:val="TOC2"/>
        <w:tabs>
          <w:tab w:val="right" w:leader="dot" w:pos="8306"/>
        </w:tabs>
      </w:pPr>
      <w:hyperlink w:anchor="_Toc17481" w:history="1">
        <w:r>
          <w:rPr>
            <w:rFonts w:ascii="仿宋" w:eastAsia="仿宋" w:hAnsi="仿宋" w:cs="仿宋" w:hint="eastAsia"/>
            <w:lang w:eastAsia="zh-CN"/>
          </w:rPr>
          <w:t>(二)、建设规模</w:t>
        </w:r>
        <w:r>
          <w:tab/>
        </w:r>
        <w:r>
          <w:fldChar w:fldCharType="begin"/>
        </w:r>
        <w:r>
          <w:instrText xml:space="preserve"> PAGEREF _Toc17481 \h </w:instrText>
        </w:r>
        <w:r>
          <w:fldChar w:fldCharType="separate"/>
        </w:r>
        <w:r>
          <w:t>7</w:t>
        </w:r>
        <w:r>
          <w:fldChar w:fldCharType="end"/>
        </w:r>
      </w:hyperlink>
    </w:p>
    <w:p>
      <w:pPr>
        <w:pStyle w:val="TOC1"/>
        <w:tabs>
          <w:tab w:val="right" w:leader="dot" w:pos="8306"/>
        </w:tabs>
      </w:pPr>
      <w:hyperlink w:anchor="_Toc14830" w:history="1">
        <w:r>
          <w:rPr>
            <w:rFonts w:ascii="仿宋" w:eastAsia="仿宋" w:hAnsi="仿宋" w:cs="仿宋" w:hint="eastAsia"/>
            <w:lang w:eastAsia="zh-CN"/>
          </w:rPr>
          <w:t>三、金属器具项目可持续发展</w:t>
        </w:r>
        <w:r>
          <w:tab/>
        </w:r>
        <w:r>
          <w:fldChar w:fldCharType="begin"/>
        </w:r>
        <w:r>
          <w:instrText xml:space="preserve"> PAGEREF _Toc14830 \h </w:instrText>
        </w:r>
        <w:r>
          <w:fldChar w:fldCharType="separate"/>
        </w:r>
        <w:r>
          <w:t>9</w:t>
        </w:r>
        <w:r>
          <w:fldChar w:fldCharType="end"/>
        </w:r>
      </w:hyperlink>
    </w:p>
    <w:p>
      <w:pPr>
        <w:pStyle w:val="TOC2"/>
        <w:tabs>
          <w:tab w:val="right" w:leader="dot" w:pos="8306"/>
        </w:tabs>
      </w:pPr>
      <w:hyperlink w:anchor="_Toc3153" w:history="1">
        <w:r>
          <w:rPr>
            <w:rFonts w:ascii="仿宋" w:eastAsia="仿宋" w:hAnsi="仿宋" w:cs="仿宋" w:hint="eastAsia"/>
            <w:lang w:eastAsia="zh-CN"/>
          </w:rPr>
          <w:t>(一)、可持续战略与实践</w:t>
        </w:r>
        <w:r>
          <w:tab/>
        </w:r>
        <w:r>
          <w:fldChar w:fldCharType="begin"/>
        </w:r>
        <w:r>
          <w:instrText xml:space="preserve"> PAGEREF _Toc3153 \h </w:instrText>
        </w:r>
        <w:r>
          <w:fldChar w:fldCharType="separate"/>
        </w:r>
        <w:r>
          <w:t>9</w:t>
        </w:r>
        <w:r>
          <w:fldChar w:fldCharType="end"/>
        </w:r>
      </w:hyperlink>
    </w:p>
    <w:p>
      <w:pPr>
        <w:pStyle w:val="TOC2"/>
        <w:tabs>
          <w:tab w:val="right" w:leader="dot" w:pos="8306"/>
        </w:tabs>
      </w:pPr>
      <w:hyperlink w:anchor="_Toc26535" w:history="1">
        <w:r>
          <w:rPr>
            <w:rFonts w:ascii="仿宋" w:eastAsia="仿宋" w:hAnsi="仿宋" w:cs="仿宋" w:hint="eastAsia"/>
            <w:lang w:eastAsia="zh-CN"/>
          </w:rPr>
          <w:t>(二)、环保与社会责任</w:t>
        </w:r>
        <w:r>
          <w:tab/>
        </w:r>
        <w:r>
          <w:fldChar w:fldCharType="begin"/>
        </w:r>
        <w:r>
          <w:instrText xml:space="preserve"> PAGEREF _Toc26535 \h </w:instrText>
        </w:r>
        <w:r>
          <w:fldChar w:fldCharType="separate"/>
        </w:r>
        <w:r>
          <w:t>9</w:t>
        </w:r>
        <w:r>
          <w:fldChar w:fldCharType="end"/>
        </w:r>
      </w:hyperlink>
    </w:p>
    <w:p>
      <w:pPr>
        <w:pStyle w:val="TOC1"/>
        <w:tabs>
          <w:tab w:val="right" w:leader="dot" w:pos="8306"/>
        </w:tabs>
      </w:pPr>
      <w:hyperlink w:anchor="_Toc22743" w:history="1">
        <w:r>
          <w:rPr>
            <w:rFonts w:ascii="仿宋" w:eastAsia="仿宋" w:hAnsi="仿宋" w:cs="仿宋" w:hint="eastAsia"/>
            <w:lang w:eastAsia="zh-CN"/>
          </w:rPr>
          <w:t>四、金属器具项目文档管理</w:t>
        </w:r>
        <w:r>
          <w:tab/>
        </w:r>
        <w:r>
          <w:fldChar w:fldCharType="begin"/>
        </w:r>
        <w:r>
          <w:instrText xml:space="preserve"> PAGEREF _Toc22743 \h </w:instrText>
        </w:r>
        <w:r>
          <w:fldChar w:fldCharType="separate"/>
        </w:r>
        <w:r>
          <w:t>10</w:t>
        </w:r>
        <w:r>
          <w:fldChar w:fldCharType="end"/>
        </w:r>
      </w:hyperlink>
    </w:p>
    <w:p>
      <w:pPr>
        <w:pStyle w:val="TOC2"/>
        <w:tabs>
          <w:tab w:val="right" w:leader="dot" w:pos="8306"/>
        </w:tabs>
      </w:pPr>
      <w:hyperlink w:anchor="_Toc19357" w:history="1">
        <w:r>
          <w:rPr>
            <w:rFonts w:ascii="仿宋" w:eastAsia="仿宋" w:hAnsi="仿宋" w:cs="仿宋" w:hint="eastAsia"/>
            <w:lang w:eastAsia="zh-CN"/>
          </w:rPr>
          <w:t>(一)、文档编制与审查</w:t>
        </w:r>
        <w:r>
          <w:tab/>
        </w:r>
        <w:r>
          <w:fldChar w:fldCharType="begin"/>
        </w:r>
        <w:r>
          <w:instrText xml:space="preserve"> PAGEREF _Toc19357 \h </w:instrText>
        </w:r>
        <w:r>
          <w:fldChar w:fldCharType="separate"/>
        </w:r>
        <w:r>
          <w:t>10</w:t>
        </w:r>
        <w:r>
          <w:fldChar w:fldCharType="end"/>
        </w:r>
      </w:hyperlink>
    </w:p>
    <w:p>
      <w:pPr>
        <w:pStyle w:val="TOC2"/>
        <w:tabs>
          <w:tab w:val="right" w:leader="dot" w:pos="8306"/>
        </w:tabs>
      </w:pPr>
      <w:hyperlink w:anchor="_Toc28793" w:history="1">
        <w:r>
          <w:rPr>
            <w:rFonts w:ascii="仿宋" w:eastAsia="仿宋" w:hAnsi="仿宋" w:cs="仿宋" w:hint="eastAsia"/>
            <w:lang w:eastAsia="zh-CN"/>
          </w:rPr>
          <w:t>(二)、文档发布与分发</w:t>
        </w:r>
        <w:r>
          <w:tab/>
        </w:r>
        <w:r>
          <w:fldChar w:fldCharType="begin"/>
        </w:r>
        <w:r>
          <w:instrText xml:space="preserve"> PAGEREF _Toc28793 \h </w:instrText>
        </w:r>
        <w:r>
          <w:fldChar w:fldCharType="separate"/>
        </w:r>
        <w:r>
          <w:t>12</w:t>
        </w:r>
        <w:r>
          <w:fldChar w:fldCharType="end"/>
        </w:r>
      </w:hyperlink>
    </w:p>
    <w:p>
      <w:pPr>
        <w:pStyle w:val="TOC2"/>
        <w:tabs>
          <w:tab w:val="right" w:leader="dot" w:pos="8306"/>
        </w:tabs>
      </w:pPr>
      <w:hyperlink w:anchor="_Toc22990" w:history="1">
        <w:r>
          <w:rPr>
            <w:rFonts w:ascii="仿宋" w:eastAsia="仿宋" w:hAnsi="仿宋" w:cs="仿宋" w:hint="eastAsia"/>
            <w:lang w:eastAsia="zh-CN"/>
          </w:rPr>
          <w:t>(三)、文档存档与归档</w:t>
        </w:r>
        <w:r>
          <w:tab/>
        </w:r>
        <w:r>
          <w:fldChar w:fldCharType="begin"/>
        </w:r>
        <w:r>
          <w:instrText xml:space="preserve"> PAGEREF _Toc22990 \h </w:instrText>
        </w:r>
        <w:r>
          <w:fldChar w:fldCharType="separate"/>
        </w:r>
        <w:r>
          <w:t>12</w:t>
        </w:r>
        <w:r>
          <w:fldChar w:fldCharType="end"/>
        </w:r>
      </w:hyperlink>
    </w:p>
    <w:p>
      <w:pPr>
        <w:pStyle w:val="TOC1"/>
        <w:tabs>
          <w:tab w:val="right" w:leader="dot" w:pos="8306"/>
        </w:tabs>
      </w:pPr>
      <w:hyperlink w:anchor="_Toc26563" w:history="1">
        <w:r>
          <w:rPr>
            <w:rFonts w:ascii="仿宋" w:eastAsia="仿宋" w:hAnsi="仿宋" w:cs="仿宋" w:hint="eastAsia"/>
            <w:lang w:eastAsia="zh-CN"/>
          </w:rPr>
          <w:t>五、市场分析、调研</w:t>
        </w:r>
        <w:r>
          <w:tab/>
        </w:r>
        <w:r>
          <w:fldChar w:fldCharType="begin"/>
        </w:r>
        <w:r>
          <w:instrText xml:space="preserve"> PAGEREF _Toc26563 \h </w:instrText>
        </w:r>
        <w:r>
          <w:fldChar w:fldCharType="separate"/>
        </w:r>
        <w:r>
          <w:t>14</w:t>
        </w:r>
        <w:r>
          <w:fldChar w:fldCharType="end"/>
        </w:r>
      </w:hyperlink>
    </w:p>
    <w:p>
      <w:pPr>
        <w:pStyle w:val="TOC2"/>
        <w:tabs>
          <w:tab w:val="right" w:leader="dot" w:pos="8306"/>
        </w:tabs>
      </w:pPr>
      <w:hyperlink w:anchor="_Toc10994" w:history="1">
        <w:r>
          <w:rPr>
            <w:rFonts w:ascii="仿宋" w:eastAsia="仿宋" w:hAnsi="仿宋" w:cs="仿宋" w:hint="eastAsia"/>
            <w:lang w:eastAsia="zh-CN"/>
          </w:rPr>
          <w:t>(一)、金属器具行业分析</w:t>
        </w:r>
        <w:r>
          <w:tab/>
        </w:r>
        <w:r>
          <w:fldChar w:fldCharType="begin"/>
        </w:r>
        <w:r>
          <w:instrText xml:space="preserve"> PAGEREF _Toc10994 \h </w:instrText>
        </w:r>
        <w:r>
          <w:fldChar w:fldCharType="separate"/>
        </w:r>
        <w:r>
          <w:t>14</w:t>
        </w:r>
        <w:r>
          <w:fldChar w:fldCharType="end"/>
        </w:r>
      </w:hyperlink>
    </w:p>
    <w:p>
      <w:pPr>
        <w:pStyle w:val="TOC2"/>
        <w:tabs>
          <w:tab w:val="right" w:leader="dot" w:pos="8306"/>
        </w:tabs>
      </w:pPr>
      <w:hyperlink w:anchor="_Toc31083" w:history="1">
        <w:r>
          <w:rPr>
            <w:rFonts w:ascii="仿宋" w:eastAsia="仿宋" w:hAnsi="仿宋" w:cs="仿宋" w:hint="eastAsia"/>
            <w:lang w:eastAsia="zh-CN"/>
          </w:rPr>
          <w:t>(二)、金属器具市场分析预测</w:t>
        </w:r>
        <w:r>
          <w:tab/>
        </w:r>
        <w:r>
          <w:fldChar w:fldCharType="begin"/>
        </w:r>
        <w:r>
          <w:instrText xml:space="preserve"> PAGEREF _Toc31083 \h </w:instrText>
        </w:r>
        <w:r>
          <w:fldChar w:fldCharType="separate"/>
        </w:r>
        <w:r>
          <w:t>14</w:t>
        </w:r>
        <w:r>
          <w:fldChar w:fldCharType="end"/>
        </w:r>
      </w:hyperlink>
    </w:p>
    <w:p>
      <w:pPr>
        <w:pStyle w:val="TOC1"/>
        <w:tabs>
          <w:tab w:val="right" w:leader="dot" w:pos="8306"/>
        </w:tabs>
      </w:pPr>
      <w:hyperlink w:anchor="_Toc26720" w:history="1">
        <w:r>
          <w:rPr>
            <w:rFonts w:ascii="仿宋" w:eastAsia="仿宋" w:hAnsi="仿宋" w:cs="仿宋" w:hint="eastAsia"/>
            <w:lang w:eastAsia="zh-CN"/>
          </w:rPr>
          <w:t>六、金属器具项目选址可行性分析</w:t>
        </w:r>
        <w:r>
          <w:tab/>
        </w:r>
        <w:r>
          <w:fldChar w:fldCharType="begin"/>
        </w:r>
        <w:r>
          <w:instrText xml:space="preserve"> PAGEREF _Toc26720 \h </w:instrText>
        </w:r>
        <w:r>
          <w:fldChar w:fldCharType="separate"/>
        </w:r>
        <w:r>
          <w:t>15</w:t>
        </w:r>
        <w:r>
          <w:fldChar w:fldCharType="end"/>
        </w:r>
      </w:hyperlink>
    </w:p>
    <w:p>
      <w:pPr>
        <w:pStyle w:val="TOC2"/>
        <w:tabs>
          <w:tab w:val="right" w:leader="dot" w:pos="8306"/>
        </w:tabs>
      </w:pPr>
      <w:hyperlink w:anchor="_Toc25876" w:history="1">
        <w:r>
          <w:rPr>
            <w:rFonts w:ascii="仿宋" w:eastAsia="仿宋" w:hAnsi="仿宋" w:cs="仿宋" w:hint="eastAsia"/>
            <w:lang w:eastAsia="zh-CN"/>
          </w:rPr>
          <w:t>(一)、金属器具项目选址</w:t>
        </w:r>
        <w:r>
          <w:tab/>
        </w:r>
        <w:r>
          <w:fldChar w:fldCharType="begin"/>
        </w:r>
        <w:r>
          <w:instrText xml:space="preserve"> PAGEREF _Toc25876 \h </w:instrText>
        </w:r>
        <w:r>
          <w:fldChar w:fldCharType="separate"/>
        </w:r>
        <w:r>
          <w:t>15</w:t>
        </w:r>
        <w:r>
          <w:fldChar w:fldCharType="end"/>
        </w:r>
      </w:hyperlink>
    </w:p>
    <w:p>
      <w:pPr>
        <w:pStyle w:val="TOC2"/>
        <w:tabs>
          <w:tab w:val="right" w:leader="dot" w:pos="8306"/>
        </w:tabs>
      </w:pPr>
      <w:hyperlink w:anchor="_Toc18474" w:history="1">
        <w:r>
          <w:rPr>
            <w:rFonts w:ascii="仿宋" w:eastAsia="仿宋" w:hAnsi="仿宋" w:cs="仿宋" w:hint="eastAsia"/>
            <w:lang w:eastAsia="zh-CN"/>
          </w:rPr>
          <w:t>(二)、用地控制指标</w:t>
        </w:r>
        <w:r>
          <w:tab/>
        </w:r>
        <w:r>
          <w:fldChar w:fldCharType="begin"/>
        </w:r>
        <w:r>
          <w:instrText xml:space="preserve"> PAGEREF _Toc18474 \h </w:instrText>
        </w:r>
        <w:r>
          <w:fldChar w:fldCharType="separate"/>
        </w:r>
        <w:r>
          <w:t>15</w:t>
        </w:r>
        <w:r>
          <w:fldChar w:fldCharType="end"/>
        </w:r>
      </w:hyperlink>
    </w:p>
    <w:p>
      <w:pPr>
        <w:pStyle w:val="TOC2"/>
        <w:tabs>
          <w:tab w:val="right" w:leader="dot" w:pos="8306"/>
        </w:tabs>
      </w:pPr>
      <w:hyperlink w:anchor="_Toc12676" w:history="1">
        <w:r>
          <w:rPr>
            <w:rFonts w:ascii="仿宋" w:eastAsia="仿宋" w:hAnsi="仿宋" w:cs="仿宋" w:hint="eastAsia"/>
            <w:lang w:eastAsia="zh-CN"/>
          </w:rPr>
          <w:t>(三)、节约用地措施</w:t>
        </w:r>
        <w:r>
          <w:tab/>
        </w:r>
        <w:r>
          <w:fldChar w:fldCharType="begin"/>
        </w:r>
        <w:r>
          <w:instrText xml:space="preserve"> PAGEREF _Toc12676 \h </w:instrText>
        </w:r>
        <w:r>
          <w:fldChar w:fldCharType="separate"/>
        </w:r>
        <w:r>
          <w:t>17</w:t>
        </w:r>
        <w:r>
          <w:fldChar w:fldCharType="end"/>
        </w:r>
      </w:hyperlink>
    </w:p>
    <w:p>
      <w:pPr>
        <w:pStyle w:val="TOC2"/>
        <w:tabs>
          <w:tab w:val="right" w:leader="dot" w:pos="8306"/>
        </w:tabs>
      </w:pPr>
      <w:hyperlink w:anchor="_Toc8981" w:history="1">
        <w:r>
          <w:rPr>
            <w:rFonts w:ascii="仿宋" w:eastAsia="仿宋" w:hAnsi="仿宋" w:cs="仿宋" w:hint="eastAsia"/>
            <w:lang w:eastAsia="zh-CN"/>
          </w:rPr>
          <w:t>(四)、总图布置方案</w:t>
        </w:r>
        <w:r>
          <w:tab/>
        </w:r>
        <w:r>
          <w:fldChar w:fldCharType="begin"/>
        </w:r>
        <w:r>
          <w:instrText xml:space="preserve"> PAGEREF _Toc8981 \h </w:instrText>
        </w:r>
        <w:r>
          <w:fldChar w:fldCharType="separate"/>
        </w:r>
        <w:r>
          <w:t>18</w:t>
        </w:r>
        <w:r>
          <w:fldChar w:fldCharType="end"/>
        </w:r>
      </w:hyperlink>
    </w:p>
    <w:p>
      <w:pPr>
        <w:pStyle w:val="TOC2"/>
        <w:tabs>
          <w:tab w:val="right" w:leader="dot" w:pos="8306"/>
        </w:tabs>
      </w:pPr>
      <w:hyperlink w:anchor="_Toc21812" w:history="1">
        <w:r>
          <w:rPr>
            <w:rFonts w:ascii="仿宋" w:eastAsia="仿宋" w:hAnsi="仿宋" w:cs="仿宋" w:hint="eastAsia"/>
            <w:lang w:eastAsia="zh-CN"/>
          </w:rPr>
          <w:t>(五)、选址综合评价</w:t>
        </w:r>
        <w:r>
          <w:tab/>
        </w:r>
        <w:r>
          <w:fldChar w:fldCharType="begin"/>
        </w:r>
        <w:r>
          <w:instrText xml:space="preserve"> PAGEREF _Toc21812 \h </w:instrText>
        </w:r>
        <w:r>
          <w:fldChar w:fldCharType="separate"/>
        </w:r>
        <w:r>
          <w:t>19</w:t>
        </w:r>
        <w:r>
          <w:fldChar w:fldCharType="end"/>
        </w:r>
      </w:hyperlink>
    </w:p>
    <w:p>
      <w:pPr>
        <w:pStyle w:val="TOC1"/>
        <w:tabs>
          <w:tab w:val="right" w:leader="dot" w:pos="8306"/>
        </w:tabs>
      </w:pPr>
      <w:hyperlink w:anchor="_Toc15192" w:history="1">
        <w:r>
          <w:rPr>
            <w:rFonts w:ascii="仿宋" w:eastAsia="仿宋" w:hAnsi="仿宋" w:cs="仿宋" w:hint="eastAsia"/>
            <w:lang w:eastAsia="zh-CN"/>
          </w:rPr>
          <w:t>七、金属器具项目财务管理</w:t>
        </w:r>
        <w:r>
          <w:tab/>
        </w:r>
        <w:r>
          <w:fldChar w:fldCharType="begin"/>
        </w:r>
        <w:r>
          <w:instrText xml:space="preserve"> PAGEREF _Toc15192 \h </w:instrText>
        </w:r>
        <w:r>
          <w:fldChar w:fldCharType="separate"/>
        </w:r>
        <w:r>
          <w:t>20</w:t>
        </w:r>
        <w:r>
          <w:fldChar w:fldCharType="end"/>
        </w:r>
      </w:hyperlink>
    </w:p>
    <w:p>
      <w:pPr>
        <w:pStyle w:val="TOC2"/>
        <w:tabs>
          <w:tab w:val="right" w:leader="dot" w:pos="8306"/>
        </w:tabs>
      </w:pPr>
      <w:hyperlink w:anchor="_Toc8343" w:history="1">
        <w:r>
          <w:rPr>
            <w:rFonts w:ascii="仿宋" w:eastAsia="仿宋" w:hAnsi="仿宋" w:cs="仿宋" w:hint="eastAsia"/>
            <w:lang w:eastAsia="zh-CN"/>
          </w:rPr>
          <w:t>(一)、资金需求大</w:t>
        </w:r>
        <w:r>
          <w:tab/>
        </w:r>
        <w:r>
          <w:fldChar w:fldCharType="begin"/>
        </w:r>
        <w:r>
          <w:instrText xml:space="preserve"> PAGEREF _Toc8343 \h </w:instrText>
        </w:r>
        <w:r>
          <w:fldChar w:fldCharType="separate"/>
        </w:r>
        <w:r>
          <w:t>20</w:t>
        </w:r>
        <w:r>
          <w:fldChar w:fldCharType="end"/>
        </w:r>
      </w:hyperlink>
    </w:p>
    <w:p>
      <w:pPr>
        <w:pStyle w:val="TOC2"/>
        <w:tabs>
          <w:tab w:val="right" w:leader="dot" w:pos="8306"/>
        </w:tabs>
      </w:pPr>
      <w:hyperlink w:anchor="_Toc16966" w:history="1">
        <w:r>
          <w:rPr>
            <w:rFonts w:ascii="仿宋" w:eastAsia="仿宋" w:hAnsi="仿宋" w:cs="仿宋" w:hint="eastAsia"/>
            <w:lang w:eastAsia="zh-CN"/>
          </w:rPr>
          <w:t>(二)、研发周期长</w:t>
        </w:r>
        <w:r>
          <w:tab/>
        </w:r>
        <w:r>
          <w:fldChar w:fldCharType="begin"/>
        </w:r>
        <w:r>
          <w:instrText xml:space="preserve"> PAGEREF _Toc16966 \h </w:instrText>
        </w:r>
        <w:r>
          <w:fldChar w:fldCharType="separate"/>
        </w:r>
        <w:r>
          <w:t>22</w:t>
        </w:r>
        <w:r>
          <w:fldChar w:fldCharType="end"/>
        </w:r>
      </w:hyperlink>
    </w:p>
    <w:p>
      <w:pPr>
        <w:pStyle w:val="TOC2"/>
        <w:tabs>
          <w:tab w:val="right" w:leader="dot" w:pos="8306"/>
        </w:tabs>
      </w:pPr>
      <w:hyperlink w:anchor="_Toc24481" w:history="1">
        <w:r>
          <w:rPr>
            <w:rFonts w:ascii="仿宋" w:eastAsia="仿宋" w:hAnsi="仿宋" w:cs="仿宋" w:hint="eastAsia"/>
            <w:lang w:eastAsia="zh-CN"/>
          </w:rPr>
          <w:t>(三)、市场风险大</w:t>
        </w:r>
        <w:r>
          <w:tab/>
        </w:r>
        <w:r>
          <w:fldChar w:fldCharType="begin"/>
        </w:r>
        <w:r>
          <w:instrText xml:space="preserve"> PAGEREF _Toc24481 \h </w:instrText>
        </w:r>
        <w:r>
          <w:fldChar w:fldCharType="separate"/>
        </w:r>
        <w:r>
          <w:t>23</w:t>
        </w:r>
        <w:r>
          <w:fldChar w:fldCharType="end"/>
        </w:r>
      </w:hyperlink>
    </w:p>
    <w:p>
      <w:pPr>
        <w:pStyle w:val="TOC2"/>
        <w:tabs>
          <w:tab w:val="right" w:leader="dot" w:pos="8306"/>
        </w:tabs>
      </w:pPr>
      <w:hyperlink w:anchor="_Toc23630" w:history="1">
        <w:r>
          <w:rPr>
            <w:rFonts w:ascii="仿宋" w:eastAsia="仿宋" w:hAnsi="仿宋" w:cs="仿宋" w:hint="eastAsia"/>
            <w:lang w:eastAsia="zh-CN"/>
          </w:rPr>
          <w:t>(四)、利润率高</w:t>
        </w:r>
        <w:r>
          <w:tab/>
        </w:r>
        <w:r>
          <w:fldChar w:fldCharType="begin"/>
        </w:r>
        <w:r>
          <w:instrText xml:space="preserve"> PAGEREF _Toc23630 \h </w:instrText>
        </w:r>
        <w:r>
          <w:fldChar w:fldCharType="separate"/>
        </w:r>
        <w:r>
          <w:t>25</w:t>
        </w:r>
        <w:r>
          <w:fldChar w:fldCharType="end"/>
        </w:r>
      </w:hyperlink>
    </w:p>
    <w:p>
      <w:pPr>
        <w:pStyle w:val="TOC1"/>
        <w:tabs>
          <w:tab w:val="right" w:leader="dot" w:pos="8306"/>
        </w:tabs>
      </w:pPr>
      <w:hyperlink w:anchor="_Toc5182" w:history="1">
        <w:r>
          <w:rPr>
            <w:rFonts w:ascii="仿宋" w:eastAsia="仿宋" w:hAnsi="仿宋" w:cs="仿宋" w:hint="eastAsia"/>
            <w:lang w:eastAsia="zh-CN"/>
          </w:rPr>
          <w:t>八、金属器具项目社会影响</w:t>
        </w:r>
        <w:r>
          <w:tab/>
        </w:r>
        <w:r>
          <w:fldChar w:fldCharType="begin"/>
        </w:r>
        <w:r>
          <w:instrText xml:space="preserve"> PAGEREF _Toc5182 \h </w:instrText>
        </w:r>
        <w:r>
          <w:fldChar w:fldCharType="separate"/>
        </w:r>
        <w:r>
          <w:t>27</w:t>
        </w:r>
        <w:r>
          <w:fldChar w:fldCharType="end"/>
        </w:r>
      </w:hyperlink>
    </w:p>
    <w:p>
      <w:pPr>
        <w:pStyle w:val="TOC2"/>
        <w:tabs>
          <w:tab w:val="right" w:leader="dot" w:pos="8306"/>
        </w:tabs>
      </w:pPr>
      <w:hyperlink w:anchor="_Toc7671" w:history="1">
        <w:r>
          <w:rPr>
            <w:rFonts w:ascii="仿宋" w:eastAsia="仿宋" w:hAnsi="仿宋" w:cs="仿宋" w:hint="eastAsia"/>
            <w:lang w:eastAsia="zh-CN"/>
          </w:rPr>
          <w:t>(一)、社会责任与义务</w:t>
        </w:r>
        <w:r>
          <w:tab/>
        </w:r>
        <w:r>
          <w:fldChar w:fldCharType="begin"/>
        </w:r>
        <w:r>
          <w:instrText xml:space="preserve"> PAGEREF _Toc7671 \h </w:instrText>
        </w:r>
        <w:r>
          <w:fldChar w:fldCharType="separate"/>
        </w:r>
        <w:r>
          <w:t>27</w:t>
        </w:r>
        <w:r>
          <w:fldChar w:fldCharType="end"/>
        </w:r>
      </w:hyperlink>
    </w:p>
    <w:p>
      <w:pPr>
        <w:pStyle w:val="TOC2"/>
        <w:tabs>
          <w:tab w:val="right" w:leader="dot" w:pos="8306"/>
        </w:tabs>
      </w:pPr>
      <w:hyperlink w:anchor="_Toc31204" w:history="1">
        <w:r>
          <w:rPr>
            <w:rFonts w:ascii="仿宋" w:eastAsia="仿宋" w:hAnsi="仿宋" w:cs="仿宋" w:hint="eastAsia"/>
            <w:lang w:eastAsia="zh-CN"/>
          </w:rPr>
          <w:t>(二)、社会参与与沟通</w:t>
        </w:r>
        <w:r>
          <w:tab/>
        </w:r>
        <w:r>
          <w:fldChar w:fldCharType="begin"/>
        </w:r>
        <w:r>
          <w:instrText xml:space="preserve"> PAGEREF _Toc31204 \h </w:instrText>
        </w:r>
        <w:r>
          <w:fldChar w:fldCharType="separate"/>
        </w:r>
        <w:r>
          <w:t>28</w:t>
        </w:r>
        <w:r>
          <w:fldChar w:fldCharType="end"/>
        </w:r>
      </w:hyperlink>
    </w:p>
    <w:p>
      <w:pPr>
        <w:pStyle w:val="TOC1"/>
        <w:tabs>
          <w:tab w:val="right" w:leader="dot" w:pos="8306"/>
        </w:tabs>
      </w:pPr>
      <w:hyperlink w:anchor="_Toc4544" w:history="1">
        <w:r>
          <w:rPr>
            <w:rFonts w:ascii="仿宋" w:eastAsia="仿宋" w:hAnsi="仿宋" w:cs="仿宋" w:hint="eastAsia"/>
            <w:lang w:eastAsia="zh-CN"/>
          </w:rPr>
          <w:t>九、金属器具项目经营效益</w:t>
        </w:r>
        <w:r>
          <w:tab/>
        </w:r>
        <w:r>
          <w:fldChar w:fldCharType="begin"/>
        </w:r>
        <w:r>
          <w:instrText xml:space="preserve"> PAGEREF _Toc4544 \h </w:instrText>
        </w:r>
        <w:r>
          <w:fldChar w:fldCharType="separate"/>
        </w:r>
        <w:r>
          <w:t>29</w:t>
        </w:r>
        <w:r>
          <w:fldChar w:fldCharType="end"/>
        </w:r>
      </w:hyperlink>
    </w:p>
    <w:p>
      <w:pPr>
        <w:pStyle w:val="TOC2"/>
        <w:tabs>
          <w:tab w:val="right" w:leader="dot" w:pos="8306"/>
        </w:tabs>
      </w:pPr>
      <w:hyperlink w:anchor="_Toc17005" w:history="1">
        <w:r>
          <w:rPr>
            <w:rFonts w:ascii="仿宋" w:eastAsia="仿宋" w:hAnsi="仿宋" w:cs="仿宋" w:hint="eastAsia"/>
            <w:lang w:eastAsia="zh-CN"/>
          </w:rPr>
          <w:t>(一)、经济评价财务测算</w:t>
        </w:r>
        <w:r>
          <w:tab/>
        </w:r>
        <w:r>
          <w:fldChar w:fldCharType="begin"/>
        </w:r>
        <w:r>
          <w:instrText xml:space="preserve"> PAGEREF _Toc17005 \h </w:instrText>
        </w:r>
        <w:r>
          <w:fldChar w:fldCharType="separate"/>
        </w:r>
        <w:r>
          <w:t>29</w:t>
        </w:r>
        <w:r>
          <w:fldChar w:fldCharType="end"/>
        </w:r>
      </w:hyperlink>
    </w:p>
    <w:p>
      <w:pPr>
        <w:pStyle w:val="TOC2"/>
        <w:tabs>
          <w:tab w:val="right" w:leader="dot" w:pos="8306"/>
        </w:tabs>
      </w:pPr>
      <w:hyperlink w:anchor="_Toc5652" w:history="1">
        <w:r>
          <w:rPr>
            <w:rFonts w:ascii="仿宋" w:eastAsia="仿宋" w:hAnsi="仿宋" w:cs="仿宋" w:hint="eastAsia"/>
            <w:lang w:eastAsia="zh-CN"/>
          </w:rPr>
          <w:t>(二)、金属器具项目盈利能力分析</w:t>
        </w:r>
        <w:r>
          <w:tab/>
        </w:r>
        <w:r>
          <w:fldChar w:fldCharType="begin"/>
        </w:r>
        <w:r>
          <w:instrText xml:space="preserve"> PAGEREF _Toc5652 \h </w:instrText>
        </w:r>
        <w:r>
          <w:fldChar w:fldCharType="separate"/>
        </w:r>
        <w:r>
          <w:t>30</w:t>
        </w:r>
        <w:r>
          <w:fldChar w:fldCharType="end"/>
        </w:r>
      </w:hyperlink>
    </w:p>
    <w:p>
      <w:pPr>
        <w:pStyle w:val="TOC1"/>
        <w:tabs>
          <w:tab w:val="right" w:leader="dot" w:pos="8306"/>
        </w:tabs>
      </w:pPr>
      <w:hyperlink w:anchor="_Toc16071" w:history="1">
        <w:r>
          <w:rPr>
            <w:rFonts w:ascii="仿宋" w:eastAsia="仿宋" w:hAnsi="仿宋" w:cs="仿宋" w:hint="eastAsia"/>
            <w:lang w:eastAsia="zh-CN"/>
          </w:rPr>
          <w:t>十、金属器具项目技术管理</w:t>
        </w:r>
        <w:r>
          <w:tab/>
        </w:r>
        <w:r>
          <w:fldChar w:fldCharType="begin"/>
        </w:r>
        <w:r>
          <w:instrText xml:space="preserve"> PAGEREF _Toc16071 \h </w:instrText>
        </w:r>
        <w:r>
          <w:fldChar w:fldCharType="separate"/>
        </w:r>
        <w:r>
          <w:t>31</w:t>
        </w:r>
        <w:r>
          <w:fldChar w:fldCharType="end"/>
        </w:r>
      </w:hyperlink>
    </w:p>
    <w:p>
      <w:pPr>
        <w:pStyle w:val="TOC2"/>
        <w:tabs>
          <w:tab w:val="right" w:leader="dot" w:pos="8306"/>
        </w:tabs>
      </w:pPr>
      <w:hyperlink w:anchor="_Toc7079" w:history="1">
        <w:r>
          <w:rPr>
            <w:rFonts w:ascii="仿宋" w:eastAsia="仿宋" w:hAnsi="仿宋" w:cs="仿宋" w:hint="eastAsia"/>
            <w:lang w:eastAsia="zh-CN"/>
          </w:rPr>
          <w:t>(一)、技术方案选用方向</w:t>
        </w:r>
        <w:r>
          <w:tab/>
        </w:r>
        <w:r>
          <w:fldChar w:fldCharType="begin"/>
        </w:r>
        <w:r>
          <w:instrText xml:space="preserve"> PAGEREF _Toc7079 \h </w:instrText>
        </w:r>
        <w:r>
          <w:fldChar w:fldCharType="separate"/>
        </w:r>
        <w:r>
          <w:t>31</w:t>
        </w:r>
        <w:r>
          <w:fldChar w:fldCharType="end"/>
        </w:r>
      </w:hyperlink>
    </w:p>
    <w:p>
      <w:pPr>
        <w:pStyle w:val="TOC2"/>
        <w:tabs>
          <w:tab w:val="right" w:leader="dot" w:pos="8306"/>
        </w:tabs>
      </w:pPr>
      <w:hyperlink w:anchor="_Toc31309" w:history="1">
        <w:r>
          <w:rPr>
            <w:rFonts w:ascii="仿宋" w:eastAsia="仿宋" w:hAnsi="仿宋" w:cs="仿宋" w:hint="eastAsia"/>
            <w:lang w:eastAsia="zh-CN"/>
          </w:rPr>
          <w:t>(二)、工艺技术方案选用原则</w:t>
        </w:r>
        <w:r>
          <w:tab/>
        </w:r>
        <w:r>
          <w:fldChar w:fldCharType="begin"/>
        </w:r>
        <w:r>
          <w:instrText xml:space="preserve"> PAGEREF _Toc31309 \h </w:instrText>
        </w:r>
        <w:r>
          <w:fldChar w:fldCharType="separate"/>
        </w:r>
        <w:r>
          <w:t>33</w:t>
        </w:r>
        <w:r>
          <w:fldChar w:fldCharType="end"/>
        </w:r>
      </w:hyperlink>
    </w:p>
    <w:p>
      <w:pPr>
        <w:pStyle w:val="TOC2"/>
        <w:tabs>
          <w:tab w:val="right" w:leader="dot" w:pos="8306"/>
        </w:tabs>
      </w:pPr>
      <w:hyperlink w:anchor="_Toc20475" w:history="1">
        <w:r>
          <w:rPr>
            <w:rFonts w:ascii="仿宋" w:eastAsia="仿宋" w:hAnsi="仿宋" w:cs="仿宋" w:hint="eastAsia"/>
            <w:lang w:eastAsia="zh-CN"/>
          </w:rPr>
          <w:t>(三)、工艺技术方案要求</w:t>
        </w:r>
        <w:r>
          <w:tab/>
        </w:r>
        <w:r>
          <w:fldChar w:fldCharType="begin"/>
        </w:r>
        <w:r>
          <w:instrText xml:space="preserve"> PAGEREF _Toc20475 \h </w:instrText>
        </w:r>
        <w:r>
          <w:fldChar w:fldCharType="separate"/>
        </w:r>
        <w:r>
          <w:t>35</w:t>
        </w:r>
        <w:r>
          <w:fldChar w:fldCharType="end"/>
        </w:r>
      </w:hyperlink>
    </w:p>
    <w:p>
      <w:pPr>
        <w:pStyle w:val="TOC1"/>
        <w:tabs>
          <w:tab w:val="right" w:leader="dot" w:pos="8306"/>
        </w:tabs>
      </w:pPr>
      <w:hyperlink w:anchor="_Toc17859" w:history="1">
        <w:r>
          <w:rPr>
            <w:rFonts w:ascii="仿宋" w:eastAsia="仿宋" w:hAnsi="仿宋" w:cs="仿宋" w:hint="eastAsia"/>
            <w:lang w:eastAsia="zh-CN"/>
          </w:rPr>
          <w:t>十一、金属器具项目投资规划</w:t>
        </w:r>
        <w:r>
          <w:tab/>
        </w:r>
        <w:r>
          <w:fldChar w:fldCharType="begin"/>
        </w:r>
        <w:r>
          <w:instrText xml:space="preserve"> PAGEREF _Toc17859 \h </w:instrText>
        </w:r>
        <w:r>
          <w:fldChar w:fldCharType="separate"/>
        </w:r>
        <w:r>
          <w:t>37</w:t>
        </w:r>
        <w:r>
          <w:fldChar w:fldCharType="end"/>
        </w:r>
      </w:hyperlink>
    </w:p>
    <w:p>
      <w:pPr>
        <w:pStyle w:val="TOC2"/>
        <w:tabs>
          <w:tab w:val="right" w:leader="dot" w:pos="8306"/>
        </w:tabs>
      </w:pPr>
      <w:hyperlink w:anchor="_Toc23780" w:history="1">
        <w:r>
          <w:rPr>
            <w:rFonts w:ascii="仿宋" w:eastAsia="仿宋" w:hAnsi="仿宋" w:cs="仿宋" w:hint="eastAsia"/>
            <w:lang w:eastAsia="zh-CN"/>
          </w:rPr>
          <w:t>(一)、金属器具项目总投资估算</w:t>
        </w:r>
        <w:r>
          <w:tab/>
        </w:r>
        <w:r>
          <w:fldChar w:fldCharType="begin"/>
        </w:r>
        <w:r>
          <w:instrText xml:space="preserve"> PAGEREF _Toc23780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43" w:history="1">
        <w:r>
          <w:rPr>
            <w:rFonts w:ascii="仿宋" w:eastAsia="仿宋" w:hAnsi="仿宋" w:cs="仿宋" w:hint="eastAsia"/>
            <w:lang w:eastAsia="zh-CN"/>
          </w:rPr>
          <w:t>(二)、资金筹措</w:t>
        </w:r>
        <w:r>
          <w:tab/>
        </w:r>
        <w:r>
          <w:fldChar w:fldCharType="begin"/>
        </w:r>
        <w:r>
          <w:instrText xml:space="preserve"> PAGEREF _Toc22343 \h </w:instrText>
        </w:r>
        <w:r>
          <w:fldChar w:fldCharType="separate"/>
        </w:r>
        <w:r>
          <w:t>39</w:t>
        </w:r>
        <w:r>
          <w:fldChar w:fldCharType="end"/>
        </w:r>
      </w:hyperlink>
    </w:p>
    <w:p>
      <w:pPr>
        <w:pStyle w:val="TOC1"/>
        <w:tabs>
          <w:tab w:val="right" w:leader="dot" w:pos="8306"/>
        </w:tabs>
      </w:pPr>
      <w:hyperlink w:anchor="_Toc27963" w:history="1">
        <w:r>
          <w:rPr>
            <w:rFonts w:ascii="仿宋" w:eastAsia="仿宋" w:hAnsi="仿宋" w:cs="仿宋" w:hint="eastAsia"/>
            <w:lang w:eastAsia="zh-CN"/>
          </w:rPr>
          <w:t>十二、金属器具项目风险管理</w:t>
        </w:r>
        <w:r>
          <w:tab/>
        </w:r>
        <w:r>
          <w:fldChar w:fldCharType="begin"/>
        </w:r>
        <w:r>
          <w:instrText xml:space="preserve"> PAGEREF _Toc27963 \h </w:instrText>
        </w:r>
        <w:r>
          <w:fldChar w:fldCharType="separate"/>
        </w:r>
        <w:r>
          <w:t>39</w:t>
        </w:r>
        <w:r>
          <w:fldChar w:fldCharType="end"/>
        </w:r>
      </w:hyperlink>
    </w:p>
    <w:p>
      <w:pPr>
        <w:pStyle w:val="TOC2"/>
        <w:tabs>
          <w:tab w:val="right" w:leader="dot" w:pos="8306"/>
        </w:tabs>
      </w:pPr>
      <w:hyperlink w:anchor="_Toc3768" w:history="1">
        <w:r>
          <w:rPr>
            <w:rFonts w:ascii="仿宋" w:eastAsia="仿宋" w:hAnsi="仿宋" w:cs="仿宋" w:hint="eastAsia"/>
            <w:lang w:eastAsia="zh-CN"/>
          </w:rPr>
          <w:t>(一)、风险识别与评估</w:t>
        </w:r>
        <w:r>
          <w:tab/>
        </w:r>
        <w:r>
          <w:fldChar w:fldCharType="begin"/>
        </w:r>
        <w:r>
          <w:instrText xml:space="preserve"> PAGEREF _Toc3768 \h </w:instrText>
        </w:r>
        <w:r>
          <w:fldChar w:fldCharType="separate"/>
        </w:r>
        <w:r>
          <w:t>39</w:t>
        </w:r>
        <w:r>
          <w:fldChar w:fldCharType="end"/>
        </w:r>
      </w:hyperlink>
    </w:p>
    <w:p>
      <w:pPr>
        <w:pStyle w:val="TOC2"/>
        <w:tabs>
          <w:tab w:val="right" w:leader="dot" w:pos="8306"/>
        </w:tabs>
      </w:pPr>
      <w:hyperlink w:anchor="_Toc26662" w:history="1">
        <w:r>
          <w:rPr>
            <w:rFonts w:ascii="仿宋" w:eastAsia="仿宋" w:hAnsi="仿宋" w:cs="仿宋" w:hint="eastAsia"/>
            <w:lang w:eastAsia="zh-CN"/>
          </w:rPr>
          <w:t>(二)、风险应对策略</w:t>
        </w:r>
        <w:r>
          <w:tab/>
        </w:r>
        <w:r>
          <w:fldChar w:fldCharType="begin"/>
        </w:r>
        <w:r>
          <w:instrText xml:space="preserve"> PAGEREF _Toc26662 \h </w:instrText>
        </w:r>
        <w:r>
          <w:fldChar w:fldCharType="separate"/>
        </w:r>
        <w:r>
          <w:t>40</w:t>
        </w:r>
        <w:r>
          <w:fldChar w:fldCharType="end"/>
        </w:r>
      </w:hyperlink>
    </w:p>
    <w:p>
      <w:pPr>
        <w:pStyle w:val="TOC2"/>
        <w:tabs>
          <w:tab w:val="right" w:leader="dot" w:pos="8306"/>
        </w:tabs>
      </w:pPr>
      <w:hyperlink w:anchor="_Toc10846" w:history="1">
        <w:r>
          <w:rPr>
            <w:rFonts w:ascii="仿宋" w:eastAsia="仿宋" w:hAnsi="仿宋" w:cs="仿宋" w:hint="eastAsia"/>
            <w:lang w:eastAsia="zh-CN"/>
          </w:rPr>
          <w:t>(三)、风险监控与控制</w:t>
        </w:r>
        <w:r>
          <w:tab/>
        </w:r>
        <w:r>
          <w:fldChar w:fldCharType="begin"/>
        </w:r>
        <w:r>
          <w:instrText xml:space="preserve"> PAGEREF _Toc10846 \h </w:instrText>
        </w:r>
        <w:r>
          <w:fldChar w:fldCharType="separate"/>
        </w:r>
        <w:r>
          <w:t>42</w:t>
        </w:r>
        <w:r>
          <w:fldChar w:fldCharType="end"/>
        </w:r>
      </w:hyperlink>
    </w:p>
    <w:p>
      <w:pPr>
        <w:pStyle w:val="TOC1"/>
        <w:tabs>
          <w:tab w:val="right" w:leader="dot" w:pos="8306"/>
        </w:tabs>
      </w:pPr>
      <w:hyperlink w:anchor="_Toc8091" w:history="1">
        <w:r>
          <w:rPr>
            <w:rFonts w:ascii="仿宋" w:eastAsia="仿宋" w:hAnsi="仿宋" w:cs="仿宋" w:hint="eastAsia"/>
            <w:lang w:eastAsia="zh-CN"/>
          </w:rPr>
          <w:t>十三、营销与推广策略</w:t>
        </w:r>
        <w:r>
          <w:tab/>
        </w:r>
        <w:r>
          <w:fldChar w:fldCharType="begin"/>
        </w:r>
        <w:r>
          <w:instrText xml:space="preserve"> PAGEREF _Toc8091 \h </w:instrText>
        </w:r>
        <w:r>
          <w:fldChar w:fldCharType="separate"/>
        </w:r>
        <w:r>
          <w:t>43</w:t>
        </w:r>
        <w:r>
          <w:fldChar w:fldCharType="end"/>
        </w:r>
      </w:hyperlink>
    </w:p>
    <w:p>
      <w:pPr>
        <w:pStyle w:val="TOC2"/>
        <w:tabs>
          <w:tab w:val="right" w:leader="dot" w:pos="8306"/>
        </w:tabs>
      </w:pPr>
      <w:hyperlink w:anchor="_Toc21985" w:history="1">
        <w:r>
          <w:rPr>
            <w:rFonts w:ascii="仿宋" w:eastAsia="仿宋" w:hAnsi="仿宋" w:cs="仿宋" w:hint="eastAsia"/>
            <w:lang w:eastAsia="zh-CN"/>
          </w:rPr>
          <w:t>(一)、产品/服务定位与特点</w:t>
        </w:r>
        <w:r>
          <w:tab/>
        </w:r>
        <w:r>
          <w:fldChar w:fldCharType="begin"/>
        </w:r>
        <w:r>
          <w:instrText xml:space="preserve"> PAGEREF _Toc21985 \h </w:instrText>
        </w:r>
        <w:r>
          <w:fldChar w:fldCharType="separate"/>
        </w:r>
        <w:r>
          <w:t>43</w:t>
        </w:r>
        <w:r>
          <w:fldChar w:fldCharType="end"/>
        </w:r>
      </w:hyperlink>
    </w:p>
    <w:p>
      <w:pPr>
        <w:pStyle w:val="TOC2"/>
        <w:tabs>
          <w:tab w:val="right" w:leader="dot" w:pos="8306"/>
        </w:tabs>
      </w:pPr>
      <w:hyperlink w:anchor="_Toc21517" w:history="1">
        <w:r>
          <w:rPr>
            <w:rFonts w:ascii="仿宋" w:eastAsia="仿宋" w:hAnsi="仿宋" w:cs="仿宋" w:hint="eastAsia"/>
            <w:lang w:eastAsia="zh-CN"/>
          </w:rPr>
          <w:t>(二)、市场定位与竞争分析</w:t>
        </w:r>
        <w:r>
          <w:tab/>
        </w:r>
        <w:r>
          <w:fldChar w:fldCharType="begin"/>
        </w:r>
        <w:r>
          <w:instrText xml:space="preserve"> PAGEREF _Toc21517 \h </w:instrText>
        </w:r>
        <w:r>
          <w:fldChar w:fldCharType="separate"/>
        </w:r>
        <w:r>
          <w:t>44</w:t>
        </w:r>
        <w:r>
          <w:fldChar w:fldCharType="end"/>
        </w:r>
      </w:hyperlink>
    </w:p>
    <w:p>
      <w:pPr>
        <w:pStyle w:val="TOC2"/>
        <w:tabs>
          <w:tab w:val="right" w:leader="dot" w:pos="8306"/>
        </w:tabs>
      </w:pPr>
      <w:hyperlink w:anchor="_Toc3523" w:history="1">
        <w:r>
          <w:rPr>
            <w:rFonts w:ascii="仿宋" w:eastAsia="仿宋" w:hAnsi="仿宋" w:cs="仿宋" w:hint="eastAsia"/>
            <w:lang w:eastAsia="zh-CN"/>
          </w:rPr>
          <w:t>(三)、营销渠道与策略</w:t>
        </w:r>
        <w:r>
          <w:tab/>
        </w:r>
        <w:r>
          <w:fldChar w:fldCharType="begin"/>
        </w:r>
        <w:r>
          <w:instrText xml:space="preserve"> PAGEREF _Toc3523 \h </w:instrText>
        </w:r>
        <w:r>
          <w:fldChar w:fldCharType="separate"/>
        </w:r>
        <w:r>
          <w:t>46</w:t>
        </w:r>
        <w:r>
          <w:fldChar w:fldCharType="end"/>
        </w:r>
      </w:hyperlink>
    </w:p>
    <w:p>
      <w:pPr>
        <w:pStyle w:val="TOC2"/>
        <w:tabs>
          <w:tab w:val="right" w:leader="dot" w:pos="8306"/>
        </w:tabs>
      </w:pPr>
      <w:hyperlink w:anchor="_Toc15967" w:history="1">
        <w:r>
          <w:rPr>
            <w:rFonts w:ascii="仿宋" w:eastAsia="仿宋" w:hAnsi="仿宋" w:cs="仿宋" w:hint="eastAsia"/>
            <w:lang w:eastAsia="zh-CN"/>
          </w:rPr>
          <w:t>(四)、推广与宣传活动</w:t>
        </w:r>
        <w:r>
          <w:tab/>
        </w:r>
        <w:r>
          <w:fldChar w:fldCharType="begin"/>
        </w:r>
        <w:r>
          <w:instrText xml:space="preserve"> PAGEREF _Toc15967 \h </w:instrText>
        </w:r>
        <w:r>
          <w:fldChar w:fldCharType="separate"/>
        </w:r>
        <w:r>
          <w:t>47</w:t>
        </w:r>
        <w:r>
          <w:fldChar w:fldCharType="end"/>
        </w:r>
      </w:hyperlink>
    </w:p>
    <w:p>
      <w:pPr>
        <w:pStyle w:val="TOC1"/>
        <w:tabs>
          <w:tab w:val="right" w:leader="dot" w:pos="8306"/>
        </w:tabs>
      </w:pPr>
      <w:hyperlink w:anchor="_Toc25606" w:history="1">
        <w:r>
          <w:rPr>
            <w:rFonts w:ascii="仿宋" w:eastAsia="仿宋" w:hAnsi="仿宋" w:cs="仿宋" w:hint="eastAsia"/>
            <w:lang w:eastAsia="zh-CN"/>
          </w:rPr>
          <w:t>十四、风险识别与分类</w:t>
        </w:r>
        <w:r>
          <w:tab/>
        </w:r>
        <w:r>
          <w:fldChar w:fldCharType="begin"/>
        </w:r>
        <w:r>
          <w:instrText xml:space="preserve"> PAGEREF _Toc25606 \h </w:instrText>
        </w:r>
        <w:r>
          <w:fldChar w:fldCharType="separate"/>
        </w:r>
        <w:r>
          <w:t>52</w:t>
        </w:r>
        <w:r>
          <w:fldChar w:fldCharType="end"/>
        </w:r>
      </w:hyperlink>
    </w:p>
    <w:p>
      <w:pPr>
        <w:pStyle w:val="TOC2"/>
        <w:tabs>
          <w:tab w:val="right" w:leader="dot" w:pos="8306"/>
        </w:tabs>
      </w:pPr>
      <w:hyperlink w:anchor="_Toc6800" w:history="1">
        <w:r>
          <w:rPr>
            <w:rFonts w:ascii="仿宋" w:eastAsia="仿宋" w:hAnsi="仿宋" w:cs="仿宋" w:hint="eastAsia"/>
            <w:lang w:eastAsia="zh-CN"/>
          </w:rPr>
          <w:t>(一)、风险识别</w:t>
        </w:r>
        <w:r>
          <w:tab/>
        </w:r>
        <w:r>
          <w:fldChar w:fldCharType="begin"/>
        </w:r>
        <w:r>
          <w:instrText xml:space="preserve"> PAGEREF _Toc6800 \h </w:instrText>
        </w:r>
        <w:r>
          <w:fldChar w:fldCharType="separate"/>
        </w:r>
        <w:r>
          <w:t>52</w:t>
        </w:r>
        <w:r>
          <w:fldChar w:fldCharType="end"/>
        </w:r>
      </w:hyperlink>
    </w:p>
    <w:p>
      <w:pPr>
        <w:pStyle w:val="TOC2"/>
        <w:tabs>
          <w:tab w:val="right" w:leader="dot" w:pos="8306"/>
        </w:tabs>
      </w:pPr>
      <w:hyperlink w:anchor="_Toc22179" w:history="1">
        <w:r>
          <w:rPr>
            <w:rFonts w:ascii="仿宋" w:eastAsia="仿宋" w:hAnsi="仿宋" w:cs="仿宋" w:hint="eastAsia"/>
            <w:lang w:eastAsia="zh-CN"/>
          </w:rPr>
          <w:t>(二)、风险分类</w:t>
        </w:r>
        <w:r>
          <w:tab/>
        </w:r>
        <w:r>
          <w:fldChar w:fldCharType="begin"/>
        </w:r>
        <w:r>
          <w:instrText xml:space="preserve"> PAGEREF _Toc22179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07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39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的技术管理特点体现在其创新导向。通过引入最先进的技术趋势和解决方案，金属器具项目致力于提升科技含量、提高质量和效率水平。这意味着我们将采用最新的工具和方法，确保金属器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器具项目技术管理的显著特征。通过整合不同领域的技术资源，我们实现了跨学科的协同工作。这有助于优化技术架构，提高整体效能。此外，整合性策略还促进了不同技术团队之间的紧密沟通和高效合作，确保金属器具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器具项目所采用的技术。通过不断优化技术方案，金属器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属器具项目团队将在金属器具项目初期识别可能的技术风险，并采取相应的预防和应对措施。通过建立健全的风险评估机制，金属器具项目能够在实施过程中及时发现并解决潜在的技术问题，保障金属器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器具项目中，技术将成为金属器具项目成功的有力支持。这一深度剖析揭示了技术管理在金属器具项目实施中的关键作用，为金属器具项目的技术基础奠定了坚实的基础。</w:t>
      </w:r>
    </w:p>
    <w:p>
      <w:pPr>
        <w:pStyle w:val="Heading2"/>
        <w:ind w:firstLine="560" w:firstLineChars="200"/>
        <w:rPr>
          <w:rFonts w:ascii="仿宋" w:eastAsia="仿宋" w:hAnsi="仿宋" w:cs="仿宋" w:hint="eastAsia"/>
          <w:sz w:val="28"/>
          <w:lang w:eastAsia="zh-CN"/>
        </w:rPr>
      </w:pPr>
      <w:bookmarkStart w:id="4" w:name="_Toc30721"/>
      <w:r>
        <w:rPr>
          <w:rFonts w:ascii="仿宋" w:eastAsia="仿宋" w:hAnsi="仿宋" w:cs="仿宋" w:hint="eastAsia"/>
          <w:sz w:val="28"/>
          <w:lang w:eastAsia="zh-CN"/>
        </w:rPr>
        <w:t>(二)、金属器具项目工艺技术设计方案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器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器具项目将严格按照相关行业规范要求进行组织。通过有效控制产品质量，金属器具项目将致力于为顾客提供优质的金属器具项目产品和良好的服务。这体现了金属器具项目对于生产活动合规性和质量标准的高度重视，为金属器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属器具项目注重生态效益和清洁生产原则。金属器具项目建设将紧密结合地方特色经济发展，与社会经济发展规划和区域环境保护规划方案相协调一致。通过与当地区域自然生态系统的结合，金属器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器具项目产品具有多样化的客户需求和个性化的特点。因此，金属器具项目产品规格品种多样，且单批生产数量较小。为满足这一特点，金属器具项目承办单位将建设先进的柔性制造生产线。通过广泛应用柔性制造技术，金属器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属器具项目采用的技术具有较高的技术含量和自动化水平，处于国内先进水平。这一技术选用不仅体现了对生产效率、质量和环境友好性的高标准要求，同时为金属器具项目的可持续发展奠定了坚实的基础。</w:t>
      </w:r>
    </w:p>
    <w:p>
      <w:pPr>
        <w:pStyle w:val="Heading2"/>
        <w:ind w:firstLine="560" w:firstLineChars="200"/>
        <w:rPr>
          <w:rFonts w:ascii="仿宋" w:eastAsia="仿宋" w:hAnsi="仿宋" w:cs="仿宋" w:hint="eastAsia"/>
          <w:sz w:val="28"/>
          <w:lang w:eastAsia="zh-CN"/>
        </w:rPr>
      </w:pPr>
      <w:bookmarkStart w:id="5" w:name="_Toc1865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为确保金属器具项目的高效生产和技术实施，我们制定了一套精心设计的设备选型方案，以满足金属器具项目生产、质量和环保的要求。该方案的主要特点如下：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属器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针对金属器具项目产品的多样性和小批量生产的特点，我们将建设柔性制造生产线。通过在设备选型中考虑柔性制造技术，可以灵活应对不同产品规格和生产需求，实现生产线的高度灵活性和适应性。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05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7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金属器具项目的主要产品是XXXX，预计年产值为XXX万元。这一产品在市场中占据着重要的地位，其广泛的应用范围使得该金属器具项目的市场前景非常广阔。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器具项目的xxx产品作为重要的原材料之一，将在多个领域发挥关键作用。其在建筑、交通、能源等方面的广泛应用将为整个产业链提供强大的支持，形成产业协同效应。金属器具项目的年产值XXX万XXX万XXX万万元不仅反映了其在市场上的巨大潜力，更预示着它对国民经济的积极贡献。这种关联度高、涉及面广的产业关系，使得该金属器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748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总征地面积为XXXX平方米，相当于约XX.XX亩，其中净用地面积为XXXX平方米，红线范围内相当于约XX.XX亩。这一用地规模充分考虑了金属器具项目的建设需求，保障了金属器具项目在合适的空间内得以充分发展。金属器具项目规划的总建筑面积为XXXX平方米，其中主体工程建设占XXXX平方米，计容建筑面积达XXXX平方米。预计建筑工程的投资将达到XXXX万元，为金属器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计划购置的设备共计XXXX台（套），设备购置费用为XXXX万元。这一设备购置计划充分考虑到金属器具项目的生产需求和技术要求，确保了金属器具项目在生产运营中具备先进的技术装备和高效的生产能力。设备的合理配置将为金属器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金属器具项目计划总投资为XXXX万元，预计年实现营业收入为XXXX万元。这一产能规模的设定旨在确保金属器具项目能够在投资与回报之间取得平衡，实现长期可持续的发展。金属器具项目的总投资充分考虑到各个方面的需求，包括用地建设、设备购置等多个环节，以确保金属器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4830"/>
      <w:r>
        <w:rPr>
          <w:rFonts w:ascii="仿宋" w:eastAsia="仿宋" w:hAnsi="仿宋" w:cs="仿宋" w:hint="eastAsia"/>
          <w:sz w:val="28"/>
          <w:lang w:eastAsia="zh-CN"/>
        </w:rPr>
        <w:t>三、金属器具项目可持续发展</w:t>
      </w:r>
      <w:bookmarkEnd w:id="9"/>
    </w:p>
    <w:p>
      <w:pPr>
        <w:pStyle w:val="Heading2"/>
        <w:rPr>
          <w:rFonts w:ascii="仿宋" w:eastAsia="仿宋" w:hAnsi="仿宋" w:cs="仿宋" w:hint="eastAsia"/>
          <w:lang w:eastAsia="zh-CN"/>
        </w:rPr>
      </w:pPr>
      <w:bookmarkStart w:id="10" w:name="_Toc3153"/>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器具项目中，金属器具项目团队着眼于未来，明确了可持续发展的战略方向。制定的具体可持续发展目标包括降低资源使用、采用环保技术、最大化社会效益等。这一步骤不仅有助于金属器具项目在环保和社会责任方面达到最高标准，也为未来提供了明确的指引，确保金属器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可持续实践的融入金属器具项目管理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器具项目管理周期。从金属器具项目规划开始，金属器具项目团队就考虑了环境和社会的因素。在执行阶段，金属器具项目团队积极推动绿色技术的应用，优化资源利用。此外，关注员工的社会责任，通过培训和沟通活动提高员工对可持续发展的认知，使他们能够在日常工作中践行可持续实践。这些举措不仅为金属器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653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扎根于金属器具项目的可持续发展理念，我们深信环保与社会责任是金属器具项目成功的关键支柱。在金属器具项目的每一步，我们都致力于通过创新和实践，履行对环境和社会的坚定责任。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团队通过引入先进的环保技术、建立高效的废物处理系统以及推动能源节约措施，积极履行环保责任。定期的环保监测和评估确保金属器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不仅致力于自身可持续发展，还注重对社会的回馈。通过支持社区金属器具项目、参与慈善事业、提供培训机会等方式，金属器具项目积极履行社会责任。与当地社区建立积极互动，关注员工的工作与生活平衡，以及员工的身心健康，是金属器具项目在社会责任层面的关键举措。这样的实践不仅增强了金属器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2743"/>
      <w:r>
        <w:rPr>
          <w:rFonts w:ascii="仿宋" w:eastAsia="仿宋" w:hAnsi="仿宋" w:cs="仿宋" w:hint="eastAsia"/>
          <w:sz w:val="28"/>
          <w:lang w:eastAsia="zh-CN"/>
        </w:rPr>
        <w:t>四、金属器具项目文档管理</w:t>
      </w:r>
      <w:bookmarkEnd w:id="12"/>
    </w:p>
    <w:p>
      <w:pPr>
        <w:pStyle w:val="Heading2"/>
        <w:rPr>
          <w:rFonts w:ascii="仿宋" w:eastAsia="仿宋" w:hAnsi="仿宋" w:cs="仿宋" w:hint="eastAsia"/>
          <w:lang w:eastAsia="zh-CN"/>
        </w:rPr>
      </w:pPr>
      <w:bookmarkStart w:id="13" w:name="_Toc1935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金属器具项目高度重视文档的质量和准确性，以支持金属器具项目的各项活动和决策。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文档的编制始于金属器具项目计划的初期，我们制定了详细的文档编制计划，明确了每个文档的内容、格式和编写责任人。在金属器具项目启动阶段，我们首先编制了金属器具项目章程，明确定义了金属器具项目的目标、范围、风险等关键要素。随后，金属器具项目团队根据计划陆续编制了需求文档、设计文档、测试文档等各类文档，确保金属器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器具项目管理中的重要环节，旨在确保金属器具项目文档符合质量标准和金属器具项目需求。在金属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除了内部审查，我们还进行了外部审查，邀请金属器具项目相关利益方和专业领域的专家对文档进行独立审查。这有助于获取更全面、客观的反馈，确保金属器具项目文档不仅符合内部标准，也满足外部需求。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金属器具项目在文档编制与审查方面建立了严格的管理机制，通过规范的流程和多维度的审查，确保金属器具项目文档的质量、准确性和可靠性，为金属器具项目的顺利推进提供了有力支持。</w:t>
      </w:r>
    </w:p>
    <w:p>
      <w:pPr>
        <w:pStyle w:val="Heading2"/>
        <w:ind w:firstLine="560" w:firstLineChars="200"/>
        <w:rPr>
          <w:rFonts w:ascii="仿宋" w:eastAsia="仿宋" w:hAnsi="仿宋" w:cs="仿宋" w:hint="eastAsia"/>
          <w:sz w:val="28"/>
          <w:lang w:eastAsia="zh-CN"/>
        </w:rPr>
      </w:pPr>
      <w:bookmarkStart w:id="14" w:name="_Toc28793"/>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我们通过多渠道发布文档，包括电子邮件、金属器具项目管理平台、内部网站等，以满足不同团队成员的偏好和需求。多渠道发布确保了信息的全面覆盖。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我们采用了精细的权限控制，确保只有授权人员可以访问敏感信息。这种安全措施保护了金属器具项目文档的机密性，防止了未经授权的信息泄露。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299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文档存档与归档是金属器具项目生命周期中一个至关重要的环节，直接关系到金属器具项目信息的长期保存和历史记录的完整性。在金属器具项目中，我们实施了一系列有效的文档存档与归档管理策略：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6563"/>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0994"/>
      <w:r>
        <w:rPr>
          <w:rFonts w:ascii="仿宋" w:eastAsia="仿宋" w:hAnsi="仿宋" w:cs="仿宋" w:hint="eastAsia"/>
          <w:lang w:eastAsia="zh-CN"/>
        </w:rPr>
        <w:t>(一)、金属器具行业分析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行业一直以来都是市场的关注焦点。行业内的发展趋势、竞争态势以及潜在机会都对金属器具项目的推进产生深远的影响。通过深入研究行业的整体概貌，我们将更好地理解行业的核心特征，为金属器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器具行业，技术一直是推动创新和发展的关键因素。我们将对当前技术趋势进行详尽分析，包括但不限于人工智能、大数据应用、先进制造技术等。这有助于金属器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器具项目成功的基础。我们将对主要竞争对手进行深入研究，包括其市场份额、产品特点、市场定位等。通过全面了解竞争对手的优势和劣势，金属器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1083"/>
      <w:r>
        <w:rPr>
          <w:rFonts w:ascii="仿宋" w:eastAsia="仿宋" w:hAnsi="仿宋" w:cs="仿宋" w:hint="eastAsia"/>
          <w:sz w:val="28"/>
          <w:lang w:eastAsia="zh-CN"/>
        </w:rPr>
        <w:t>(二)、金属器具市场分析预测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通过对市场规模的深入调研，我们将预测金属器具市场未来的增长趋势。这包括市场的整体规模、各细分领域的发展趋势等。金属器具项目可以根据市场的扩张速度和潜在机会，制定更符合市场需求的发展策略。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器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属器具项目实施过程中需要充分考虑的因素。我们将对市场风险进行全面评估，包括但不限于政策法规风险、市场竞争风险、技术变革风险等。通过对潜在风险的深入分析，金属器具项目可以制定相应的风险缓解策略，降低不确定性对金属器具项目的影响。</w:t>
      </w:r>
    </w:p>
    <w:p>
      <w:pPr>
        <w:pStyle w:val="Heading1"/>
        <w:ind w:firstLine="560" w:firstLineChars="200"/>
        <w:rPr>
          <w:rFonts w:ascii="仿宋" w:eastAsia="仿宋" w:hAnsi="仿宋" w:cs="仿宋" w:hint="eastAsia"/>
          <w:sz w:val="28"/>
          <w:lang w:eastAsia="zh-CN"/>
        </w:rPr>
      </w:pPr>
      <w:bookmarkStart w:id="19" w:name="_Toc26720"/>
      <w:r>
        <w:rPr>
          <w:rFonts w:ascii="仿宋" w:eastAsia="仿宋" w:hAnsi="仿宋" w:cs="仿宋" w:hint="eastAsia"/>
          <w:sz w:val="28"/>
          <w:lang w:eastAsia="zh-CN"/>
        </w:rPr>
        <w:t>六、金属器具项目选址可行性分析</w:t>
      </w:r>
      <w:bookmarkEnd w:id="19"/>
    </w:p>
    <w:p>
      <w:pPr>
        <w:pStyle w:val="Heading2"/>
        <w:rPr>
          <w:rFonts w:ascii="仿宋" w:eastAsia="仿宋" w:hAnsi="仿宋" w:cs="仿宋" w:hint="eastAsia"/>
          <w:lang w:eastAsia="zh-CN"/>
        </w:rPr>
      </w:pPr>
      <w:bookmarkStart w:id="20" w:name="_Toc25876"/>
      <w:r>
        <w:rPr>
          <w:rFonts w:ascii="仿宋" w:eastAsia="仿宋" w:hAnsi="仿宋" w:cs="仿宋" w:hint="eastAsia"/>
          <w:lang w:eastAsia="zh-CN"/>
        </w:rPr>
        <w:t>(一)、金属器具项目选址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该金属器具项目选址位于XX省XX市XX区XXX街道</w:t>
      </w:r>
    </w:p>
    <w:p>
      <w:pPr>
        <w:pStyle w:val="Heading2"/>
        <w:ind w:firstLine="560" w:firstLineChars="200"/>
        <w:rPr>
          <w:rFonts w:ascii="仿宋" w:eastAsia="仿宋" w:hAnsi="仿宋" w:cs="仿宋" w:hint="eastAsia"/>
          <w:sz w:val="28"/>
          <w:lang w:eastAsia="zh-CN"/>
        </w:rPr>
      </w:pPr>
      <w:bookmarkStart w:id="21" w:name="_Toc18474"/>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征地面积： 金属器具项目的征地面积将根据金属器具项目的实际规模和需求进行精确规划。具体面积XXX平方米，旨在确保金属器具项目不仅能够满足当前的发展需求，还能够预留空间以适应未来的扩展。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净用地面积是在征地面积基础上去除不可利用面积后的实际可开发用地。具体面积XXX平方米，考虑到环保、交通、安全等多方面因素，以确保金属器具项目在整体利用效率上达到最优。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金属器具项目计划建设的建筑总规模具体面积XXX平方米。这一规模的确定综合考虑了金属器具项目的性质、规模，以及城市规划的相关要求，确保建筑布局与周边环境协调一致。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绿地率是金属器具项目用地中被规划为绿地的比例。具体面积XXX平方米，旨在通过合理规划绿地，改善金属器具项目周边环境，提升居民生活质量，并符合城市整体绿化规划。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确保金属器具项目选址与当地城市规划相一致，具体面积XXX平方米。通过与城市规划部门深入沟通，确保金属器具项目不仅符合城市的整体发展方向，还能够融入城市的发展布局，为城市的长远发展贡献力量。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器具项目选址符合当地产业政策，具体面积XXX平方米。这包括金属器具项目对当地经济的促进作用，以及对相关产业的带动效应，确保金属器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https://d.book118.com/076050012240010033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F317DB"/>
    <w:rsid w:val="48F317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6050012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2024-01-12T03:35:00Z</dcterms:created>
  <dcterms:modified xsi:type="dcterms:W3CDTF">2024-01-12T03:35:22Z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D0D996BB5CE24476A6A2458A26F69BED_11</vt:lpwstr>
  </property>
  <property fmtid="{D5CDD505-2E9C-101B-9397-08002B2CF9AE}" pid="3" name="KSOProductBuildVer">
    <vt:lpwstr>2052-12.1.0.16120</vt:lpwstr>
  </property>
</Properties>
</file>